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ind w:left="0"/>
        <w:spacing w:after="480" w:afterAutospacing="0" w:before="480" w:beforeAutospacing="0" w:line="288" w:lineRule="auto"/>
      </w:pPr>
      <w:r>
        <w:rPr>
          <w:b w:val="1"/>
          <w:rFonts w:ascii="Arial" w:hAnsi="Arial" w:eastAsia="等线" w:cs="Arial"/>
          <w:sz w:val="52"/>
        </w:rPr>
        <w:t>PE系统：拯救老电脑的利器</w:t>
      </w:r>
    </w:p>
    <w:p>
      <w:pPr>
        <w:ind w:left="0"/>
        <w:jc w:val="left"/>
        <w:outlineLvl w:val="1"/>
        <w:pStyle w:val="2"/>
        <w:spacing w:after="120" w:afterAutospacing="0" w:before="320" w:beforeAutospacing="0" w:line="288" w:lineRule="auto"/>
      </w:pPr>
      <w:bookmarkStart w:id="0" w:name="heading_0"/>
      <w:r>
        <w:rPr>
          <w:b w:val="1"/>
          <w:rFonts w:ascii="Arial" w:hAnsi="Arial" w:eastAsia="等线" w:cs="Arial"/>
          <w:sz w:val="32"/>
        </w:rPr>
        <w:t>一、相关教程视频链接</w:t>
      </w:r>
      <w:bookmarkEnd w:id="0"/>
    </w:p>
    <w:p>
      <w:pPr>
        <w:ind w:left="0"/>
        <w:jc w:val="left"/>
        <w:numPr>
          <w:numId w:val="1"/>
        </w:numPr>
        <w:spacing w:after="120" w:afterAutospacing="0" w:before="120" w:beforeAutospacing="0" w:line="288" w:lineRule="auto"/>
      </w:pPr>
      <w:r>
        <w:rPr>
          <w:rFonts w:ascii="Arial" w:hAnsi="Arial" w:eastAsia="等线" w:cs="Arial"/>
          <w:sz w:val="22"/>
        </w:rPr>
        <w:t xml:space="preserve">PE 安装视频：</w:t>
      </w:r>
      <w:hyperlink r:id="rId6">
        <w:r>
          <w:rPr>
            <w:color w:val="3370ff"/>
            <w:rFonts w:ascii="Arial" w:hAnsi="Arial" w:eastAsia="等线" w:cs="Arial"/>
            <w:sz w:val="22"/>
          </w:rPr>
          <w:t>https://www.bilibili.com/video/BV1yjcDzqEyi/?vd_source=9e655dbdb8806388b39837aa07a089e8</w:t>
        </w:r>
      </w:hyperlink>
    </w:p>
    <w:p>
      <w:pPr>
        <w:ind w:left="0"/>
        <w:jc w:val="left"/>
        <w:numPr>
          <w:numId w:val="2"/>
        </w:numPr>
        <w:spacing w:after="120" w:afterAutospacing="0" w:before="120" w:beforeAutospacing="0" w:line="288" w:lineRule="auto"/>
      </w:pPr>
      <w:r>
        <w:rPr>
          <w:rFonts w:ascii="Arial" w:hAnsi="Arial" w:eastAsia="等线" w:cs="Arial"/>
          <w:sz w:val="22"/>
        </w:rPr>
        <w:t>磁盘分区视频：</w:t>
      </w:r>
      <w:hyperlink r:id="rId7">
        <w:r>
          <w:rPr>
            <w:color w:val="3370ff"/>
            <w:rFonts w:ascii="Arial" w:hAnsi="Arial" w:eastAsia="等线" w:cs="Arial"/>
            <w:sz w:val="22"/>
          </w:rPr>
          <w:t>https://www.bilibili.com/video/BV1Lq421P7rh/?spm_id_from=333.337.searchcard.all.click&amp;vd_source=9e655dbdb8806388b39837aa07a089e8</w:t>
        </w:r>
      </w:hyperlink>
    </w:p>
    <w:p>
      <w:pPr>
        <w:ind w:left="0"/>
        <w:jc w:val="left"/>
        <w:outlineLvl w:val="1"/>
        <w:pStyle w:val="2"/>
        <w:spacing w:after="120" w:afterAutospacing="0" w:before="320" w:beforeAutospacing="0" w:line="288" w:lineRule="auto"/>
      </w:pPr>
      <w:bookmarkStart w:id="1" w:name="heading_1"/>
      <w:r>
        <w:rPr>
          <w:b w:val="1"/>
          <w:rFonts w:ascii="Arial" w:hAnsi="Arial" w:eastAsia="等线" w:cs="Arial"/>
          <w:sz w:val="32"/>
        </w:rPr>
        <w:t xml:space="preserve">二、PE 系统适用场景</w:t>
      </w:r>
      <w:bookmarkEnd w:id="1"/>
    </w:p>
    <w:p>
      <w:pPr>
        <w:ind w:left="0"/>
        <w:jc w:val="left"/>
        <w:spacing w:after="120" w:afterAutospacing="0" w:before="120" w:beforeAutospacing="0" w:line="288" w:lineRule="auto"/>
      </w:pPr>
      <w:r>
        <w:rPr>
          <w:rFonts w:ascii="Arial" w:hAnsi="Arial" w:eastAsia="等线" w:cs="Arial"/>
          <w:sz w:val="22"/>
        </w:rPr>
        <w:t>适配老旧电脑、电脑蓝屏无法正常进入系统等故障场景。</w:t>
      </w:r>
    </w:p>
    <w:p>
      <w:pPr>
        <w:ind w:left="0"/>
        <w:jc w:val="left"/>
        <w:outlineLvl w:val="1"/>
        <w:pStyle w:val="2"/>
        <w:spacing w:after="120" w:afterAutospacing="0" w:before="320" w:beforeAutospacing="0" w:line="288" w:lineRule="auto"/>
      </w:pPr>
      <w:bookmarkStart w:id="2" w:name="heading_2"/>
      <w:r>
        <w:rPr>
          <w:b w:val="1"/>
          <w:rFonts w:ascii="Arial" w:hAnsi="Arial" w:eastAsia="等线" w:cs="Arial"/>
          <w:sz w:val="32"/>
        </w:rPr>
        <w:t xml:space="preserve">三、操作步骤 1：下载 PE 制作工具，制作 PE 启动盘</w:t>
      </w:r>
      <w:bookmarkEnd w:id="2"/>
    </w:p>
    <w:tbl>
      <w:tblPr>
        <w:tblW w:w="0" w:type="auto"/>
        <w:tblInd w:w="0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 xml:space="preserve">PE 工具名称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特点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 xml:space="preserve">微 PE（WePE）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干净无捆绑、体积轻量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官网：</w:t>
            </w:r>
            <w:hyperlink r:id="rId8">
              <w:r>
                <w:rPr>
                  <w:color w:val="3370ff"/>
                  <w:rFonts w:ascii="Arial" w:hAnsi="Arial" w:eastAsia="等线" w:cs="Arial"/>
                  <w:sz w:val="22"/>
                </w:rPr>
                <w:t>https://www.wepe.com.cn/download.html</w:t>
              </w:r>
            </w:hyperlink>
          </w:p>
        </w:tc>
      </w:tr>
      <w:tr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优启通（EasyU）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功能齐全、运行稳定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常规版本</w:t>
            </w:r>
          </w:p>
        </w:tc>
      </w:tr>
      <w:tr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老毛桃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 xml:space="preserve">老牌 PE 软件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捆绑广告较多</w:t>
            </w:r>
          </w:p>
        </w:tc>
      </w:tr>
      <w:tr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大白菜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 xml:space="preserve">老牌 PE 软件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捆绑广告较多</w:t>
            </w:r>
          </w:p>
        </w:tc>
      </w:tr>
      <w:tr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 xml:space="preserve">IT 天空优启通 VIP 纯净版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技术向、无广告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纯净定制版</w:t>
            </w:r>
          </w:p>
        </w:tc>
      </w:tr>
      <w:tr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Ventoy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 xml:space="preserve">无需格式化 U 盘，直接存放 ISO 文件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通用性强</w:t>
            </w:r>
          </w:p>
        </w:tc>
      </w:tr>
      <w:tr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Rufus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官方纯净写盘工具</w:t>
            </w:r>
          </w:p>
        </w:tc>
        <w:tc>
          <w:tcPr>
            <w:tcMar>
              <w:top w:w="60" w:type="dxa"/>
              <w:left w:w="120" w:type="dxa"/>
              <w:bottom w:w="30" w:type="dxa"/>
              <w:right w:w="120" w:type="dxa"/>
            </w:tcMar>
            <w:tcW w:w="276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rFonts w:ascii="Arial" w:hAnsi="Arial" w:eastAsia="等线" w:cs="Arial"/>
                <w:sz w:val="22"/>
              </w:rPr>
              <w:t>仅镜像写入功能</w:t>
            </w:r>
          </w:p>
        </w:tc>
      </w:tr>
    </w:tbl>
    <w:p>
      <w:pPr>
        <w:ind w:left="0"/>
        <w:jc w:val="left"/>
        <w:outlineLvl w:val="1"/>
        <w:pStyle w:val="2"/>
        <w:spacing w:after="120" w:afterAutospacing="0" w:before="320" w:beforeAutospacing="0" w:line="288" w:lineRule="auto"/>
      </w:pPr>
      <w:bookmarkStart w:id="3" w:name="heading_3"/>
      <w:r>
        <w:rPr>
          <w:b w:val="1"/>
          <w:rFonts w:ascii="Arial" w:hAnsi="Arial" w:eastAsia="等线" w:cs="Arial"/>
          <w:sz w:val="32"/>
        </w:rPr>
        <w:t xml:space="preserve">四、操作步骤 2：下载系统 ISO 镜像文件</w:t>
      </w:r>
      <w:bookmarkEnd w:id="3"/>
    </w:p>
    <w:p>
      <w:pPr>
        <w:ind w:left="0"/>
        <w:jc w:val="left"/>
        <w:numPr>
          <w:numId w:val="3"/>
        </w:numPr>
        <w:spacing w:after="120" w:afterAutospacing="0" w:before="120" w:beforeAutospacing="0" w:line="288" w:lineRule="auto"/>
      </w:pPr>
      <w:hyperlink r:id="rId9">
        <w:r>
          <w:rPr>
            <w:color w:val="3370ff"/>
            <w:rFonts w:ascii="Arial" w:hAnsi="Arial" w:eastAsia="等线" w:cs="Arial"/>
            <w:sz w:val="22"/>
          </w:rPr>
          <w:t>https://hellowindows.cn/</w:t>
        </w:r>
      </w:hyperlink>
    </w:p>
    <w:p>
      <w:pPr>
        <w:ind w:left="0"/>
        <w:jc w:val="left"/>
        <w:numPr>
          <w:numId w:val="4"/>
        </w:numPr>
        <w:spacing w:after="120" w:afterAutospacing="0" w:before="120" w:beforeAutospacing="0" w:line="288" w:lineRule="auto"/>
      </w:pPr>
      <w:hyperlink r:id="rId10">
        <w:r>
          <w:rPr>
            <w:color w:val="3370ff"/>
            <w:rFonts w:ascii="Arial" w:hAnsi="Arial" w:eastAsia="等线" w:cs="Arial"/>
            <w:sz w:val="22"/>
          </w:rPr>
          <w:t>https://next.itellyou.cn/Original/</w:t>
        </w:r>
      </w:hyperlink>
    </w:p>
    <w:p>
      <w:pPr>
        <w:ind w:left="0"/>
        <w:jc w:val="left"/>
        <w:outlineLvl w:val="2"/>
        <w:pStyle w:val="3"/>
        <w:spacing w:after="120" w:afterAutospacing="0" w:before="300" w:beforeAutospacing="0" w:line="288" w:lineRule="auto"/>
      </w:pPr>
      <w:bookmarkStart w:id="4" w:name="heading_4"/>
      <w:r>
        <w:rPr>
          <w:b w:val="1"/>
          <w:rFonts w:ascii="Arial" w:hAnsi="Arial" w:eastAsia="等线" w:cs="Arial"/>
          <w:sz w:val="30"/>
        </w:rPr>
        <w:t xml:space="preserve">使用 F9 快捷键（推荐，单次生效）</w:t>
      </w:r>
      <w:bookmarkEnd w:id="4"/>
    </w:p>
    <w:p>
      <w:pPr>
        <w:ind w:left="0"/>
        <w:jc w:val="left"/>
        <w:spacing w:after="120" w:afterAutospacing="0" w:before="120" w:beforeAutospacing="0" w:line="288" w:lineRule="auto"/>
      </w:pPr>
      <w:r>
        <w:rPr>
          <w:rFonts w:ascii="Arial" w:hAnsi="Arial" w:eastAsia="等线" w:cs="Arial"/>
          <w:sz w:val="22"/>
        </w:rPr>
        <w:t>这种方法无需进入BIOS修改复杂设置，非常适合临时装系统或维护电脑。</w:t>
      </w:r>
    </w:p>
    <w:p>
      <w:pPr>
        <w:ind w:left="0"/>
        <w:jc w:val="left"/>
        <w:numPr>
          <w:numId w:val="5"/>
        </w:numPr>
        <w:spacing w:after="120" w:afterAutospacing="0" w:before="120" w:beforeAutospacing="0" w:line="288" w:lineRule="auto"/>
      </w:pPr>
      <w:r>
        <w:rPr>
          <w:rFonts w:ascii="Arial" w:hAnsi="Arial" w:eastAsia="等线" w:cs="Arial"/>
          <w:sz w:val="22"/>
        </w:rPr>
        <w:t>将U盘插入惠普笔记本，然后重启或开机。</w:t>
      </w:r>
    </w:p>
    <w:p>
      <w:pPr>
        <w:ind w:left="0"/>
        <w:jc w:val="left"/>
        <w:numPr>
          <w:numId w:val="6"/>
        </w:numPr>
        <w:spacing w:after="120" w:afterAutospacing="0" w:before="120" w:beforeAutospacing="0" w:line="288" w:lineRule="auto"/>
      </w:pPr>
      <w:r>
        <w:rPr>
          <w:rFonts w:ascii="Arial" w:hAnsi="Arial" w:eastAsia="等线" w:cs="Arial"/>
          <w:sz w:val="22"/>
        </w:rPr>
        <w:t xml:space="preserve">在屏幕刚亮起、出现惠普（HP）Logo的瞬间，立即连续、快速地按 </w:t>
      </w:r>
      <w:r>
        <w:rPr>
          <w:rFonts w:ascii="Consolas" w:hAnsi="Consolas" w:eastAsia="Consolas" w:cs="Consolas"/>
          <w:shd w:fill="EFF0F1"/>
          <w:sz w:val="22"/>
        </w:rPr>
        <w:t>F9</w:t>
      </w:r>
      <w:r>
        <w:rPr>
          <w:rFonts w:ascii="Arial" w:hAnsi="Arial" w:eastAsia="等线" w:cs="Arial"/>
          <w:sz w:val="22"/>
        </w:rPr>
        <w:t xml:space="preserve"> 键。</w:t>
      </w:r>
    </w:p>
    <w:p>
      <w:pPr>
        <w:ind w:left="0"/>
        <w:jc w:val="left"/>
        <w:numPr>
          <w:numId w:val="7"/>
        </w:numPr>
        <w:spacing w:after="120" w:afterAutospacing="0" w:before="120" w:beforeAutospacing="0" w:line="288" w:lineRule="auto"/>
      </w:pPr>
      <w:r>
        <w:rPr>
          <w:rFonts w:ascii="Arial" w:hAnsi="Arial" w:eastAsia="等线" w:cs="Arial"/>
          <w:sz w:val="22"/>
        </w:rPr>
        <w:t xml:space="preserve">屏幕会弹出“Boot Device Options”（启动设备选项）菜单。</w:t>
      </w:r>
    </w:p>
    <w:p>
      <w:pPr>
        <w:ind w:left="0"/>
        <w:jc w:val="left"/>
        <w:numPr>
          <w:numId w:val="8"/>
        </w:numPr>
        <w:spacing w:after="120" w:afterAutospacing="0" w:before="120" w:beforeAutospacing="0" w:line="288" w:lineRule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使用键盘的上下方向键，选择你的U盘（通常显示为“USB Hard Disk”、“UEFI: [U盘品牌名]”等），按回车键（Enter）确认，电脑就会直接从U盘启动。</w:t>
      </w:r>
    </w:p>
    <w:p>
      <w:pPr>
        <w:ind w:left="0"/>
        <w:jc w:val="left"/>
        <w:numPr>
          <w:numId w:val="8"/>
        </w:numPr>
        <w:spacing w:after="120" w:afterAutospacing="0" w:before="120" w:beforeAutospacing="0" w:line="288" w:lineRule="auto"/>
        <w:rPr>
          <w:rFonts w:ascii="Arial" w:hAnsi="Arial" w:eastAsia="等线" w:cs="Arial"/>
          <w:sz w:val="22"/>
        </w:rPr>
      </w:pPr>
      <w:r>
        <w:rPr/>
        <w:t xml:space="preserve">UEFI - USB SanDisk 3.2Gen1</w:t>
      </w:r>
    </w:p>
    <w:p>
      <w:pPr>
        <w:ind w:left="0"/>
        <w:jc w:val="left"/>
        <w:numPr>
          <w:numId w:val="8"/>
        </w:numPr>
        <w:spacing w:after="120" w:afterAutospacing="0" w:before="120" w:beforeAutospacing="0" w:line="288" w:lineRule="auto"/>
      </w:pPr>
      <w:r>
        <w:rPr>
          <w:b w:val="0"/>
          <w:color w:val="000000"/>
          <w:rFonts w:ascii="苹方-简" w:hAnsi="苹方-简" w:eastAsia="苹方-简" w:cs="苹方-简"/>
          <w:sz w:val="24"/>
        </w:rPr>
        <w:t xml:space="preserve">✅笔记本装机优先选第 3 项：</w:t>
      </w:r>
      <w:r>
        <w:rPr/>
        <w:t xml:space="preserve">Windows 10 Pro</w:t>
      </w:r>
      <w:r>
        <w:rPr/>
        <w:br w:type="textWrapping"/>
      </w:r>
      <w:r>
        <w:rPr>
          <w:b w:val="0"/>
          <w:color w:val="1f2329"/>
          <w:rFonts w:ascii="Menlo" w:hAnsi="Menlo" w:eastAsia="Menlo" w:cs="Menlo"/>
          <w:sz w:val="24"/>
        </w:rPr>
        <w:t>PE安装好后，重启F9,</w:t>
      </w:r>
      <w:r>
        <w:rPr/>
        <w:t xml:space="preserve">UEFI - Windows Boot Manager</w:t>
      </w:r>
    </w:p>
    <w:tbl>
      <w:tblPr>
        <w:tblW w:w="0" w:type="auto"/>
        <w:tblInd w:w="0"/>
        <w:tblBorders>
          <w:top w:val="single" w:color="auto"/>
          <w:left w:val="single" w:color="auto"/>
          <w:bottom w:val="single" w:color="auto"/>
          <w:right w:val="single" w:color="auto"/>
          <w:insideH w:val="single" w:color="auto"/>
          <w:insideV w:val="single" w:color="auto"/>
        </w:tblBorders>
        <w:tblLayout w:type="fixed"/>
      </w:tblPr>
      <w:tblGrid>
        <w:gridCol w:w="8280"/>
      </w:tblGrid>
      <w:tr>
        <w:tc>
          <w:tcPr>
            <w:tcBorders>
              <w:top w:val="nil" w:color="auto"/>
              <w:left w:val="single" w:color="BBBFC4" w:sz="18"/>
              <w:bottom w:val="nil" w:color="auto"/>
              <w:right w:val="nil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tcW w:w="8280" w:type="dxa"/>
          </w:tcPr>
          <w:p>
            <w:pPr>
              <w:ind w:left="0"/>
              <w:jc w:val="left"/>
              <w:spacing w:after="120" w:afterAutospacing="0" w:before="120" w:beforeAutospacing="0" w:line="288" w:lineRule="auto"/>
            </w:pPr>
            <w:r>
              <w:rPr>
                <w:color w:val="646a73"/>
                <w:rFonts w:ascii="Arial" w:hAnsi="Arial" w:eastAsia="等线" w:cs="Arial"/>
                <w:sz w:val="22"/>
              </w:rPr>
              <w:t xml:space="preserve">💡 小提示： 如果直接按 </w:t>
            </w:r>
            <w:r>
              <w:rPr>
                <w:color w:val="646a73"/>
                <w:rFonts w:ascii="Consolas" w:hAnsi="Consolas" w:eastAsia="Consolas" w:cs="Consolas"/>
                <w:shd w:fill="EFF0F1"/>
                <w:sz w:val="22"/>
              </w:rPr>
              <w:t>F9</w:t>
            </w:r>
            <w:r>
              <w:rPr>
                <w:color w:val="646a73"/>
                <w:rFonts w:ascii="Arial" w:hAnsi="Arial" w:eastAsia="等线" w:cs="Arial"/>
                <w:sz w:val="22"/>
              </w:rPr>
              <w:t xml:space="preserve"> 没反应，可以尝试在开机时先连续按 </w:t>
            </w:r>
            <w:r>
              <w:rPr>
                <w:color w:val="646a73"/>
                <w:rFonts w:ascii="Consolas" w:hAnsi="Consolas" w:eastAsia="Consolas" w:cs="Consolas"/>
                <w:shd w:fill="EFF0F1"/>
                <w:sz w:val="22"/>
              </w:rPr>
              <w:t>Esc</w:t>
            </w:r>
            <w:r>
              <w:rPr>
                <w:color w:val="646a73"/>
                <w:rFonts w:ascii="Arial" w:hAnsi="Arial" w:eastAsia="等线" w:cs="Arial"/>
                <w:sz w:val="22"/>
              </w:rPr>
              <w:t xml:space="preserve"> 键，调出启动菜单后，再根据屏幕提示按 </w:t>
            </w:r>
            <w:r>
              <w:rPr>
                <w:color w:val="646a73"/>
                <w:rFonts w:ascii="Consolas" w:hAnsi="Consolas" w:eastAsia="Consolas" w:cs="Consolas"/>
                <w:shd w:fill="EFF0F1"/>
                <w:sz w:val="22"/>
              </w:rPr>
              <w:t>F9</w:t>
            </w:r>
            <w:r>
              <w:rPr>
                <w:color w:val="646a73"/>
                <w:rFonts w:ascii="Arial" w:hAnsi="Arial" w:eastAsia="等线" w:cs="Arial"/>
                <w:sz w:val="22"/>
              </w:rPr>
              <w:t xml:space="preserve"> 进入启动设备选项。</w:t>
            </w:r>
          </w:p>
        </w:tc>
      </w:tr>
    </w:tbl>
    <w:p>
      <w:pPr>
        <w:ind w:left="0"/>
        <w:jc w:val="left"/>
        <w:spacing w:after="120" w:afterAutospacing="0" w:before="120" w:beforeAutospacing="0" w:line="288" w:lineRule="auto"/>
      </w:pPr>
    </w:p>
    <w:p>
      <w:pPr>
        <w:ind w:left="0"/>
        <w:jc w:val="left"/>
        <w:spacing w:after="120" w:afterAutospacing="0" w:before="120" w:beforeAutospacing="0" w:line="288" w:lineRule="auto"/>
      </w:pPr>
      <w:r>
        <w:rPr>
          <w:rFonts w:ascii="Arial" w:hAnsi="Arial" w:eastAsia="等线" w:cs="Arial"/>
          <w:sz w:val="22"/>
        </w:rPr>
        <w:t xml:space="preserve">|（注：文档部分内容可能由 AI 生成）</w:t>
      </w:r>
    </w:p>
    <w:sectPr>
      <w:headerReference r:id="rId4" w:type="default"/>
      <w:footerReference r:id="rId3" w:type="default"/>
      <w:pgSz w:h="16840" w:w="11905" w:orient="portrait"/>
    </w:sectPr>
  </w:body>
</w:document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652826" w15:restartNumberingAfterBreak="0">
    <w:lvl w:ilvl="0">
      <w:start w:val="1"/>
      <w:numFmt w:val="decimal"/>
      <w:suff w:val="tab"/>
      <w:lvlText w:val="%1."/>
      <w:rPr>
        <w:color w:val="3370ff"/>
      </w:rPr>
    </w:lvl>
  </w:abstractNum>
  <w:abstractNum w:abstractNumId="652827" w15:restartNumberingAfterBreak="0">
    <w:lvl w:ilvl="0">
      <w:start w:val="2"/>
      <w:numFmt w:val="decimal"/>
      <w:suff w:val="tab"/>
      <w:lvlText w:val="%1."/>
      <w:rPr>
        <w:color w:val="3370ff"/>
      </w:rPr>
    </w:lvl>
  </w:abstractNum>
  <w:abstractNum w:abstractNumId="652828" w15:restartNumberingAfterBreak="0">
    <w:lvl w:ilvl="0">
      <w:start w:val="1"/>
      <w:numFmt w:val="decimal"/>
      <w:suff w:val="tab"/>
      <w:lvlText w:val="%1."/>
      <w:rPr>
        <w:color w:val="3370ff"/>
      </w:rPr>
    </w:lvl>
  </w:abstractNum>
  <w:abstractNum w:abstractNumId="652829" w15:restartNumberingAfterBreak="0">
    <w:lvl w:ilvl="0">
      <w:start w:val="2"/>
      <w:numFmt w:val="decimal"/>
      <w:suff w:val="tab"/>
      <w:lvlText w:val="%1."/>
      <w:rPr>
        <w:color w:val="3370ff"/>
      </w:rPr>
    </w:lvl>
  </w:abstractNum>
  <w:abstractNum w:abstractNumId="652830" w15:restartNumberingAfterBreak="0">
    <w:lvl w:ilvl="0">
      <w:start w:val="1"/>
      <w:numFmt w:val="decimal"/>
      <w:suff w:val="tab"/>
      <w:lvlText w:val="%1."/>
      <w:rPr>
        <w:color w:val="3370ff"/>
      </w:rPr>
    </w:lvl>
  </w:abstractNum>
  <w:abstractNum w:abstractNumId="652831" w15:restartNumberingAfterBreak="0">
    <w:lvl w:ilvl="0">
      <w:start w:val="2"/>
      <w:numFmt w:val="decimal"/>
      <w:suff w:val="tab"/>
      <w:lvlText w:val="%1."/>
      <w:rPr>
        <w:color w:val="3370ff"/>
      </w:rPr>
    </w:lvl>
  </w:abstractNum>
  <w:abstractNum w:abstractNumId="652832" w15:restartNumberingAfterBreak="0">
    <w:lvl w:ilvl="0">
      <w:start w:val="3"/>
      <w:numFmt w:val="decimal"/>
      <w:suff w:val="tab"/>
      <w:lvlText w:val="%1."/>
      <w:rPr>
        <w:color w:val="3370ff"/>
      </w:rPr>
    </w:lvl>
  </w:abstractNum>
  <w:abstractNum w:abstractNumId="652833" w15:restartNumberingAfterBreak="0">
    <w:lvl w:ilvl="0">
      <w:start w:val="4"/>
      <w:numFmt w:val="decimal"/>
      <w:suff w:val="tab"/>
      <w:lvlText w:val="%1."/>
      <w:rPr>
        <w:color w:val="3370ff"/>
      </w:rPr>
    </w:lvl>
  </w:abstractNum>
  <w:num w:numId="1">
    <w:abstractNumId w:val="652826"/>
  </w:num>
  <w:num w:numId="2">
    <w:abstractNumId w:val="652827"/>
  </w:num>
  <w:num w:numId="3">
    <w:abstractNumId w:val="652828"/>
  </w:num>
  <w:num w:numId="4">
    <w:abstractNumId w:val="652829"/>
  </w:num>
  <w:num w:numId="5">
    <w:abstractNumId w:val="652830"/>
  </w:num>
  <w:num w:numId="6">
    <w:abstractNumId w:val="652831"/>
  </w:num>
  <w:num w:numId="7">
    <w:abstractNumId w:val="652832"/>
  </w:num>
  <w:num w:numId="8">
    <w:abstractNumId w:val="652833"/>
  </w:num>
</w:numbering>
</file>

<file path=word/settings.xml><?xml version="1.0" encoding="utf-8"?>
<w:settings xmlns:w="http://schemas.openxmlformats.org/wordprocessingml/2006/main" xmlns:m="http://schemas.openxmlformats.org/officeDocument/2006/math" xmlns:v="urn:schemas-microsoft-com:vml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/>
    <w:pPrDefault/>
  </w:docDefaults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Mode="External" Target="https://next.itellyou.cn/Original/"/><Relationship Id="rId3" Type="http://schemas.openxmlformats.org/officeDocument/2006/relationships/footer" TargetMode="Internal" Target="footer1.xml"/><Relationship Id="rId4" Type="http://schemas.openxmlformats.org/officeDocument/2006/relationships/header" TargetMode="Internal" Target="header1.xml"/><Relationship Id="rId6" Type="http://schemas.openxmlformats.org/officeDocument/2006/relationships/hyperlink" TargetMode="External" Target="https://www.bilibili.com/video/BV1yjcDzqEyi/?vd_source=9e655dbdb8806388b39837aa07a089e8"/><Relationship Id="rId8" Type="http://schemas.openxmlformats.org/officeDocument/2006/relationships/hyperlink" TargetMode="External" Target="https://www.wepe.com.cn/download.html"/><Relationship Id="rId2" Type="http://schemas.openxmlformats.org/officeDocument/2006/relationships/styles" TargetMode="Internal" Target="styles.xml"/><Relationship Id="rId5" Type="http://schemas.openxmlformats.org/officeDocument/2006/relationships/numbering" TargetMode="Internal" Target="numbering.xml"/><Relationship Id="rId7" Type="http://schemas.openxmlformats.org/officeDocument/2006/relationships/hyperlink" TargetMode="External" Target="https://www.bilibili.com/video/BV1Lq421P7rh/?spm_id_from=333.337.searchcard.all.click&amp;vd_source=9e655dbdb8806388b39837aa07a089e8"/><Relationship Id="rId9" Type="http://schemas.openxmlformats.org/officeDocument/2006/relationships/hyperlink" TargetMode="External" Target="https://hellowindows.cn/"/><Relationship Id="rId1" Type="http://schemas.openxmlformats.org/officeDocument/2006/relationships/settings" TargetMode="Internal" Target="settings.xml"/></Relationships>
</file>