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摄像头配合硬件施工协作说明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一、基础信息表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摄像头型号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JM-W2076T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统一网段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192.168.1.X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子网掩码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[255.255.255.0](255.255.255.0)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网关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[192.168.1.1](192.168.1.1)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前置摄像头 IP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[192.168.1.18](192.168.1.18)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后置摄像头 IP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[192.168.1.188](192.168.1.188)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摄像头账号 / 密码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/ 123456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水星网桥 IP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主网桥：[192.168.1.251](192.168.1.251)</w:t>
              <w:br/>
            </w:r>
            <w:r>
              <w:rPr>
                <w:rFonts w:eastAsia="等线" w:ascii="Arial" w:cs="Arial" w:hAnsi="Arial"/>
                <w:sz w:val="22"/>
              </w:rPr>
              <w:t>子网桥：[192.168.1.252](192.168.1.252)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网桥设置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出厂默认透传，无需任何配置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二、分工说明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具体工作内容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硬件同事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摄像头安装、接线、通电；排查供电、网线、网桥、线路类硬件故障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我方（软件）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摄像头 IP、参数配置；视频流、APP、延迟、画面参数类调试排查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三、现场协作流程（按顺序执行）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对接话术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硬件同事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安装前后摄像头、接好网线、接入网桥，设备通电，确认指示灯正常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硬件：设备安装接线完成，已通电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双方配合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我方电脑接入同网段，测试能否 Ping 通两个摄像头 IP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我方：Ping 不通，请检查供电、网线、网桥状态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我方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登录摄像头后台，设置静态 IP、全套运行参数，两台参数保持一致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我方：摄像头 IP 与参数已配置完成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硬件同事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启动机器人、平板整机设备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双方配合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我方开启视频 APP，测试画面、延迟、断网重连功能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我方：测试正常，部署完成 / 出现异常，分工排查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四、常见问题分工排查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无法访问摄像头、Ping 不通 IP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检查设备供电、网线插接、网桥配对状态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摄像头可登录，平板无画面 / 频繁断连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检查机器人、平板是否接入同一网桥，网线线路是否接错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画面花屏、卡顿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检查网桥信号、网线是否破损、接口是否松动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画面闪烁、亮度异常、镜头遮挡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检查安装环境、镜头是否被遮挡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两路画面延迟不一致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核对两台摄像头接线、接入网桥端口是否一致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画面延迟高、参数异常、APP 播放问题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我方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检查摄像头配置、软件播放逻辑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五、硬性规范（全员遵守）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两台摄像头后台参数</w:t>
      </w:r>
      <w:r>
        <w:rPr>
          <w:rFonts w:eastAsia="等线" w:ascii="Arial" w:cs="Arial" w:hAnsi="Arial"/>
          <w:b w:val="true"/>
          <w:sz w:val="22"/>
        </w:rPr>
        <w:t>必须完全一致</w:t>
      </w:r>
      <w:r>
        <w:rPr>
          <w:rFonts w:eastAsia="等线" w:ascii="Arial" w:cs="Arial" w:hAnsi="Arial"/>
          <w:sz w:val="22"/>
        </w:rPr>
        <w:t>，禁止单独修改单台设备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严禁开启：3D 时域降噪、夜晚降帧、自动白平衡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操作顺序：</w:t>
      </w:r>
      <w:r>
        <w:rPr>
          <w:rFonts w:eastAsia="等线" w:ascii="Arial" w:cs="Arial" w:hAnsi="Arial"/>
          <w:b w:val="true"/>
          <w:sz w:val="22"/>
        </w:rPr>
        <w:t>先设置 IP → 再配置参数</w:t>
      </w:r>
      <w:r>
        <w:rPr>
          <w:rFonts w:eastAsia="等线" w:ascii="Arial" w:cs="Arial" w:hAnsi="Arial"/>
          <w:sz w:val="22"/>
        </w:rPr>
        <w:t>，顺序不可颠倒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所有设备 IP、子网掩码、网关禁止私自修改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水星网桥保持出厂设置，无需登录调整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六、完工对接话术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当前摄像头 IP、参数全部配置完毕，整机测试正常，画面延迟＜500ms，断网可自动重连，设备可正常使用。后续如出现断电、线路等硬件问题，及时沟通处理。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70433">
    <w:lvl>
      <w:start w:val="1"/>
      <w:numFmt w:val="decimal"/>
      <w:suff w:val="tab"/>
      <w:lvlText w:val="%1."/>
      <w:rPr>
        <w:color w:val="3370ff"/>
      </w:rPr>
    </w:lvl>
  </w:abstractNum>
  <w:abstractNum w:abstractNumId="1570434">
    <w:lvl>
      <w:start w:val="2"/>
      <w:numFmt w:val="decimal"/>
      <w:suff w:val="tab"/>
      <w:lvlText w:val="%1."/>
      <w:rPr>
        <w:color w:val="3370ff"/>
      </w:rPr>
    </w:lvl>
  </w:abstractNum>
  <w:abstractNum w:abstractNumId="1570435">
    <w:lvl>
      <w:start w:val="3"/>
      <w:numFmt w:val="decimal"/>
      <w:suff w:val="tab"/>
      <w:lvlText w:val="%1."/>
      <w:rPr>
        <w:color w:val="3370ff"/>
      </w:rPr>
    </w:lvl>
  </w:abstractNum>
  <w:abstractNum w:abstractNumId="1570436">
    <w:lvl>
      <w:start w:val="4"/>
      <w:numFmt w:val="decimal"/>
      <w:suff w:val="tab"/>
      <w:lvlText w:val="%1."/>
      <w:rPr>
        <w:color w:val="3370ff"/>
      </w:rPr>
    </w:lvl>
  </w:abstractNum>
  <w:abstractNum w:abstractNumId="1570437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570433"/>
  </w:num>
  <w:num w:numId="2">
    <w:abstractNumId w:val="1570434"/>
  </w:num>
  <w:num w:numId="3">
    <w:abstractNumId w:val="1570435"/>
  </w:num>
  <w:num w:numId="4">
    <w:abstractNumId w:val="1570436"/>
  </w:num>
  <w:num w:numId="5">
    <w:abstractNumId w:val="15704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2026-06-08T04:17:31Z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{"Label":"1","ContentProducer":"001191110102MACQD9K64010000","ProduceID":"7648873956217457867","ReservedCode1":"","ContentPropagator":"","PropagateID":"","ReservedCode2":""}</vt:lpwstr>
  </property>
</Properties>
</file>