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AD" w:rsidRDefault="00F96DAD" w:rsidP="00F96DAD">
      <w:pPr>
        <w:pStyle w:val="Heading1"/>
        <w:rPr>
          <w:rFonts w:ascii="Verdana" w:hAnsi="Verdana"/>
          <w:sz w:val="20"/>
        </w:rPr>
      </w:pPr>
      <w:r>
        <w:rPr>
          <w:rFonts w:ascii="Verdana" w:hAnsi="Verdana"/>
          <w:sz w:val="20"/>
        </w:rPr>
        <w:t>BRAHMAPUTRA VALLEY FERTILIZER CORPORATION LIMITED, N A M R U P</w:t>
      </w:r>
    </w:p>
    <w:p w:rsidR="00F96DAD" w:rsidRDefault="00F96DAD" w:rsidP="00F96DAD">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F96DAD" w:rsidRDefault="00F96DAD" w:rsidP="00F96DAD">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F96DAD" w:rsidRPr="00E5724F" w:rsidRDefault="00F96DAD" w:rsidP="00F96DAD">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F96DAD" w:rsidRDefault="00F96DAD" w:rsidP="00F96DAD">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1216/</w:t>
      </w:r>
      <w:r w:rsidR="00655969">
        <w:rPr>
          <w:rFonts w:ascii="Verdana" w:hAnsi="Verdana"/>
          <w:sz w:val="20"/>
        </w:rPr>
        <w:t>73</w:t>
      </w:r>
      <w:r w:rsidR="00956F81">
        <w:rPr>
          <w:rFonts w:ascii="Verdana" w:hAnsi="Verdana"/>
          <w:sz w:val="20"/>
        </w:rPr>
        <w:t>5</w:t>
      </w:r>
      <w:r w:rsidR="00655969">
        <w:rPr>
          <w:rFonts w:ascii="Verdana" w:hAnsi="Verdana"/>
          <w:sz w:val="20"/>
        </w:rPr>
        <w:t>2</w:t>
      </w: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t xml:space="preserve">Date: </w:t>
      </w:r>
      <w:r w:rsidR="00655969">
        <w:rPr>
          <w:rFonts w:ascii="Verdana" w:hAnsi="Verdana"/>
          <w:sz w:val="20"/>
        </w:rPr>
        <w:t>12-10-2020</w:t>
      </w:r>
    </w:p>
    <w:p w:rsidR="00F96DAD" w:rsidRDefault="00F96DAD" w:rsidP="00F96DAD">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500"/>
        <w:gridCol w:w="1800"/>
        <w:gridCol w:w="1620"/>
        <w:gridCol w:w="1620"/>
      </w:tblGrid>
      <w:tr w:rsidR="00F96DAD" w:rsidTr="001F2767">
        <w:tc>
          <w:tcPr>
            <w:tcW w:w="54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jc w:val="both"/>
              <w:rPr>
                <w:rFonts w:ascii="Verdana" w:hAnsi="Verdana" w:cs="Arial"/>
                <w:bCs/>
                <w:sz w:val="20"/>
              </w:rPr>
            </w:pPr>
            <w:proofErr w:type="spellStart"/>
            <w:r w:rsidRPr="00517992">
              <w:rPr>
                <w:rFonts w:ascii="Verdana" w:hAnsi="Verdana" w:cs="Arial"/>
                <w:bCs/>
                <w:sz w:val="20"/>
              </w:rPr>
              <w:t>Sl.No</w:t>
            </w:r>
            <w:proofErr w:type="spellEnd"/>
          </w:p>
        </w:tc>
        <w:tc>
          <w:tcPr>
            <w:tcW w:w="450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spacing w:before="120"/>
              <w:jc w:val="both"/>
              <w:rPr>
                <w:rFonts w:ascii="Verdana" w:hAnsi="Verdana" w:cs="Arial"/>
                <w:bCs/>
                <w:sz w:val="20"/>
              </w:rPr>
            </w:pPr>
            <w:r w:rsidRPr="00517992">
              <w:rPr>
                <w:rFonts w:ascii="Verdana" w:hAnsi="Verdana" w:cs="Arial"/>
                <w:bCs/>
                <w:sz w:val="20"/>
              </w:rPr>
              <w:t>Name of work:</w:t>
            </w:r>
          </w:p>
        </w:tc>
        <w:tc>
          <w:tcPr>
            <w:tcW w:w="180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ind w:left="612" w:hanging="612"/>
              <w:jc w:val="both"/>
              <w:rPr>
                <w:rFonts w:ascii="Verdana" w:hAnsi="Verdana" w:cs="Arial"/>
                <w:bCs/>
                <w:sz w:val="20"/>
              </w:rPr>
            </w:pPr>
            <w:r w:rsidRPr="00517992">
              <w:rPr>
                <w:rFonts w:ascii="Verdana" w:hAnsi="Verdana" w:cs="Arial"/>
                <w:bCs/>
                <w:sz w:val="20"/>
              </w:rPr>
              <w:t>Earnest Money:           (Rs.)</w:t>
            </w:r>
          </w:p>
        </w:tc>
        <w:tc>
          <w:tcPr>
            <w:tcW w:w="162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rPr>
                <w:rFonts w:ascii="Verdana" w:hAnsi="Verdana" w:cs="Arial"/>
                <w:bCs/>
                <w:sz w:val="20"/>
              </w:rPr>
            </w:pPr>
            <w:r w:rsidRPr="00517992">
              <w:rPr>
                <w:rFonts w:ascii="Verdana" w:hAnsi="Verdana" w:cs="Arial"/>
                <w:bCs/>
                <w:sz w:val="20"/>
              </w:rPr>
              <w:t>Completion time   days / months</w:t>
            </w:r>
          </w:p>
        </w:tc>
        <w:tc>
          <w:tcPr>
            <w:tcW w:w="162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rPr>
                <w:rFonts w:ascii="Verdana" w:hAnsi="Verdana" w:cs="Arial"/>
                <w:bCs/>
                <w:sz w:val="20"/>
              </w:rPr>
            </w:pPr>
            <w:r w:rsidRPr="00517992">
              <w:rPr>
                <w:rFonts w:ascii="Verdana" w:hAnsi="Verdana" w:cs="Arial"/>
                <w:bCs/>
                <w:sz w:val="20"/>
              </w:rPr>
              <w:t>Tender paper cost   (Rs.)</w:t>
            </w:r>
          </w:p>
        </w:tc>
      </w:tr>
      <w:tr w:rsidR="00F96DAD" w:rsidTr="001F2767">
        <w:trPr>
          <w:trHeight w:val="449"/>
        </w:trPr>
        <w:tc>
          <w:tcPr>
            <w:tcW w:w="540" w:type="dxa"/>
            <w:tcBorders>
              <w:top w:val="single" w:sz="4" w:space="0" w:color="auto"/>
              <w:left w:val="single" w:sz="4" w:space="0" w:color="auto"/>
              <w:bottom w:val="single" w:sz="4" w:space="0" w:color="auto"/>
              <w:right w:val="single" w:sz="4" w:space="0" w:color="auto"/>
            </w:tcBorders>
          </w:tcPr>
          <w:p w:rsidR="00F96DAD" w:rsidRDefault="00F96DAD" w:rsidP="001F2767">
            <w:pPr>
              <w:ind w:right="-130"/>
              <w:jc w:val="both"/>
              <w:rPr>
                <w:rFonts w:ascii="Verdana" w:hAnsi="Verdana" w:cs="Arial"/>
                <w:sz w:val="20"/>
              </w:rPr>
            </w:pPr>
            <w:r>
              <w:rPr>
                <w:rFonts w:ascii="Verdana" w:hAnsi="Verdana" w:cs="Arial"/>
                <w:sz w:val="20"/>
              </w:rPr>
              <w:t>01.</w:t>
            </w:r>
          </w:p>
          <w:p w:rsidR="00F96DAD" w:rsidRDefault="00F96DAD" w:rsidP="001F2767">
            <w:pPr>
              <w:jc w:val="both"/>
              <w:rPr>
                <w:rFonts w:ascii="Verdana" w:hAnsi="Verdana" w:cs="Arial"/>
                <w:sz w:val="20"/>
              </w:rPr>
            </w:pPr>
          </w:p>
          <w:p w:rsidR="00F96DAD" w:rsidRDefault="00F96DAD" w:rsidP="001F2767">
            <w:pPr>
              <w:jc w:val="both"/>
              <w:rPr>
                <w:rFonts w:ascii="Verdana" w:hAnsi="Verdana" w:cs="Arial"/>
                <w:sz w:val="20"/>
              </w:rPr>
            </w:pPr>
          </w:p>
          <w:p w:rsidR="00F96DAD" w:rsidRDefault="00F96DAD" w:rsidP="001F2767">
            <w:pPr>
              <w:jc w:val="both"/>
              <w:rPr>
                <w:rFonts w:ascii="Verdana" w:hAnsi="Verdana" w:cs="Arial"/>
                <w:sz w:val="20"/>
              </w:rPr>
            </w:pPr>
          </w:p>
        </w:tc>
        <w:tc>
          <w:tcPr>
            <w:tcW w:w="4500" w:type="dxa"/>
            <w:tcBorders>
              <w:top w:val="single" w:sz="4" w:space="0" w:color="auto"/>
              <w:left w:val="single" w:sz="4" w:space="0" w:color="auto"/>
              <w:bottom w:val="single" w:sz="4" w:space="0" w:color="auto"/>
              <w:right w:val="single" w:sz="4" w:space="0" w:color="auto"/>
            </w:tcBorders>
          </w:tcPr>
          <w:p w:rsidR="00F96DAD" w:rsidRPr="00F96DAD" w:rsidRDefault="00F96DAD" w:rsidP="00F96DAD">
            <w:pPr>
              <w:pStyle w:val="NoSpacing"/>
              <w:jc w:val="both"/>
              <w:rPr>
                <w:rFonts w:ascii="Verdana" w:hAnsi="Verdana" w:cs="Arial"/>
              </w:rPr>
            </w:pPr>
            <w:r w:rsidRPr="00F96DAD">
              <w:rPr>
                <w:rFonts w:ascii="Verdana" w:hAnsi="Verdana"/>
              </w:rPr>
              <w:t>Opening and boxing up of end covers and dismantling of tube bundles of lube oil coolers of Natural Gas Booster Compressor(NGBC) and Process Air Compressor(PAC) for the purpose of water jet cleaning of tubes &amp; shells in the forthcoming ATA-2020 of Amm-III plant</w:t>
            </w:r>
          </w:p>
        </w:tc>
        <w:tc>
          <w:tcPr>
            <w:tcW w:w="1800" w:type="dxa"/>
            <w:tcBorders>
              <w:top w:val="single" w:sz="4" w:space="0" w:color="auto"/>
              <w:left w:val="single" w:sz="4" w:space="0" w:color="auto"/>
              <w:bottom w:val="single" w:sz="4" w:space="0" w:color="auto"/>
              <w:right w:val="single" w:sz="4" w:space="0" w:color="auto"/>
            </w:tcBorders>
          </w:tcPr>
          <w:p w:rsidR="00F96DAD" w:rsidRDefault="00F96DAD" w:rsidP="001F2767">
            <w:pPr>
              <w:jc w:val="center"/>
              <w:rPr>
                <w:rFonts w:ascii="Verdana" w:hAnsi="Verdana" w:cs="Arial"/>
                <w:sz w:val="20"/>
              </w:rPr>
            </w:pPr>
          </w:p>
          <w:p w:rsidR="00F96DAD" w:rsidRDefault="00F96DAD" w:rsidP="001F2767">
            <w:pPr>
              <w:jc w:val="center"/>
              <w:rPr>
                <w:rFonts w:ascii="Verdana" w:hAnsi="Verdana" w:cs="Arial"/>
                <w:sz w:val="20"/>
              </w:rPr>
            </w:pPr>
            <w:r>
              <w:rPr>
                <w:rFonts w:ascii="Verdana" w:hAnsi="Verdana" w:cs="Arial"/>
                <w:sz w:val="20"/>
              </w:rPr>
              <w:t>1925.00</w:t>
            </w:r>
          </w:p>
          <w:p w:rsidR="00F96DAD" w:rsidRDefault="00F96DAD" w:rsidP="001F2767">
            <w:pPr>
              <w:jc w:val="center"/>
              <w:rPr>
                <w:rFonts w:ascii="Verdana" w:hAnsi="Verdana" w:cs="Arial"/>
                <w:sz w:val="20"/>
              </w:rPr>
            </w:pPr>
          </w:p>
        </w:tc>
        <w:tc>
          <w:tcPr>
            <w:tcW w:w="1620" w:type="dxa"/>
            <w:tcBorders>
              <w:top w:val="single" w:sz="4" w:space="0" w:color="auto"/>
              <w:left w:val="single" w:sz="4" w:space="0" w:color="auto"/>
              <w:bottom w:val="single" w:sz="4" w:space="0" w:color="auto"/>
              <w:right w:val="single" w:sz="4" w:space="0" w:color="auto"/>
            </w:tcBorders>
          </w:tcPr>
          <w:p w:rsidR="00F96DAD" w:rsidRDefault="00F96DAD" w:rsidP="001F2767">
            <w:pPr>
              <w:jc w:val="both"/>
              <w:rPr>
                <w:rFonts w:ascii="Verdana" w:hAnsi="Verdana" w:cs="Arial"/>
                <w:sz w:val="20"/>
              </w:rPr>
            </w:pPr>
          </w:p>
          <w:p w:rsidR="00F96DAD" w:rsidRDefault="00F96DAD" w:rsidP="001F2767">
            <w:pPr>
              <w:jc w:val="center"/>
              <w:rPr>
                <w:rFonts w:ascii="Verdana" w:hAnsi="Verdana" w:cs="Arial"/>
                <w:sz w:val="20"/>
              </w:rPr>
            </w:pPr>
            <w:r>
              <w:rPr>
                <w:rFonts w:ascii="Verdana" w:hAnsi="Verdana" w:cs="Arial"/>
                <w:sz w:val="20"/>
              </w:rPr>
              <w:t xml:space="preserve">06 (six) days </w:t>
            </w:r>
          </w:p>
        </w:tc>
        <w:tc>
          <w:tcPr>
            <w:tcW w:w="1620" w:type="dxa"/>
            <w:tcBorders>
              <w:top w:val="single" w:sz="4" w:space="0" w:color="auto"/>
              <w:left w:val="single" w:sz="4" w:space="0" w:color="auto"/>
              <w:bottom w:val="single" w:sz="4" w:space="0" w:color="auto"/>
              <w:right w:val="single" w:sz="4" w:space="0" w:color="auto"/>
            </w:tcBorders>
          </w:tcPr>
          <w:p w:rsidR="00F96DAD" w:rsidRDefault="00F96DAD" w:rsidP="001F2767">
            <w:pPr>
              <w:jc w:val="both"/>
              <w:rPr>
                <w:rFonts w:ascii="Verdana" w:hAnsi="Verdana" w:cs="Arial"/>
                <w:sz w:val="20"/>
              </w:rPr>
            </w:pPr>
          </w:p>
          <w:p w:rsidR="00F96DAD" w:rsidRDefault="00F96DAD" w:rsidP="001F2767">
            <w:pPr>
              <w:jc w:val="center"/>
              <w:rPr>
                <w:rFonts w:ascii="Verdana" w:hAnsi="Verdana" w:cs="Arial"/>
                <w:sz w:val="20"/>
              </w:rPr>
            </w:pPr>
            <w:r>
              <w:rPr>
                <w:rFonts w:ascii="Verdana" w:hAnsi="Verdana" w:cs="Arial"/>
                <w:sz w:val="20"/>
              </w:rPr>
              <w:t>118/-</w:t>
            </w:r>
          </w:p>
        </w:tc>
      </w:tr>
    </w:tbl>
    <w:p w:rsidR="00F96DAD" w:rsidRPr="00F96DAD" w:rsidRDefault="00F96DAD" w:rsidP="00F96DAD">
      <w:pPr>
        <w:pStyle w:val="NoSpacing"/>
        <w:jc w:val="both"/>
        <w:rPr>
          <w:rFonts w:ascii="Verdana" w:hAnsi="Verdana"/>
          <w:sz w:val="19"/>
          <w:szCs w:val="19"/>
        </w:rPr>
      </w:pPr>
      <w:r w:rsidRPr="00F96DAD">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F96DAD">
        <w:rPr>
          <w:rFonts w:ascii="Verdana" w:hAnsi="Verdana"/>
          <w:sz w:val="19"/>
          <w:szCs w:val="19"/>
        </w:rPr>
        <w:t>Tender papers also available in BVFCL website.</w:t>
      </w:r>
      <w:proofErr w:type="gramEnd"/>
      <w:r w:rsidRPr="00F96DAD">
        <w:rPr>
          <w:rFonts w:ascii="Verdana" w:hAnsi="Verdana"/>
          <w:sz w:val="19"/>
          <w:szCs w:val="19"/>
        </w:rPr>
        <w:t xml:space="preserve"> </w:t>
      </w:r>
      <w:r w:rsidRPr="00F96DAD">
        <w:rPr>
          <w:rFonts w:ascii="Verdana" w:hAnsi="Verdana"/>
          <w:bCs/>
          <w:sz w:val="19"/>
          <w:szCs w:val="19"/>
        </w:rPr>
        <w:t>Earnest Money shall be submitted in the form of SBI Bank challan which shall be obtained from BVFCL website in “</w:t>
      </w:r>
      <w:r w:rsidRPr="00F96DAD">
        <w:rPr>
          <w:rFonts w:ascii="Verdana" w:hAnsi="Verdana"/>
          <w:bCs/>
          <w:sz w:val="19"/>
          <w:szCs w:val="19"/>
          <w:u w:val="single"/>
        </w:rPr>
        <w:t>Download link</w:t>
      </w:r>
      <w:r w:rsidRPr="00F96DAD">
        <w:rPr>
          <w:rFonts w:ascii="Verdana" w:hAnsi="Verdana"/>
          <w:bCs/>
          <w:sz w:val="19"/>
          <w:szCs w:val="19"/>
        </w:rPr>
        <w:t>”. The copy of the Bank challan shall be submitted along with bid document. Tenders received without EMD are likely to be rejected.</w:t>
      </w:r>
      <w:r w:rsidRPr="00F96DAD">
        <w:rPr>
          <w:rFonts w:ascii="Verdana" w:hAnsi="Verdana"/>
          <w:sz w:val="19"/>
          <w:szCs w:val="19"/>
        </w:rPr>
        <w:t xml:space="preserve"> </w:t>
      </w:r>
    </w:p>
    <w:p w:rsidR="00F96DAD" w:rsidRDefault="00F96DAD" w:rsidP="00F96DAD">
      <w:pPr>
        <w:pStyle w:val="NoSpacing"/>
        <w:rPr>
          <w:rFonts w:ascii="Verdana" w:hAnsi="Verdana"/>
          <w:sz w:val="19"/>
          <w:szCs w:val="19"/>
        </w:rPr>
      </w:pPr>
    </w:p>
    <w:p w:rsidR="00F96DAD" w:rsidRPr="00F96DAD" w:rsidRDefault="00F96DAD" w:rsidP="00F96DAD">
      <w:pPr>
        <w:pStyle w:val="NoSpacing"/>
        <w:rPr>
          <w:rFonts w:ascii="Verdana" w:hAnsi="Verdana"/>
          <w:sz w:val="19"/>
          <w:szCs w:val="19"/>
        </w:rPr>
      </w:pPr>
      <w:r w:rsidRPr="00F96DAD">
        <w:rPr>
          <w:rFonts w:ascii="Verdana" w:hAnsi="Verdana"/>
          <w:sz w:val="19"/>
          <w:szCs w:val="19"/>
        </w:rPr>
        <w:t xml:space="preserve">1) OFFICE OF THE </w:t>
      </w:r>
      <w:r w:rsidRPr="00F96DAD">
        <w:rPr>
          <w:rFonts w:ascii="Verdana" w:hAnsi="Verdana" w:cs="Lucida Sans Unicode"/>
          <w:color w:val="000000"/>
          <w:sz w:val="19"/>
          <w:szCs w:val="19"/>
        </w:rPr>
        <w:t>CE (M), AG, CPP &amp; CMW</w:t>
      </w:r>
      <w:r w:rsidRPr="00F96DAD">
        <w:rPr>
          <w:rFonts w:ascii="Verdana" w:hAnsi="Verdana"/>
          <w:sz w:val="19"/>
          <w:szCs w:val="19"/>
        </w:rPr>
        <w:t>, BVFCL, Namrup</w:t>
      </w:r>
    </w:p>
    <w:p w:rsidR="00F96DAD" w:rsidRPr="00F96DAD" w:rsidRDefault="00F96DAD" w:rsidP="00F96DAD">
      <w:pPr>
        <w:pStyle w:val="NoSpacing"/>
        <w:rPr>
          <w:rFonts w:ascii="Verdana" w:hAnsi="Verdana" w:cs="Arial"/>
          <w:sz w:val="19"/>
          <w:szCs w:val="19"/>
        </w:rPr>
      </w:pPr>
      <w:r w:rsidRPr="00F96DAD">
        <w:rPr>
          <w:rFonts w:ascii="Verdana" w:hAnsi="Verdana"/>
          <w:sz w:val="19"/>
          <w:szCs w:val="19"/>
        </w:rPr>
        <w:t xml:space="preserve">2) </w:t>
      </w:r>
      <w:r w:rsidRPr="00F96DAD">
        <w:rPr>
          <w:rFonts w:ascii="Verdana" w:hAnsi="Verdana" w:cs="Arial"/>
          <w:sz w:val="19"/>
          <w:szCs w:val="19"/>
        </w:rPr>
        <w:t xml:space="preserve">Closing date of sale of Tender papers         </w:t>
      </w:r>
      <w:proofErr w:type="gramStart"/>
      <w:r w:rsidRPr="00F96DAD">
        <w:rPr>
          <w:rFonts w:ascii="Verdana" w:hAnsi="Verdana" w:cs="Arial"/>
          <w:sz w:val="19"/>
          <w:szCs w:val="19"/>
        </w:rPr>
        <w:t>On</w:t>
      </w:r>
      <w:proofErr w:type="gramEnd"/>
      <w:r w:rsidRPr="00F96DAD">
        <w:rPr>
          <w:rFonts w:ascii="Verdana" w:hAnsi="Verdana" w:cs="Arial"/>
          <w:sz w:val="19"/>
          <w:szCs w:val="19"/>
        </w:rPr>
        <w:t xml:space="preserve">   </w:t>
      </w:r>
      <w:r w:rsidRPr="00F96DAD">
        <w:rPr>
          <w:rFonts w:ascii="Verdana" w:hAnsi="Verdana" w:cs="Arial"/>
          <w:sz w:val="19"/>
          <w:szCs w:val="19"/>
        </w:rPr>
        <w:tab/>
      </w:r>
      <w:r w:rsidR="00655969">
        <w:rPr>
          <w:rFonts w:ascii="Verdana" w:hAnsi="Verdana" w:cs="Arial"/>
          <w:sz w:val="19"/>
          <w:szCs w:val="19"/>
        </w:rPr>
        <w:t>26-10-2020</w:t>
      </w:r>
      <w:r w:rsidRPr="00F96DAD">
        <w:rPr>
          <w:rFonts w:ascii="Verdana" w:hAnsi="Verdana" w:cs="Arial"/>
          <w:sz w:val="19"/>
          <w:szCs w:val="19"/>
        </w:rPr>
        <w:tab/>
        <w:t>at   4.00 p.m.</w:t>
      </w:r>
    </w:p>
    <w:p w:rsidR="00F96DAD" w:rsidRPr="00F96DAD" w:rsidRDefault="00F96DAD" w:rsidP="00F96DAD">
      <w:pPr>
        <w:pStyle w:val="NoSpacing"/>
        <w:rPr>
          <w:rFonts w:ascii="Verdana" w:hAnsi="Verdana" w:cs="Arial"/>
          <w:sz w:val="19"/>
          <w:szCs w:val="19"/>
        </w:rPr>
      </w:pPr>
      <w:r w:rsidRPr="00F96DAD">
        <w:rPr>
          <w:rFonts w:ascii="Verdana" w:hAnsi="Verdana" w:cs="Arial"/>
          <w:sz w:val="19"/>
          <w:szCs w:val="19"/>
        </w:rPr>
        <w:t xml:space="preserve">3) Last date of submission of tender papers    </w:t>
      </w:r>
      <w:proofErr w:type="gramStart"/>
      <w:r w:rsidRPr="00F96DAD">
        <w:rPr>
          <w:rFonts w:ascii="Verdana" w:hAnsi="Verdana" w:cs="Arial"/>
          <w:sz w:val="19"/>
          <w:szCs w:val="19"/>
        </w:rPr>
        <w:t>On</w:t>
      </w:r>
      <w:proofErr w:type="gramEnd"/>
      <w:r w:rsidRPr="00F96DAD">
        <w:rPr>
          <w:rFonts w:ascii="Verdana" w:hAnsi="Verdana" w:cs="Arial"/>
          <w:sz w:val="19"/>
          <w:szCs w:val="19"/>
        </w:rPr>
        <w:t xml:space="preserve">    </w:t>
      </w:r>
      <w:r w:rsidRPr="00F96DAD">
        <w:rPr>
          <w:rFonts w:ascii="Verdana" w:hAnsi="Verdana" w:cs="Arial"/>
          <w:sz w:val="19"/>
          <w:szCs w:val="19"/>
        </w:rPr>
        <w:tab/>
      </w:r>
      <w:r w:rsidR="00655969">
        <w:rPr>
          <w:rFonts w:ascii="Verdana" w:hAnsi="Verdana" w:cs="Arial"/>
          <w:sz w:val="19"/>
          <w:szCs w:val="19"/>
        </w:rPr>
        <w:t>27-10-2020</w:t>
      </w:r>
      <w:r w:rsidRPr="00F96DAD">
        <w:rPr>
          <w:rFonts w:ascii="Verdana" w:hAnsi="Verdana" w:cs="Arial"/>
          <w:sz w:val="19"/>
          <w:szCs w:val="19"/>
        </w:rPr>
        <w:tab/>
        <w:t>at   3.00 p.m.</w:t>
      </w:r>
    </w:p>
    <w:p w:rsidR="00F96DAD" w:rsidRPr="00F96DAD" w:rsidRDefault="00F96DAD" w:rsidP="00F96DAD">
      <w:pPr>
        <w:pStyle w:val="NoSpacing"/>
        <w:rPr>
          <w:rFonts w:ascii="Verdana" w:hAnsi="Verdana" w:cs="Arial"/>
          <w:sz w:val="19"/>
          <w:szCs w:val="19"/>
        </w:rPr>
      </w:pPr>
      <w:r w:rsidRPr="00F96DAD">
        <w:rPr>
          <w:rFonts w:ascii="Verdana" w:hAnsi="Verdana" w:cs="Arial"/>
          <w:sz w:val="19"/>
          <w:szCs w:val="19"/>
        </w:rPr>
        <w:t xml:space="preserve">4) Opening date of tender papers                   </w:t>
      </w:r>
      <w:proofErr w:type="gramStart"/>
      <w:r w:rsidRPr="00F96DAD">
        <w:rPr>
          <w:rFonts w:ascii="Verdana" w:hAnsi="Verdana" w:cs="Arial"/>
          <w:sz w:val="19"/>
          <w:szCs w:val="19"/>
        </w:rPr>
        <w:t>On</w:t>
      </w:r>
      <w:proofErr w:type="gramEnd"/>
      <w:r w:rsidRPr="00F96DAD">
        <w:rPr>
          <w:rFonts w:ascii="Verdana" w:hAnsi="Verdana" w:cs="Arial"/>
          <w:sz w:val="19"/>
          <w:szCs w:val="19"/>
        </w:rPr>
        <w:t xml:space="preserve">   </w:t>
      </w:r>
      <w:r w:rsidRPr="00F96DAD">
        <w:rPr>
          <w:rFonts w:ascii="Verdana" w:hAnsi="Verdana" w:cs="Arial"/>
          <w:sz w:val="19"/>
          <w:szCs w:val="19"/>
        </w:rPr>
        <w:tab/>
      </w:r>
      <w:r w:rsidR="00655969">
        <w:rPr>
          <w:rFonts w:ascii="Verdana" w:hAnsi="Verdana" w:cs="Arial"/>
          <w:sz w:val="19"/>
          <w:szCs w:val="19"/>
        </w:rPr>
        <w:t>27-10-2020</w:t>
      </w:r>
      <w:r w:rsidRPr="00F96DAD">
        <w:rPr>
          <w:rFonts w:ascii="Verdana" w:hAnsi="Verdana" w:cs="Arial"/>
          <w:sz w:val="19"/>
          <w:szCs w:val="19"/>
        </w:rPr>
        <w:tab/>
        <w:t>at   3.30 p.m.</w:t>
      </w:r>
    </w:p>
    <w:p w:rsidR="00F96DAD" w:rsidRDefault="00F96DAD" w:rsidP="00F96DAD">
      <w:pPr>
        <w:pStyle w:val="NoSpacing"/>
        <w:rPr>
          <w:rFonts w:ascii="Verdana" w:hAnsi="Verdana"/>
          <w:sz w:val="19"/>
          <w:szCs w:val="19"/>
        </w:rPr>
      </w:pPr>
    </w:p>
    <w:p w:rsidR="00F96DAD" w:rsidRPr="00F96DAD" w:rsidRDefault="00F96DAD" w:rsidP="00F96DAD">
      <w:pPr>
        <w:pStyle w:val="NoSpacing"/>
        <w:rPr>
          <w:rFonts w:ascii="Verdana" w:hAnsi="Verdana"/>
          <w:sz w:val="19"/>
          <w:szCs w:val="19"/>
        </w:rPr>
      </w:pPr>
      <w:r w:rsidRPr="00F96DAD">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F96DAD" w:rsidRDefault="00F96DAD" w:rsidP="00F96DAD">
      <w:pPr>
        <w:pStyle w:val="NoSpacing"/>
        <w:rPr>
          <w:rFonts w:ascii="Verdana" w:hAnsi="Verdana"/>
          <w:b/>
          <w:sz w:val="19"/>
          <w:szCs w:val="19"/>
        </w:rPr>
      </w:pPr>
    </w:p>
    <w:p w:rsidR="00F96DAD" w:rsidRPr="00F96DAD" w:rsidRDefault="00F96DAD" w:rsidP="00F96DAD">
      <w:pPr>
        <w:pStyle w:val="NoSpacing"/>
        <w:rPr>
          <w:rFonts w:ascii="Verdana" w:hAnsi="Verdana"/>
          <w:b/>
          <w:sz w:val="19"/>
          <w:szCs w:val="19"/>
        </w:rPr>
      </w:pPr>
      <w:r w:rsidRPr="00F96DAD">
        <w:rPr>
          <w:rFonts w:ascii="Verdana" w:hAnsi="Verdana"/>
          <w:b/>
          <w:sz w:val="19"/>
          <w:szCs w:val="19"/>
        </w:rPr>
        <w:t>DOCUMENTARY EVIDENCES</w:t>
      </w:r>
    </w:p>
    <w:p w:rsidR="00F96DAD" w:rsidRPr="00F96DAD" w:rsidRDefault="00F96DAD" w:rsidP="00F96DAD">
      <w:pPr>
        <w:pStyle w:val="NoSpacing"/>
        <w:rPr>
          <w:rFonts w:ascii="Verdana" w:hAnsi="Verdana"/>
          <w:sz w:val="19"/>
          <w:szCs w:val="19"/>
        </w:rPr>
      </w:pPr>
      <w:r w:rsidRPr="00F96DAD">
        <w:rPr>
          <w:rFonts w:ascii="Verdana" w:hAnsi="Verdana"/>
          <w:sz w:val="19"/>
          <w:szCs w:val="19"/>
        </w:rPr>
        <w:t>Tenderer must submit copies of the following documents along with their tenders:</w:t>
      </w:r>
    </w:p>
    <w:p w:rsidR="00F96DAD" w:rsidRPr="00F96DAD" w:rsidRDefault="00F96DAD" w:rsidP="00F96DAD">
      <w:pPr>
        <w:pStyle w:val="NoSpacing"/>
        <w:rPr>
          <w:rFonts w:ascii="Verdana" w:hAnsi="Verdana"/>
          <w:sz w:val="19"/>
          <w:szCs w:val="19"/>
        </w:rPr>
      </w:pPr>
      <w:r w:rsidRPr="00F96DAD">
        <w:rPr>
          <w:rFonts w:ascii="Verdana" w:hAnsi="Verdana"/>
          <w:sz w:val="19"/>
          <w:szCs w:val="19"/>
        </w:rPr>
        <w:t>1. Income Tax PAN Card.</w:t>
      </w:r>
    </w:p>
    <w:p w:rsidR="00F96DAD" w:rsidRPr="00F96DAD" w:rsidRDefault="00F96DAD" w:rsidP="00F96DAD">
      <w:pPr>
        <w:pStyle w:val="NoSpacing"/>
        <w:rPr>
          <w:rFonts w:ascii="Verdana" w:hAnsi="Verdana"/>
          <w:sz w:val="19"/>
          <w:szCs w:val="19"/>
        </w:rPr>
      </w:pPr>
      <w:r w:rsidRPr="00F96DAD">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F96DAD" w:rsidRPr="00F96DAD" w:rsidRDefault="00F96DAD" w:rsidP="00F96DAD">
      <w:pPr>
        <w:pStyle w:val="NoSpacing"/>
        <w:rPr>
          <w:rFonts w:ascii="Verdana" w:hAnsi="Verdana"/>
          <w:sz w:val="19"/>
          <w:szCs w:val="19"/>
        </w:rPr>
      </w:pPr>
      <w:r w:rsidRPr="00F96DAD">
        <w:rPr>
          <w:rFonts w:ascii="Verdana" w:hAnsi="Verdana"/>
          <w:sz w:val="19"/>
          <w:szCs w:val="19"/>
        </w:rPr>
        <w:t>a) Three similar works costing not less than the amount equal to 40% of the estimated amount.</w:t>
      </w:r>
    </w:p>
    <w:p w:rsidR="00F96DAD" w:rsidRPr="00F96DAD" w:rsidRDefault="00F96DAD" w:rsidP="00F96DAD">
      <w:pPr>
        <w:pStyle w:val="NoSpacing"/>
        <w:rPr>
          <w:rFonts w:ascii="Verdana" w:hAnsi="Verdana"/>
          <w:sz w:val="19"/>
          <w:szCs w:val="19"/>
        </w:rPr>
      </w:pPr>
      <w:r w:rsidRPr="00F96DAD">
        <w:rPr>
          <w:rFonts w:ascii="Verdana" w:hAnsi="Verdana"/>
          <w:sz w:val="19"/>
          <w:szCs w:val="19"/>
        </w:rPr>
        <w:t>b) Two similar completed works costing not less than the amount equal to 50% of the estimated cost.</w:t>
      </w:r>
    </w:p>
    <w:p w:rsidR="00F96DAD" w:rsidRPr="00F96DAD" w:rsidRDefault="00F96DAD" w:rsidP="00F96DAD">
      <w:pPr>
        <w:pStyle w:val="NoSpacing"/>
        <w:rPr>
          <w:rFonts w:ascii="Verdana" w:hAnsi="Verdana"/>
          <w:sz w:val="19"/>
          <w:szCs w:val="19"/>
        </w:rPr>
      </w:pPr>
      <w:r w:rsidRPr="00F96DAD">
        <w:rPr>
          <w:rFonts w:ascii="Verdana" w:hAnsi="Verdana"/>
          <w:sz w:val="19"/>
          <w:szCs w:val="19"/>
        </w:rPr>
        <w:t>c) One similar work costing not less than the amount equal to 80% of the estimated cost.</w:t>
      </w:r>
    </w:p>
    <w:p w:rsidR="00F96DAD" w:rsidRPr="00F96DAD" w:rsidRDefault="00F96DAD" w:rsidP="00F96DAD">
      <w:pPr>
        <w:pStyle w:val="NoSpacing"/>
        <w:rPr>
          <w:rFonts w:ascii="Verdana" w:hAnsi="Verdana"/>
          <w:sz w:val="19"/>
          <w:szCs w:val="19"/>
        </w:rPr>
      </w:pPr>
      <w:r w:rsidRPr="00F96DAD">
        <w:rPr>
          <w:rFonts w:ascii="Verdana" w:hAnsi="Verdana"/>
          <w:sz w:val="19"/>
          <w:szCs w:val="19"/>
        </w:rPr>
        <w:t>3. Copy of GST Registration Certificate.</w:t>
      </w:r>
    </w:p>
    <w:p w:rsidR="00F96DAD" w:rsidRPr="00F96DAD" w:rsidRDefault="00F96DAD" w:rsidP="00F96DAD">
      <w:pPr>
        <w:pStyle w:val="NoSpacing"/>
        <w:rPr>
          <w:rFonts w:ascii="Verdana" w:hAnsi="Verdana"/>
          <w:sz w:val="19"/>
          <w:szCs w:val="19"/>
        </w:rPr>
      </w:pPr>
    </w:p>
    <w:p w:rsidR="00F96DAD" w:rsidRPr="00F96DAD" w:rsidRDefault="00F96DAD" w:rsidP="00F96DAD">
      <w:pPr>
        <w:pStyle w:val="NoSpacing"/>
        <w:rPr>
          <w:rFonts w:ascii="Verdana" w:hAnsi="Verdana" w:cs="Lucida Sans Unicode"/>
          <w:sz w:val="19"/>
          <w:szCs w:val="19"/>
        </w:rPr>
      </w:pPr>
      <w:r w:rsidRPr="00F96DAD">
        <w:rPr>
          <w:rFonts w:ascii="Verdana" w:hAnsi="Verdana"/>
          <w:sz w:val="19"/>
          <w:szCs w:val="19"/>
        </w:rPr>
        <w:t>For &amp; on behalf of BVFC Limited, Namrup</w:t>
      </w:r>
    </w:p>
    <w:p w:rsidR="00F96DAD" w:rsidRPr="00F96DAD" w:rsidRDefault="00F96DAD" w:rsidP="00F96DAD">
      <w:pPr>
        <w:pStyle w:val="NoSpacing"/>
        <w:rPr>
          <w:rFonts w:ascii="Verdana" w:hAnsi="Verdana" w:cs="Lucida Sans Unicode"/>
          <w:sz w:val="19"/>
          <w:szCs w:val="19"/>
        </w:rPr>
      </w:pPr>
      <w:r w:rsidRPr="00F96DAD">
        <w:rPr>
          <w:rFonts w:ascii="Verdana" w:hAnsi="Verdana" w:cs="Lucida Sans Unicode"/>
          <w:sz w:val="19"/>
          <w:szCs w:val="19"/>
        </w:rPr>
        <w:tab/>
      </w:r>
      <w:r w:rsidRPr="00F96DAD">
        <w:rPr>
          <w:rFonts w:ascii="Verdana" w:hAnsi="Verdana" w:cs="Lucida Sans Unicode"/>
          <w:sz w:val="19"/>
          <w:szCs w:val="19"/>
        </w:rPr>
        <w:tab/>
      </w:r>
      <w:r w:rsidRPr="00F96DAD">
        <w:rPr>
          <w:rFonts w:ascii="Verdana" w:hAnsi="Verdana" w:cs="Lucida Sans Unicode"/>
          <w:sz w:val="19"/>
          <w:szCs w:val="19"/>
        </w:rPr>
        <w:tab/>
        <w:t xml:space="preserve">                                    </w:t>
      </w:r>
    </w:p>
    <w:p w:rsidR="00F96DAD" w:rsidRPr="00F96DAD" w:rsidRDefault="00F96DAD" w:rsidP="00F96DAD">
      <w:pPr>
        <w:pStyle w:val="NoSpacing"/>
        <w:rPr>
          <w:rFonts w:ascii="Verdana" w:hAnsi="Verdana" w:cs="Lucida Sans Unicode"/>
          <w:sz w:val="19"/>
          <w:szCs w:val="19"/>
        </w:rPr>
      </w:pPr>
      <w:r w:rsidRPr="00F96DAD">
        <w:rPr>
          <w:rFonts w:ascii="Verdana" w:hAnsi="Verdana" w:cs="Lucida Sans Unicode"/>
          <w:sz w:val="19"/>
          <w:szCs w:val="19"/>
        </w:rPr>
        <w:t xml:space="preserve"> </w:t>
      </w:r>
      <w:r w:rsidRPr="00F96DAD">
        <w:rPr>
          <w:rFonts w:ascii="Verdana" w:hAnsi="Verdana" w:cs="Lucida Sans Unicode"/>
          <w:sz w:val="19"/>
          <w:szCs w:val="19"/>
        </w:rPr>
        <w:tab/>
      </w:r>
    </w:p>
    <w:p w:rsidR="00F96DAD" w:rsidRPr="00F96DAD" w:rsidRDefault="00F96DAD" w:rsidP="00F96DAD">
      <w:pPr>
        <w:pStyle w:val="NoSpacing"/>
        <w:rPr>
          <w:rFonts w:ascii="Verdana" w:hAnsi="Verdana" w:cs="Lucida Sans Unicode"/>
          <w:color w:val="000000"/>
          <w:sz w:val="19"/>
          <w:szCs w:val="19"/>
        </w:rPr>
      </w:pPr>
      <w:r w:rsidRPr="00F96DAD">
        <w:rPr>
          <w:rFonts w:ascii="Verdana" w:hAnsi="Verdana" w:cs="Lucida Sans Unicode"/>
          <w:color w:val="000000"/>
          <w:sz w:val="19"/>
          <w:szCs w:val="19"/>
        </w:rPr>
        <w:t xml:space="preserve">       </w:t>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sidRPr="00F96DAD">
        <w:rPr>
          <w:rFonts w:ascii="Verdana" w:hAnsi="Verdana" w:cs="Lucida Sans Unicode"/>
          <w:color w:val="000000"/>
          <w:sz w:val="19"/>
          <w:szCs w:val="19"/>
        </w:rPr>
        <w:t xml:space="preserve">   </w:t>
      </w:r>
      <w:r w:rsidR="00655969">
        <w:rPr>
          <w:rFonts w:ascii="Verdana" w:hAnsi="Verdana" w:cs="Lucida Sans Unicode"/>
          <w:color w:val="000000"/>
          <w:sz w:val="19"/>
          <w:szCs w:val="19"/>
        </w:rPr>
        <w:t xml:space="preserve">  </w:t>
      </w:r>
      <w:r w:rsidRPr="00F96DAD">
        <w:rPr>
          <w:rFonts w:ascii="Verdana" w:hAnsi="Verdana" w:cs="Lucida Sans Unicode"/>
          <w:color w:val="000000"/>
          <w:sz w:val="19"/>
          <w:szCs w:val="19"/>
        </w:rPr>
        <w:t>(</w:t>
      </w:r>
      <w:r w:rsidR="00655969">
        <w:rPr>
          <w:rFonts w:ascii="Verdana" w:hAnsi="Verdana" w:cs="Lucida Sans Unicode"/>
          <w:color w:val="000000"/>
          <w:sz w:val="19"/>
          <w:szCs w:val="19"/>
        </w:rPr>
        <w:t>PN Gogoi</w:t>
      </w:r>
      <w:r w:rsidRPr="00F96DAD">
        <w:rPr>
          <w:rFonts w:ascii="Verdana" w:hAnsi="Verdana" w:cs="Lucida Sans Unicode"/>
          <w:color w:val="000000"/>
          <w:sz w:val="19"/>
          <w:szCs w:val="19"/>
        </w:rPr>
        <w:t>)</w:t>
      </w:r>
    </w:p>
    <w:p w:rsidR="00F96DAD" w:rsidRPr="00F96DAD" w:rsidRDefault="00F96DAD" w:rsidP="00F96DAD">
      <w:pPr>
        <w:pStyle w:val="NoSpacing"/>
        <w:rPr>
          <w:rFonts w:ascii="Verdana" w:hAnsi="Verdana" w:cs="Lucida Sans Unicode"/>
          <w:color w:val="000000"/>
          <w:sz w:val="19"/>
          <w:szCs w:val="19"/>
        </w:rPr>
      </w:pPr>
      <w:r w:rsidRPr="00F96DAD">
        <w:rPr>
          <w:rFonts w:ascii="Verdana" w:hAnsi="Verdana" w:cs="Lucida Sans Unicode"/>
          <w:color w:val="000000"/>
          <w:sz w:val="19"/>
          <w:szCs w:val="19"/>
        </w:rPr>
        <w:t xml:space="preserve"> </w:t>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t xml:space="preserve">      </w:t>
      </w:r>
      <w:r w:rsidRPr="00F96DAD">
        <w:rPr>
          <w:rFonts w:ascii="Verdana" w:hAnsi="Verdana" w:cs="Lucida Sans Unicode"/>
          <w:color w:val="000000"/>
          <w:sz w:val="19"/>
          <w:szCs w:val="19"/>
        </w:rPr>
        <w:tab/>
        <w:t xml:space="preserve">          </w:t>
      </w:r>
      <w:r>
        <w:rPr>
          <w:rFonts w:ascii="Verdana" w:hAnsi="Verdana" w:cs="Lucida Sans Unicode"/>
          <w:color w:val="000000"/>
          <w:sz w:val="19"/>
          <w:szCs w:val="19"/>
        </w:rPr>
        <w:t xml:space="preserve">     </w:t>
      </w:r>
      <w:r w:rsidRPr="00F96DAD">
        <w:rPr>
          <w:rFonts w:ascii="Verdana" w:hAnsi="Verdana" w:cs="Lucida Sans Unicode"/>
          <w:color w:val="000000"/>
          <w:sz w:val="19"/>
          <w:szCs w:val="19"/>
        </w:rPr>
        <w:t xml:space="preserve"> PE (M), A-III</w:t>
      </w:r>
    </w:p>
    <w:p w:rsidR="00F96DAD" w:rsidRPr="00F96DAD" w:rsidRDefault="00F96DAD" w:rsidP="00F96DAD">
      <w:pPr>
        <w:pStyle w:val="NoSpacing"/>
        <w:rPr>
          <w:rFonts w:ascii="Verdana" w:hAnsi="Verdana" w:cs="Lucida Sans Unicode"/>
          <w:color w:val="FFFFFF" w:themeColor="background1"/>
          <w:sz w:val="19"/>
          <w:szCs w:val="19"/>
        </w:rPr>
      </w:pPr>
      <w:r w:rsidRPr="00F96DAD">
        <w:rPr>
          <w:rFonts w:ascii="Verdana" w:hAnsi="Verdana" w:cs="Lucida Sans Unicode"/>
          <w:color w:val="FFFFFF" w:themeColor="background1"/>
          <w:sz w:val="19"/>
          <w:szCs w:val="19"/>
        </w:rPr>
        <w:t>All Notice Boards</w:t>
      </w:r>
    </w:p>
    <w:p w:rsidR="00F96DAD" w:rsidRDefault="00F96DAD" w:rsidP="00AF16F0">
      <w:pPr>
        <w:pStyle w:val="NoSpacing"/>
        <w:rPr>
          <w:rFonts w:ascii="Verdana" w:hAnsi="Verdana" w:cs="Verdana"/>
          <w:sz w:val="20"/>
          <w:szCs w:val="20"/>
        </w:rPr>
      </w:pPr>
      <w:r w:rsidRPr="00F96DAD">
        <w:rPr>
          <w:rFonts w:ascii="Verdana" w:hAnsi="Verdana"/>
          <w:color w:val="FFFFFF" w:themeColor="background1"/>
          <w:sz w:val="19"/>
          <w:szCs w:val="19"/>
        </w:rPr>
        <w:t xml:space="preserve">cc </w:t>
      </w:r>
    </w:p>
    <w:p w:rsidR="00F96DAD" w:rsidRPr="00050386" w:rsidRDefault="00F96DAD" w:rsidP="00EF06CA">
      <w:pPr>
        <w:spacing w:after="0"/>
        <w:ind w:left="7200"/>
        <w:jc w:val="right"/>
        <w:rPr>
          <w:rFonts w:ascii="Verdana" w:hAnsi="Verdana"/>
          <w:sz w:val="20"/>
        </w:rPr>
      </w:pPr>
    </w:p>
    <w:sectPr w:rsidR="00F96DAD" w:rsidRPr="00050386" w:rsidSect="00F96DAD">
      <w:pgSz w:w="12240" w:h="15840"/>
      <w:pgMar w:top="907" w:right="1077" w:bottom="964" w:left="102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7E2B"/>
    <w:multiLevelType w:val="hybridMultilevel"/>
    <w:tmpl w:val="D498789A"/>
    <w:lvl w:ilvl="0" w:tplc="439C0E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845996"/>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E5FAD"/>
    <w:multiLevelType w:val="hybridMultilevel"/>
    <w:tmpl w:val="D498789A"/>
    <w:lvl w:ilvl="0" w:tplc="439C0E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C62B2"/>
    <w:multiLevelType w:val="hybridMultilevel"/>
    <w:tmpl w:val="A5BA80FC"/>
    <w:lvl w:ilvl="0" w:tplc="B1208CA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24F92"/>
    <w:multiLevelType w:val="hybridMultilevel"/>
    <w:tmpl w:val="A5BA80FC"/>
    <w:lvl w:ilvl="0" w:tplc="B1208CA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62318"/>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571237"/>
    <w:multiLevelType w:val="multilevel"/>
    <w:tmpl w:val="02F82728"/>
    <w:lvl w:ilvl="0">
      <w:start w:val="3"/>
      <w:numFmt w:val="decimal"/>
      <w:lvlText w:val="%1"/>
      <w:lvlJc w:val="left"/>
      <w:pPr>
        <w:ind w:left="420" w:hanging="420"/>
      </w:pPr>
      <w:rPr>
        <w:rFonts w:hint="default"/>
        <w:color w:val="000000"/>
        <w:sz w:val="18"/>
      </w:rPr>
    </w:lvl>
    <w:lvl w:ilvl="1">
      <w:start w:val="3"/>
      <w:numFmt w:val="decimalZero"/>
      <w:lvlText w:val="%1.%2"/>
      <w:lvlJc w:val="left"/>
      <w:pPr>
        <w:ind w:left="720" w:hanging="720"/>
      </w:pPr>
      <w:rPr>
        <w:rFonts w:hint="default"/>
        <w:color w:val="000000"/>
        <w:sz w:val="18"/>
      </w:rPr>
    </w:lvl>
    <w:lvl w:ilvl="2">
      <w:start w:val="1"/>
      <w:numFmt w:val="decimal"/>
      <w:lvlText w:val="%1.%2.%3"/>
      <w:lvlJc w:val="left"/>
      <w:pPr>
        <w:ind w:left="720" w:hanging="720"/>
      </w:pPr>
      <w:rPr>
        <w:rFonts w:hint="default"/>
        <w:color w:val="000000"/>
        <w:sz w:val="18"/>
      </w:rPr>
    </w:lvl>
    <w:lvl w:ilvl="3">
      <w:start w:val="1"/>
      <w:numFmt w:val="decimal"/>
      <w:lvlText w:val="%1.%2.%3.%4"/>
      <w:lvlJc w:val="left"/>
      <w:pPr>
        <w:ind w:left="1080" w:hanging="1080"/>
      </w:pPr>
      <w:rPr>
        <w:rFonts w:hint="default"/>
        <w:color w:val="000000"/>
        <w:sz w:val="18"/>
      </w:rPr>
    </w:lvl>
    <w:lvl w:ilvl="4">
      <w:start w:val="1"/>
      <w:numFmt w:val="decimal"/>
      <w:lvlText w:val="%1.%2.%3.%4.%5"/>
      <w:lvlJc w:val="left"/>
      <w:pPr>
        <w:ind w:left="1440" w:hanging="1440"/>
      </w:pPr>
      <w:rPr>
        <w:rFonts w:hint="default"/>
        <w:color w:val="000000"/>
        <w:sz w:val="18"/>
      </w:rPr>
    </w:lvl>
    <w:lvl w:ilvl="5">
      <w:start w:val="1"/>
      <w:numFmt w:val="decimal"/>
      <w:lvlText w:val="%1.%2.%3.%4.%5.%6"/>
      <w:lvlJc w:val="left"/>
      <w:pPr>
        <w:ind w:left="1440" w:hanging="1440"/>
      </w:pPr>
      <w:rPr>
        <w:rFonts w:hint="default"/>
        <w:color w:val="000000"/>
        <w:sz w:val="18"/>
      </w:rPr>
    </w:lvl>
    <w:lvl w:ilvl="6">
      <w:start w:val="1"/>
      <w:numFmt w:val="decimal"/>
      <w:lvlText w:val="%1.%2.%3.%4.%5.%6.%7"/>
      <w:lvlJc w:val="left"/>
      <w:pPr>
        <w:ind w:left="1800" w:hanging="1800"/>
      </w:pPr>
      <w:rPr>
        <w:rFonts w:hint="default"/>
        <w:color w:val="000000"/>
        <w:sz w:val="18"/>
      </w:rPr>
    </w:lvl>
    <w:lvl w:ilvl="7">
      <w:start w:val="1"/>
      <w:numFmt w:val="decimal"/>
      <w:lvlText w:val="%1.%2.%3.%4.%5.%6.%7.%8"/>
      <w:lvlJc w:val="left"/>
      <w:pPr>
        <w:ind w:left="2160" w:hanging="2160"/>
      </w:pPr>
      <w:rPr>
        <w:rFonts w:hint="default"/>
        <w:color w:val="000000"/>
        <w:sz w:val="18"/>
      </w:rPr>
    </w:lvl>
    <w:lvl w:ilvl="8">
      <w:start w:val="1"/>
      <w:numFmt w:val="decimal"/>
      <w:lvlText w:val="%1.%2.%3.%4.%5.%6.%7.%8.%9"/>
      <w:lvlJc w:val="left"/>
      <w:pPr>
        <w:ind w:left="2160" w:hanging="2160"/>
      </w:pPr>
      <w:rPr>
        <w:rFonts w:hint="default"/>
        <w:color w:val="000000"/>
        <w:sz w:val="18"/>
      </w:rPr>
    </w:lvl>
  </w:abstractNum>
  <w:abstractNum w:abstractNumId="8">
    <w:nsid w:val="39995526"/>
    <w:multiLevelType w:val="multilevel"/>
    <w:tmpl w:val="A628FB2C"/>
    <w:lvl w:ilvl="0">
      <w:start w:val="3"/>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3DE702F9"/>
    <w:multiLevelType w:val="hybridMultilevel"/>
    <w:tmpl w:val="5AC499FC"/>
    <w:lvl w:ilvl="0" w:tplc="A796D81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5799C"/>
    <w:multiLevelType w:val="hybridMultilevel"/>
    <w:tmpl w:val="BEF66A0E"/>
    <w:lvl w:ilvl="0" w:tplc="BFA81CEA">
      <w:start w:val="1"/>
      <w:numFmt w:val="upperRoman"/>
      <w:lvlText w:val="%1."/>
      <w:lvlJc w:val="left"/>
      <w:pPr>
        <w:ind w:left="72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E6769C"/>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AF4DDB"/>
    <w:multiLevelType w:val="hybridMultilevel"/>
    <w:tmpl w:val="BEF66A0E"/>
    <w:lvl w:ilvl="0" w:tplc="BFA81CEA">
      <w:start w:val="1"/>
      <w:numFmt w:val="upperRoman"/>
      <w:lvlText w:val="%1."/>
      <w:lvlJc w:val="left"/>
      <w:pPr>
        <w:ind w:left="72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3226124"/>
    <w:multiLevelType w:val="hybridMultilevel"/>
    <w:tmpl w:val="1B08612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A3C53CD"/>
    <w:multiLevelType w:val="hybridMultilevel"/>
    <w:tmpl w:val="F84C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0"/>
  </w:num>
  <w:num w:numId="5">
    <w:abstractNumId w:val="9"/>
  </w:num>
  <w:num w:numId="6">
    <w:abstractNumId w:val="1"/>
  </w:num>
  <w:num w:numId="7">
    <w:abstractNumId w:val="13"/>
  </w:num>
  <w:num w:numId="8">
    <w:abstractNumId w:val="8"/>
  </w:num>
  <w:num w:numId="9">
    <w:abstractNumId w:val="7"/>
  </w:num>
  <w:num w:numId="10">
    <w:abstractNumId w:val="11"/>
  </w:num>
  <w:num w:numId="11">
    <w:abstractNumId w:val="6"/>
  </w:num>
  <w:num w:numId="12">
    <w:abstractNumId w:val="2"/>
  </w:num>
  <w:num w:numId="13">
    <w:abstractNumId w:val="10"/>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0386"/>
    <w:rsid w:val="00050386"/>
    <w:rsid w:val="000855D1"/>
    <w:rsid w:val="001D274B"/>
    <w:rsid w:val="002309AD"/>
    <w:rsid w:val="00363B54"/>
    <w:rsid w:val="00517EB5"/>
    <w:rsid w:val="005A2D8B"/>
    <w:rsid w:val="00626F74"/>
    <w:rsid w:val="00655969"/>
    <w:rsid w:val="006863EB"/>
    <w:rsid w:val="007C3C7C"/>
    <w:rsid w:val="008E51CE"/>
    <w:rsid w:val="0095579F"/>
    <w:rsid w:val="00956F81"/>
    <w:rsid w:val="0099377A"/>
    <w:rsid w:val="00A018A4"/>
    <w:rsid w:val="00AF16F0"/>
    <w:rsid w:val="00BB4706"/>
    <w:rsid w:val="00C96CB4"/>
    <w:rsid w:val="00CD30D4"/>
    <w:rsid w:val="00D372D4"/>
    <w:rsid w:val="00EF06CA"/>
    <w:rsid w:val="00F96DA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AD"/>
  </w:style>
  <w:style w:type="paragraph" w:styleId="Heading1">
    <w:name w:val="heading 1"/>
    <w:basedOn w:val="Normal"/>
    <w:next w:val="Normal"/>
    <w:link w:val="Heading1Char"/>
    <w:qFormat/>
    <w:rsid w:val="00050386"/>
    <w:pPr>
      <w:keepNext/>
      <w:spacing w:after="0"/>
      <w:jc w:val="center"/>
      <w:outlineLvl w:val="0"/>
    </w:pPr>
    <w:rPr>
      <w:rFonts w:ascii="Times New Roman" w:eastAsia="Times New Roman" w:hAnsi="Times New Roman" w:cs="Times New Roman"/>
      <w:b/>
      <w:bCs/>
      <w:sz w:val="24"/>
      <w:szCs w:val="24"/>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386"/>
    <w:rPr>
      <w:rFonts w:ascii="Times New Roman" w:eastAsia="Times New Roman" w:hAnsi="Times New Roman" w:cs="Times New Roman"/>
      <w:b/>
      <w:bCs/>
      <w:sz w:val="24"/>
      <w:szCs w:val="24"/>
      <w:u w:val="single"/>
      <w:lang w:bidi="ar-SA"/>
    </w:rPr>
  </w:style>
  <w:style w:type="paragraph" w:styleId="ListParagraph">
    <w:name w:val="List Paragraph"/>
    <w:basedOn w:val="Normal"/>
    <w:qFormat/>
    <w:rsid w:val="00050386"/>
    <w:pPr>
      <w:ind w:left="720"/>
      <w:contextualSpacing/>
    </w:pPr>
  </w:style>
  <w:style w:type="paragraph" w:styleId="BodyText">
    <w:name w:val="Body Text"/>
    <w:basedOn w:val="Normal"/>
    <w:link w:val="BodyTextChar"/>
    <w:rsid w:val="00F96DAD"/>
    <w:pPr>
      <w:spacing w:after="0"/>
      <w:jc w:val="both"/>
    </w:pPr>
    <w:rPr>
      <w:rFonts w:ascii="Verdana" w:eastAsia="Times New Roman" w:hAnsi="Verdana" w:cs="Times New Roman"/>
      <w:sz w:val="20"/>
      <w:lang w:bidi="ar-SA"/>
    </w:rPr>
  </w:style>
  <w:style w:type="character" w:customStyle="1" w:styleId="BodyTextChar">
    <w:name w:val="Body Text Char"/>
    <w:basedOn w:val="DefaultParagraphFont"/>
    <w:link w:val="BodyText"/>
    <w:rsid w:val="00F96DAD"/>
    <w:rPr>
      <w:rFonts w:ascii="Verdana" w:eastAsia="Times New Roman" w:hAnsi="Verdana" w:cs="Times New Roman"/>
      <w:sz w:val="20"/>
      <w:lang w:bidi="ar-SA"/>
    </w:rPr>
  </w:style>
  <w:style w:type="paragraph" w:styleId="BodyTextIndent">
    <w:name w:val="Body Text Indent"/>
    <w:basedOn w:val="Normal"/>
    <w:link w:val="BodyTextIndentChar"/>
    <w:rsid w:val="00F96DAD"/>
    <w:pPr>
      <w:spacing w:after="120"/>
      <w:ind w:left="360"/>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F96DAD"/>
    <w:rPr>
      <w:rFonts w:ascii="Times New Roman" w:eastAsia="Times New Roman" w:hAnsi="Times New Roman" w:cs="Times New Roman"/>
      <w:sz w:val="24"/>
      <w:szCs w:val="24"/>
      <w:lang w:bidi="ar-SA"/>
    </w:rPr>
  </w:style>
  <w:style w:type="paragraph" w:styleId="NoSpacing">
    <w:name w:val="No Spacing"/>
    <w:uiPriority w:val="1"/>
    <w:qFormat/>
    <w:rsid w:val="00F96DAD"/>
    <w:pPr>
      <w:spacing w:after="0"/>
    </w:pPr>
    <w:rPr>
      <w:rFonts w:ascii="Calibri" w:eastAsia="Times New Roman" w:hAnsi="Calibri" w:cs="Times New Roman"/>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Mech-N-III</dc:creator>
  <cp:keywords/>
  <dc:description/>
  <cp:lastModifiedBy>KK Dihider</cp:lastModifiedBy>
  <cp:revision>12</cp:revision>
  <cp:lastPrinted>2020-07-25T11:28:00Z</cp:lastPrinted>
  <dcterms:created xsi:type="dcterms:W3CDTF">2006-01-01T00:08:00Z</dcterms:created>
  <dcterms:modified xsi:type="dcterms:W3CDTF">2020-10-12T05:30:00Z</dcterms:modified>
</cp:coreProperties>
</file>