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544" w:rsidRPr="004B0544" w:rsidRDefault="004B0544" w:rsidP="004B0544">
      <w:pPr>
        <w:spacing w:after="0"/>
        <w:jc w:val="center"/>
        <w:rPr>
          <w:b/>
          <w:bCs/>
          <w:szCs w:val="22"/>
          <w:u w:val="single"/>
        </w:rPr>
      </w:pPr>
      <w:r w:rsidRPr="004B0544">
        <w:rPr>
          <w:rFonts w:cs="Mangal"/>
          <w:b/>
          <w:bCs/>
          <w:szCs w:val="22"/>
          <w:u w:val="single"/>
          <w:cs/>
        </w:rPr>
        <w:t xml:space="preserve">ब्रह्मपुत्र वैली </w:t>
      </w:r>
      <w:proofErr w:type="spellStart"/>
      <w:r w:rsidRPr="004B0544">
        <w:rPr>
          <w:rFonts w:cs="Mangal"/>
          <w:b/>
          <w:bCs/>
          <w:szCs w:val="22"/>
          <w:u w:val="single"/>
          <w:cs/>
        </w:rPr>
        <w:t>फर्टिलाइजर</w:t>
      </w:r>
      <w:proofErr w:type="spellEnd"/>
      <w:r w:rsidRPr="004B0544">
        <w:rPr>
          <w:rFonts w:cs="Mangal"/>
          <w:b/>
          <w:bCs/>
          <w:szCs w:val="22"/>
          <w:u w:val="single"/>
          <w:cs/>
        </w:rPr>
        <w:t xml:space="preserve"> </w:t>
      </w:r>
      <w:proofErr w:type="spellStart"/>
      <w:r w:rsidRPr="004B0544">
        <w:rPr>
          <w:rFonts w:cs="Mangal"/>
          <w:b/>
          <w:bCs/>
          <w:szCs w:val="22"/>
          <w:u w:val="single"/>
          <w:cs/>
        </w:rPr>
        <w:t>कॉरपोरेशन</w:t>
      </w:r>
      <w:proofErr w:type="spellEnd"/>
      <w:r w:rsidRPr="004B0544">
        <w:rPr>
          <w:rFonts w:cs="Mangal"/>
          <w:b/>
          <w:bCs/>
          <w:szCs w:val="22"/>
          <w:u w:val="single"/>
          <w:cs/>
        </w:rPr>
        <w:t xml:space="preserve"> लिमिटेड</w:t>
      </w:r>
    </w:p>
    <w:p w:rsidR="004B0544" w:rsidRPr="004B0544" w:rsidRDefault="004B0544" w:rsidP="004B0544">
      <w:pPr>
        <w:spacing w:after="0"/>
        <w:jc w:val="center"/>
        <w:rPr>
          <w:b/>
          <w:bCs/>
          <w:szCs w:val="22"/>
          <w:u w:val="single"/>
        </w:rPr>
      </w:pPr>
      <w:r w:rsidRPr="004B0544">
        <w:rPr>
          <w:b/>
          <w:bCs/>
          <w:szCs w:val="22"/>
          <w:u w:val="single"/>
        </w:rPr>
        <w:t>BRAHMAPUTRA VALLEY FERTILIZER CORPORATION LIMITED</w:t>
      </w:r>
    </w:p>
    <w:p w:rsidR="004B0544" w:rsidRPr="004B0544" w:rsidRDefault="004B0544" w:rsidP="004B0544">
      <w:pPr>
        <w:spacing w:after="0"/>
        <w:jc w:val="center"/>
        <w:rPr>
          <w:b/>
          <w:bCs/>
          <w:szCs w:val="22"/>
          <w:u w:val="single"/>
        </w:rPr>
      </w:pPr>
      <w:proofErr w:type="spellStart"/>
      <w:r w:rsidRPr="004B0544">
        <w:rPr>
          <w:rFonts w:cs="Mangal"/>
          <w:b/>
          <w:bCs/>
          <w:szCs w:val="22"/>
          <w:u w:val="single"/>
          <w:cs/>
        </w:rPr>
        <w:t>नामरूप</w:t>
      </w:r>
      <w:proofErr w:type="spellEnd"/>
      <w:r w:rsidRPr="004B0544">
        <w:rPr>
          <w:rFonts w:cs="Mangal"/>
          <w:b/>
          <w:bCs/>
          <w:szCs w:val="22"/>
          <w:u w:val="single"/>
          <w:cs/>
        </w:rPr>
        <w:t>/</w:t>
      </w:r>
      <w:r>
        <w:rPr>
          <w:rFonts w:cs="Mangal"/>
          <w:b/>
          <w:bCs/>
          <w:szCs w:val="22"/>
          <w:u w:val="single"/>
        </w:rPr>
        <w:t xml:space="preserve"> </w:t>
      </w:r>
      <w:r w:rsidRPr="004B0544">
        <w:rPr>
          <w:b/>
          <w:bCs/>
          <w:szCs w:val="22"/>
          <w:u w:val="single"/>
        </w:rPr>
        <w:t>NAMRUP</w:t>
      </w:r>
    </w:p>
    <w:p w:rsidR="00000000" w:rsidRDefault="000A15BC" w:rsidP="004B0544">
      <w:pPr>
        <w:spacing w:after="0"/>
        <w:rPr>
          <w:b/>
          <w:bCs/>
          <w:szCs w:val="22"/>
          <w:u w:val="single"/>
        </w:rPr>
      </w:pPr>
      <w:r w:rsidRPr="004B0544">
        <w:rPr>
          <w:b/>
          <w:bCs/>
          <w:szCs w:val="22"/>
          <w:u w:val="single"/>
        </w:rPr>
        <w:t>TECHNICAL SERVICES</w:t>
      </w:r>
      <w:r w:rsidR="006D6753">
        <w:rPr>
          <w:b/>
          <w:bCs/>
          <w:szCs w:val="22"/>
          <w:u w:val="single"/>
        </w:rPr>
        <w:t xml:space="preserve"> DEPARTMENT</w:t>
      </w:r>
    </w:p>
    <w:p w:rsidR="00734F79" w:rsidRPr="004B0544" w:rsidRDefault="00734F79" w:rsidP="004B0544">
      <w:pPr>
        <w:spacing w:after="0"/>
        <w:rPr>
          <w:b/>
          <w:bCs/>
          <w:szCs w:val="22"/>
          <w:u w:val="single"/>
        </w:rPr>
      </w:pPr>
    </w:p>
    <w:tbl>
      <w:tblPr>
        <w:tblStyle w:val="TableGrid"/>
        <w:tblW w:w="18288" w:type="dxa"/>
        <w:tblLayout w:type="fixed"/>
        <w:tblLook w:val="04A0"/>
      </w:tblPr>
      <w:tblGrid>
        <w:gridCol w:w="1818"/>
        <w:gridCol w:w="1440"/>
        <w:gridCol w:w="2700"/>
        <w:gridCol w:w="2340"/>
        <w:gridCol w:w="1530"/>
        <w:gridCol w:w="8460"/>
      </w:tblGrid>
      <w:tr w:rsidR="004B0544" w:rsidRPr="004B0544" w:rsidTr="00076D66">
        <w:trPr>
          <w:trHeight w:val="503"/>
        </w:trPr>
        <w:tc>
          <w:tcPr>
            <w:tcW w:w="18288" w:type="dxa"/>
            <w:gridSpan w:val="6"/>
          </w:tcPr>
          <w:p w:rsidR="004B0544" w:rsidRPr="004B0544" w:rsidRDefault="004B0544" w:rsidP="00076D66">
            <w:pPr>
              <w:ind w:right="2569"/>
              <w:jc w:val="center"/>
              <w:rPr>
                <w:b/>
                <w:bCs/>
                <w:szCs w:val="22"/>
                <w:u w:val="single"/>
              </w:rPr>
            </w:pPr>
            <w:r w:rsidRPr="004B0544">
              <w:rPr>
                <w:b/>
                <w:bCs/>
                <w:sz w:val="28"/>
                <w:szCs w:val="28"/>
                <w:u w:val="single"/>
              </w:rPr>
              <w:t>DETAILS OF NOMINATION BASIS TENDER</w:t>
            </w:r>
          </w:p>
        </w:tc>
      </w:tr>
      <w:tr w:rsidR="00076D66" w:rsidRPr="004B0544" w:rsidTr="00076D66">
        <w:trPr>
          <w:trHeight w:val="890"/>
        </w:trPr>
        <w:tc>
          <w:tcPr>
            <w:tcW w:w="1818" w:type="dxa"/>
          </w:tcPr>
          <w:p w:rsidR="004B0544" w:rsidRPr="004B0544" w:rsidRDefault="004B0544" w:rsidP="004B0544">
            <w:pPr>
              <w:jc w:val="center"/>
              <w:rPr>
                <w:b/>
                <w:bCs/>
                <w:szCs w:val="22"/>
              </w:rPr>
            </w:pPr>
            <w:r w:rsidRPr="004B0544">
              <w:rPr>
                <w:b/>
                <w:bCs/>
                <w:szCs w:val="22"/>
              </w:rPr>
              <w:t>WORK ORDER NO. &amp; DATE</w:t>
            </w:r>
          </w:p>
        </w:tc>
        <w:tc>
          <w:tcPr>
            <w:tcW w:w="1440" w:type="dxa"/>
          </w:tcPr>
          <w:p w:rsidR="004B0544" w:rsidRPr="004B0544" w:rsidRDefault="004B0544" w:rsidP="004B0544">
            <w:pPr>
              <w:jc w:val="center"/>
              <w:rPr>
                <w:b/>
                <w:bCs/>
                <w:szCs w:val="22"/>
              </w:rPr>
            </w:pPr>
            <w:r>
              <w:rPr>
                <w:b/>
                <w:bCs/>
                <w:szCs w:val="22"/>
              </w:rPr>
              <w:t>TYPE OF BID</w:t>
            </w:r>
          </w:p>
        </w:tc>
        <w:tc>
          <w:tcPr>
            <w:tcW w:w="2700" w:type="dxa"/>
          </w:tcPr>
          <w:p w:rsidR="004B0544" w:rsidRPr="004B0544" w:rsidRDefault="004B0544" w:rsidP="004B0544">
            <w:pPr>
              <w:jc w:val="center"/>
              <w:rPr>
                <w:b/>
                <w:bCs/>
                <w:szCs w:val="22"/>
              </w:rPr>
            </w:pPr>
            <w:r w:rsidRPr="004B0544">
              <w:rPr>
                <w:b/>
                <w:bCs/>
                <w:szCs w:val="22"/>
              </w:rPr>
              <w:t>NAME OF THE PARTY TO WHICH WORK ORDER HAS BEEN AWARDED</w:t>
            </w:r>
          </w:p>
        </w:tc>
        <w:tc>
          <w:tcPr>
            <w:tcW w:w="2340" w:type="dxa"/>
          </w:tcPr>
          <w:p w:rsidR="004B0544" w:rsidRPr="004B0544" w:rsidRDefault="004B0544" w:rsidP="004B0544">
            <w:pPr>
              <w:jc w:val="center"/>
              <w:rPr>
                <w:b/>
                <w:bCs/>
                <w:szCs w:val="22"/>
              </w:rPr>
            </w:pPr>
            <w:r w:rsidRPr="004B0544">
              <w:rPr>
                <w:b/>
                <w:bCs/>
                <w:szCs w:val="22"/>
              </w:rPr>
              <w:t>NAME OF THE WORK</w:t>
            </w:r>
          </w:p>
        </w:tc>
        <w:tc>
          <w:tcPr>
            <w:tcW w:w="1530" w:type="dxa"/>
          </w:tcPr>
          <w:p w:rsidR="004B0544" w:rsidRPr="004B0544" w:rsidRDefault="004B0544" w:rsidP="004B0544">
            <w:pPr>
              <w:jc w:val="center"/>
              <w:rPr>
                <w:b/>
                <w:bCs/>
                <w:szCs w:val="22"/>
              </w:rPr>
            </w:pPr>
            <w:r w:rsidRPr="004B0544">
              <w:rPr>
                <w:b/>
                <w:bCs/>
                <w:szCs w:val="22"/>
              </w:rPr>
              <w:t>WORK ORDER VALUE</w:t>
            </w:r>
          </w:p>
        </w:tc>
        <w:tc>
          <w:tcPr>
            <w:tcW w:w="8460" w:type="dxa"/>
          </w:tcPr>
          <w:p w:rsidR="004B0544" w:rsidRPr="004B0544" w:rsidRDefault="004B0544" w:rsidP="004B0544">
            <w:pPr>
              <w:jc w:val="center"/>
              <w:rPr>
                <w:b/>
                <w:bCs/>
                <w:szCs w:val="22"/>
              </w:rPr>
            </w:pPr>
            <w:r w:rsidRPr="004B0544">
              <w:rPr>
                <w:b/>
                <w:bCs/>
                <w:szCs w:val="22"/>
              </w:rPr>
              <w:t>REASON FOR NOMINATION</w:t>
            </w:r>
          </w:p>
        </w:tc>
      </w:tr>
      <w:tr w:rsidR="00076D66" w:rsidRPr="004B0544" w:rsidTr="00076D66">
        <w:trPr>
          <w:trHeight w:val="6938"/>
        </w:trPr>
        <w:tc>
          <w:tcPr>
            <w:tcW w:w="1818" w:type="dxa"/>
            <w:vAlign w:val="center"/>
          </w:tcPr>
          <w:p w:rsidR="004B0544" w:rsidRPr="00076D66" w:rsidRDefault="004B0544" w:rsidP="004B0544">
            <w:pPr>
              <w:rPr>
                <w:rFonts w:ascii="Calibri" w:hAnsi="Calibri" w:cs="Arial"/>
                <w:color w:val="000000" w:themeColor="text1"/>
                <w:sz w:val="24"/>
                <w:szCs w:val="24"/>
                <w:shd w:val="clear" w:color="auto" w:fill="FFFFFF"/>
              </w:rPr>
            </w:pPr>
            <w:r w:rsidRPr="00076D66">
              <w:rPr>
                <w:rFonts w:ascii="Calibri" w:hAnsi="Calibri" w:cs="Arial"/>
                <w:color w:val="000000" w:themeColor="text1"/>
                <w:sz w:val="24"/>
                <w:szCs w:val="24"/>
                <w:shd w:val="clear" w:color="auto" w:fill="FFFFFF"/>
              </w:rPr>
              <w:t>NAM/TS/01(49)/NABL/  1216 dated 29.09.2021</w:t>
            </w:r>
          </w:p>
          <w:p w:rsidR="004B0544" w:rsidRPr="004B0544" w:rsidRDefault="004B0544" w:rsidP="004B0544">
            <w:pPr>
              <w:rPr>
                <w:b/>
                <w:bCs/>
                <w:szCs w:val="22"/>
                <w:u w:val="single"/>
              </w:rPr>
            </w:pPr>
          </w:p>
        </w:tc>
        <w:tc>
          <w:tcPr>
            <w:tcW w:w="1440" w:type="dxa"/>
          </w:tcPr>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Default="004B0544" w:rsidP="004B0544">
            <w:pPr>
              <w:rPr>
                <w:rFonts w:ascii="Calibri" w:hAnsi="Calibri" w:cs="Arial"/>
                <w:color w:val="000000" w:themeColor="text1"/>
                <w:szCs w:val="22"/>
                <w:shd w:val="clear" w:color="auto" w:fill="FFFFFF"/>
              </w:rPr>
            </w:pPr>
          </w:p>
          <w:p w:rsidR="004B0544" w:rsidRPr="00076D66" w:rsidRDefault="00076D66" w:rsidP="004B0544">
            <w:pPr>
              <w:rPr>
                <w:rFonts w:ascii="Calibri" w:hAnsi="Calibri" w:cs="Arial"/>
                <w:color w:val="000000" w:themeColor="text1"/>
                <w:sz w:val="24"/>
                <w:szCs w:val="24"/>
                <w:shd w:val="clear" w:color="auto" w:fill="FFFFFF"/>
              </w:rPr>
            </w:pPr>
            <w:r w:rsidRPr="00076D66">
              <w:rPr>
                <w:rFonts w:ascii="Calibri" w:hAnsi="Calibri" w:cs="Arial"/>
                <w:color w:val="000000" w:themeColor="text1"/>
                <w:sz w:val="24"/>
                <w:szCs w:val="24"/>
                <w:shd w:val="clear" w:color="auto" w:fill="FFFFFF"/>
              </w:rPr>
              <w:t>Single Bid Nomination Basis</w:t>
            </w:r>
          </w:p>
          <w:p w:rsidR="004B0544" w:rsidRPr="004B0544" w:rsidRDefault="004B0544" w:rsidP="004B0544">
            <w:pPr>
              <w:rPr>
                <w:rFonts w:ascii="Calibri" w:hAnsi="Calibri"/>
                <w:szCs w:val="22"/>
              </w:rPr>
            </w:pPr>
          </w:p>
        </w:tc>
        <w:tc>
          <w:tcPr>
            <w:tcW w:w="2700" w:type="dxa"/>
            <w:vAlign w:val="center"/>
          </w:tcPr>
          <w:p w:rsidR="004B0544" w:rsidRPr="00076D66" w:rsidRDefault="004B0544" w:rsidP="004B0544">
            <w:pPr>
              <w:rPr>
                <w:rFonts w:ascii="Calibri" w:hAnsi="Calibri"/>
                <w:sz w:val="24"/>
                <w:szCs w:val="24"/>
              </w:rPr>
            </w:pPr>
            <w:r w:rsidRPr="00076D66">
              <w:rPr>
                <w:rFonts w:ascii="Calibri" w:hAnsi="Calibri"/>
                <w:sz w:val="24"/>
                <w:szCs w:val="24"/>
              </w:rPr>
              <w:t>M/s SWISS CERT Pvt. Ltd.</w:t>
            </w:r>
          </w:p>
          <w:p w:rsidR="004B0544" w:rsidRPr="00076D66" w:rsidRDefault="004B0544" w:rsidP="004B0544">
            <w:pPr>
              <w:rPr>
                <w:rFonts w:ascii="Calibri" w:hAnsi="Calibri"/>
                <w:sz w:val="24"/>
                <w:szCs w:val="24"/>
              </w:rPr>
            </w:pPr>
            <w:r w:rsidRPr="00076D66">
              <w:rPr>
                <w:rFonts w:ascii="Calibri" w:hAnsi="Calibri"/>
                <w:sz w:val="24"/>
                <w:szCs w:val="24"/>
              </w:rPr>
              <w:t xml:space="preserve">412, Best Sky Tower, </w:t>
            </w:r>
            <w:proofErr w:type="spellStart"/>
            <w:r w:rsidRPr="00076D66">
              <w:rPr>
                <w:rFonts w:ascii="Calibri" w:hAnsi="Calibri"/>
                <w:sz w:val="24"/>
                <w:szCs w:val="24"/>
              </w:rPr>
              <w:t>Netaji</w:t>
            </w:r>
            <w:proofErr w:type="spellEnd"/>
            <w:r w:rsidRPr="00076D66">
              <w:rPr>
                <w:rFonts w:ascii="Calibri" w:hAnsi="Calibri"/>
                <w:sz w:val="24"/>
                <w:szCs w:val="24"/>
              </w:rPr>
              <w:t xml:space="preserve"> </w:t>
            </w:r>
            <w:proofErr w:type="spellStart"/>
            <w:r w:rsidRPr="00076D66">
              <w:rPr>
                <w:rFonts w:ascii="Calibri" w:hAnsi="Calibri"/>
                <w:sz w:val="24"/>
                <w:szCs w:val="24"/>
              </w:rPr>
              <w:t>Subhas</w:t>
            </w:r>
            <w:proofErr w:type="spellEnd"/>
            <w:r w:rsidRPr="00076D66">
              <w:rPr>
                <w:rFonts w:ascii="Calibri" w:hAnsi="Calibri"/>
                <w:sz w:val="24"/>
                <w:szCs w:val="24"/>
              </w:rPr>
              <w:t xml:space="preserve"> Place,</w:t>
            </w:r>
          </w:p>
          <w:p w:rsidR="004B0544" w:rsidRPr="00076D66" w:rsidRDefault="004B0544" w:rsidP="004B0544">
            <w:pPr>
              <w:rPr>
                <w:rFonts w:ascii="Calibri" w:hAnsi="Calibri"/>
                <w:sz w:val="24"/>
                <w:szCs w:val="24"/>
              </w:rPr>
            </w:pPr>
            <w:proofErr w:type="spellStart"/>
            <w:r w:rsidRPr="00076D66">
              <w:rPr>
                <w:rFonts w:ascii="Calibri" w:hAnsi="Calibri"/>
                <w:sz w:val="24"/>
                <w:szCs w:val="24"/>
              </w:rPr>
              <w:t>Pitam</w:t>
            </w:r>
            <w:proofErr w:type="spellEnd"/>
            <w:r w:rsidRPr="00076D66">
              <w:rPr>
                <w:rFonts w:ascii="Calibri" w:hAnsi="Calibri"/>
                <w:sz w:val="24"/>
                <w:szCs w:val="24"/>
              </w:rPr>
              <w:t xml:space="preserve"> </w:t>
            </w:r>
            <w:proofErr w:type="spellStart"/>
            <w:r w:rsidRPr="00076D66">
              <w:rPr>
                <w:rFonts w:ascii="Calibri" w:hAnsi="Calibri"/>
                <w:sz w:val="24"/>
                <w:szCs w:val="24"/>
              </w:rPr>
              <w:t>Pura</w:t>
            </w:r>
            <w:proofErr w:type="spellEnd"/>
            <w:r w:rsidRPr="00076D66">
              <w:rPr>
                <w:rFonts w:ascii="Calibri" w:hAnsi="Calibri"/>
                <w:sz w:val="24"/>
                <w:szCs w:val="24"/>
              </w:rPr>
              <w:t>, Delhi-110034</w:t>
            </w:r>
          </w:p>
          <w:p w:rsidR="004B0544" w:rsidRPr="004B0544" w:rsidRDefault="004B0544" w:rsidP="004B0544">
            <w:pPr>
              <w:rPr>
                <w:b/>
                <w:bCs/>
                <w:szCs w:val="22"/>
                <w:u w:val="single"/>
              </w:rPr>
            </w:pPr>
          </w:p>
        </w:tc>
        <w:tc>
          <w:tcPr>
            <w:tcW w:w="2340" w:type="dxa"/>
            <w:vAlign w:val="center"/>
          </w:tcPr>
          <w:p w:rsidR="004B0544" w:rsidRPr="004B0544" w:rsidRDefault="004B0544" w:rsidP="004B0544">
            <w:pPr>
              <w:rPr>
                <w:szCs w:val="22"/>
                <w:u w:val="single"/>
              </w:rPr>
            </w:pPr>
            <w:r w:rsidRPr="00076D66">
              <w:rPr>
                <w:rFonts w:ascii="Calibri" w:hAnsi="Calibri"/>
                <w:sz w:val="24"/>
                <w:szCs w:val="24"/>
              </w:rPr>
              <w:t>To provide Total Consultancy, Training, Preparation of relevant manuals/SoPs and other documents for obtaining NABL Certification for BVFCL Chemical Laboratory as per ISO/IEC 17025:2017.</w:t>
            </w:r>
          </w:p>
        </w:tc>
        <w:tc>
          <w:tcPr>
            <w:tcW w:w="1530" w:type="dxa"/>
            <w:vAlign w:val="center"/>
          </w:tcPr>
          <w:p w:rsidR="004B0544" w:rsidRPr="00076D66" w:rsidRDefault="004B0544" w:rsidP="004B0544">
            <w:pPr>
              <w:spacing w:after="120" w:line="276" w:lineRule="auto"/>
              <w:rPr>
                <w:rFonts w:ascii="Calibri" w:hAnsi="Calibri" w:cs="Arial"/>
                <w:color w:val="000000" w:themeColor="text1"/>
                <w:sz w:val="24"/>
                <w:szCs w:val="24"/>
                <w:u w:val="single"/>
                <w:shd w:val="clear" w:color="auto" w:fill="FFFFFF"/>
              </w:rPr>
            </w:pPr>
            <w:r w:rsidRPr="00076D66">
              <w:rPr>
                <w:rFonts w:ascii="Calibri" w:hAnsi="Calibri" w:cs="Arial"/>
                <w:color w:val="000000" w:themeColor="text1"/>
                <w:sz w:val="24"/>
                <w:szCs w:val="24"/>
                <w:shd w:val="clear" w:color="auto" w:fill="FFFFFF"/>
              </w:rPr>
              <w:t>Rs.1.45 Lacs + 18% GST</w:t>
            </w:r>
          </w:p>
          <w:p w:rsidR="004B0544" w:rsidRPr="004B0544" w:rsidRDefault="004B0544" w:rsidP="004B0544">
            <w:pPr>
              <w:rPr>
                <w:b/>
                <w:bCs/>
                <w:szCs w:val="22"/>
                <w:u w:val="single"/>
              </w:rPr>
            </w:pPr>
          </w:p>
        </w:tc>
        <w:tc>
          <w:tcPr>
            <w:tcW w:w="8460" w:type="dxa"/>
            <w:vAlign w:val="center"/>
          </w:tcPr>
          <w:p w:rsidR="004B0544" w:rsidRPr="004B0544" w:rsidRDefault="004B0544" w:rsidP="004B0544">
            <w:pPr>
              <w:spacing w:after="120" w:line="276" w:lineRule="auto"/>
              <w:jc w:val="both"/>
              <w:rPr>
                <w:b/>
                <w:bCs/>
                <w:szCs w:val="22"/>
                <w:u w:val="single"/>
              </w:rPr>
            </w:pPr>
            <w:r w:rsidRPr="00734F79">
              <w:rPr>
                <w:rFonts w:ascii="Calibri" w:hAnsi="Calibri" w:cs="Arial"/>
                <w:color w:val="000000" w:themeColor="text1"/>
                <w:sz w:val="24"/>
                <w:szCs w:val="24"/>
                <w:shd w:val="clear" w:color="auto" w:fill="FFFFFF"/>
              </w:rPr>
              <w:t>M/s SWISSCERT Pvt. Ltd. is presently extending the Consultancy job for ISO: 9000 and ISO</w:t>
            </w:r>
            <w:proofErr w:type="gramStart"/>
            <w:r w:rsidRPr="00734F79">
              <w:rPr>
                <w:rFonts w:ascii="Calibri" w:hAnsi="Calibri" w:cs="Arial"/>
                <w:color w:val="000000" w:themeColor="text1"/>
                <w:sz w:val="24"/>
                <w:szCs w:val="24"/>
                <w:shd w:val="clear" w:color="auto" w:fill="FFFFFF"/>
              </w:rPr>
              <w:t>:14000</w:t>
            </w:r>
            <w:proofErr w:type="gramEnd"/>
            <w:r w:rsidRPr="00734F79">
              <w:rPr>
                <w:rFonts w:ascii="Calibri" w:hAnsi="Calibri" w:cs="Arial"/>
                <w:color w:val="000000" w:themeColor="text1"/>
                <w:sz w:val="24"/>
                <w:szCs w:val="24"/>
                <w:shd w:val="clear" w:color="auto" w:fill="FFFFFF"/>
              </w:rPr>
              <w:t xml:space="preserve"> for a long time and many of the requirements of preparation of Manuals, Calibration of Instruments etc. are common for ISO: 9000 &amp; 14000 and ISO:17025. These documents were developed under the guidance of the Consultants of M/s SWISSCERT Pvt. Ltd. and they are already fully conversed with the status of BVFCL Chemical Laboratory. Moreover, there are hardly seven Chemists posted in the Chemical Laboratory and they are totally involved in regular analysis jobs in General Shift and Shifts. So, it is not possible to develop these manuals/SOPs etc. fresh from scratch due to huge shortage in manpower. So, it will be convenient to engage the same Consultant that of ISO</w:t>
            </w:r>
            <w:proofErr w:type="gramStart"/>
            <w:r w:rsidRPr="00734F79">
              <w:rPr>
                <w:rFonts w:ascii="Calibri" w:hAnsi="Calibri" w:cs="Arial"/>
                <w:color w:val="000000" w:themeColor="text1"/>
                <w:sz w:val="24"/>
                <w:szCs w:val="24"/>
                <w:shd w:val="clear" w:color="auto" w:fill="FFFFFF"/>
              </w:rPr>
              <w:t>:9000</w:t>
            </w:r>
            <w:proofErr w:type="gramEnd"/>
            <w:r w:rsidRPr="00734F79">
              <w:rPr>
                <w:rFonts w:ascii="Calibri" w:hAnsi="Calibri" w:cs="Arial"/>
                <w:color w:val="000000" w:themeColor="text1"/>
                <w:sz w:val="24"/>
                <w:szCs w:val="24"/>
                <w:shd w:val="clear" w:color="auto" w:fill="FFFFFF"/>
              </w:rPr>
              <w:t xml:space="preserve"> &amp; 14000, for preparation of documents for ISO:17025, so that the NABL authorization can be acquired as early as possible. In view of the shortage in manpower in Chemical Laboratory, the documents, manuals, SoPs etc. shall be jointly developed by TS Dept. and Chemical Laboratory. NABL accreditation of the BVFCL Chemical Laboratory with provide quality assurance to customers for NCU produced by BVFCL and also can be monetized by utilizing the existing facility for analysis and certification of various tests for other </w:t>
            </w:r>
            <w:proofErr w:type="spellStart"/>
            <w:r w:rsidRPr="00734F79">
              <w:rPr>
                <w:rFonts w:ascii="Calibri" w:hAnsi="Calibri" w:cs="Arial"/>
                <w:color w:val="000000" w:themeColor="text1"/>
                <w:sz w:val="24"/>
                <w:szCs w:val="24"/>
                <w:shd w:val="clear" w:color="auto" w:fill="FFFFFF"/>
              </w:rPr>
              <w:t>neighbouring</w:t>
            </w:r>
            <w:proofErr w:type="spellEnd"/>
            <w:r w:rsidRPr="00734F79">
              <w:rPr>
                <w:rFonts w:ascii="Calibri" w:hAnsi="Calibri" w:cs="Arial"/>
                <w:color w:val="000000" w:themeColor="text1"/>
                <w:sz w:val="24"/>
                <w:szCs w:val="24"/>
                <w:shd w:val="clear" w:color="auto" w:fill="FFFFFF"/>
              </w:rPr>
              <w:t xml:space="preserve"> industries.</w:t>
            </w:r>
          </w:p>
        </w:tc>
      </w:tr>
    </w:tbl>
    <w:p w:rsidR="000A15BC" w:rsidRPr="004B0544" w:rsidRDefault="000A15BC" w:rsidP="004B0544">
      <w:pPr>
        <w:rPr>
          <w:b/>
          <w:bCs/>
          <w:szCs w:val="22"/>
          <w:u w:val="single"/>
        </w:rPr>
      </w:pPr>
    </w:p>
    <w:sectPr w:rsidR="000A15BC" w:rsidRPr="004B0544" w:rsidSect="004B0544">
      <w:pgSz w:w="20160" w:h="12240" w:orient="landscape" w:code="5"/>
      <w:pgMar w:top="108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0A15BC"/>
    <w:rsid w:val="00076D66"/>
    <w:rsid w:val="000A15BC"/>
    <w:rsid w:val="004B0544"/>
    <w:rsid w:val="006D6753"/>
    <w:rsid w:val="00734F7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5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Office</dc:creator>
  <cp:keywords/>
  <dc:description/>
  <cp:lastModifiedBy>Corporate Office</cp:lastModifiedBy>
  <cp:revision>7</cp:revision>
  <dcterms:created xsi:type="dcterms:W3CDTF">2021-10-05T02:43:00Z</dcterms:created>
  <dcterms:modified xsi:type="dcterms:W3CDTF">2021-10-05T03:13:00Z</dcterms:modified>
</cp:coreProperties>
</file>