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 – 应对网络威胁的安全功能</w:t>
      </w:r>
    </w:p>
    <w:p>
      <w:r>
        <w:t>在中兴银行，您数字银行体验的安全是我们的首要任务。以下是我们如何保护您免受网络威胁：</w:t>
      </w:r>
    </w:p>
    <w:p>
      <w:pPr>
        <w:pStyle w:val="Heading2"/>
      </w:pPr>
      <w:r>
        <w:t>1. **多因素认证（MFA）**</w:t>
      </w:r>
    </w:p>
    <w:p>
      <w:pPr>
        <w:pStyle w:val="ListBullet"/>
      </w:pPr>
      <w:r>
        <w:t>**生物识别登录：** 在中兴银行亚洲版应用上通过指纹或人脸识别安全访问。</w:t>
      </w:r>
    </w:p>
    <w:p>
      <w:pPr>
        <w:pStyle w:val="ListBullet"/>
      </w:pPr>
      <w:r>
        <w:t>**OTP 验证：** 交易需通过发送至注册手机/邮箱的一次性密码（OTP）验证。</w:t>
      </w:r>
    </w:p>
    <w:p>
      <w:pPr>
        <w:pStyle w:val="ListBullet"/>
      </w:pPr>
      <w:r>
        <w:t>**设备注册：** 新设备登录会触发验证步骤。</w:t>
      </w:r>
    </w:p>
    <w:p>
      <w:pPr>
        <w:pStyle w:val="Heading2"/>
      </w:pPr>
      <w:r>
        <w:t>2. **AI 驱动的欺诈检测**</w:t>
      </w:r>
    </w:p>
    <w:p>
      <w:pPr>
        <w:pStyle w:val="ListBullet"/>
      </w:pPr>
      <w:r>
        <w:t>**实时监控：** AI 系统实时监控可疑活动，并即时标记异常账户行为。</w:t>
      </w:r>
    </w:p>
    <w:p>
      <w:pPr>
        <w:pStyle w:val="ListBullet"/>
      </w:pPr>
      <w:r>
        <w:t>**欺诈提醒：** 客户会立即收到任何未经授权或可疑交易尝试的提醒。</w:t>
      </w:r>
    </w:p>
    <w:p>
      <w:pPr>
        <w:pStyle w:val="Heading2"/>
      </w:pPr>
      <w:r>
        <w:t>3. **端到端加密**</w:t>
      </w:r>
    </w:p>
    <w:p>
      <w:pPr>
        <w:pStyle w:val="ListBullet"/>
      </w:pPr>
      <w:r>
        <w:t>**加密交易：** 所有通信和金融交易均采用行业标准的 256 位 SSL/TLS 加密保护。</w:t>
      </w:r>
    </w:p>
    <w:p>
      <w:pPr>
        <w:pStyle w:val="ListBullet"/>
      </w:pPr>
      <w:r>
        <w:t>**安全存储：** 敏感客户数据在传输中和存储时均加密。</w:t>
      </w:r>
    </w:p>
    <w:p>
      <w:pPr>
        <w:pStyle w:val="Heading2"/>
      </w:pPr>
      <w:r>
        <w:t>4. **会话超时与自动登出**</w:t>
      </w:r>
    </w:p>
    <w:p>
      <w:pPr>
        <w:pStyle w:val="ListBullet"/>
      </w:pPr>
      <w:r>
        <w:t>**自动登出：** 用户会话在一段时间无操作后自动失效，防止未授权访问。</w:t>
      </w:r>
    </w:p>
    <w:p>
      <w:pPr>
        <w:pStyle w:val="ListBullet"/>
      </w:pPr>
      <w:r>
        <w:t>**超时提醒：** 在应用或网页会话到期前给出提示警告。</w:t>
      </w:r>
    </w:p>
    <w:p>
      <w:pPr>
        <w:pStyle w:val="Heading2"/>
      </w:pPr>
      <w:r>
        <w:t>5. **安全的资金转账管控**</w:t>
      </w:r>
    </w:p>
    <w:p>
      <w:pPr>
        <w:pStyle w:val="ListBullet"/>
      </w:pPr>
      <w:r>
        <w:t>**交易限额：** 转账设有每日/单笔限额，对新收款人或高风险交易尤为严格。</w:t>
      </w:r>
    </w:p>
    <w:p>
      <w:pPr>
        <w:pStyle w:val="ListBullet"/>
      </w:pPr>
      <w:r>
        <w:t>**收款人验证：** 添加新收款人需额外认证。</w:t>
      </w:r>
    </w:p>
    <w:p>
      <w:pPr>
        <w:pStyle w:val="Heading2"/>
      </w:pPr>
      <w:r>
        <w:t>6. **定期安全更新**</w:t>
      </w:r>
    </w:p>
    <w:p>
      <w:pPr>
        <w:pStyle w:val="ListBullet"/>
      </w:pPr>
      <w:r>
        <w:t>**应用修补：** 中兴银行亚洲版移动应用频繁更新，修复漏洞并增强防御。</w:t>
      </w:r>
    </w:p>
    <w:p>
      <w:pPr>
        <w:pStyle w:val="ListBullet"/>
      </w:pPr>
      <w:r>
        <w:t>**钓鱼防护：** 应用内置功能可检测钓鱼链接和网站，提醒用户潜在威胁。</w:t>
      </w:r>
    </w:p>
    <w:p>
      <w:pPr>
        <w:pStyle w:val="Heading2"/>
      </w:pPr>
      <w:r>
        <w:t>7. **用户教育**</w:t>
      </w:r>
    </w:p>
    <w:p>
      <w:pPr>
        <w:pStyle w:val="ListBullet"/>
      </w:pPr>
      <w:r>
        <w:t>**金融知识普及活动：** 定期发布提醒和开展活动，教育客户安全银行操作（如何识别诈骗、避免钓鱼等）。</w:t>
      </w:r>
    </w:p>
    <w:p>
      <w:pPr>
        <w:pStyle w:val="ListBullet"/>
      </w:pPr>
      <w:r>
        <w:t>**7×24 小时支持：** 专属热线和应用内 AI 助手“小雅”提供即时安全建议。</w:t>
      </w:r>
    </w:p>
    <w:p>
      <w:pPr>
        <w:pStyle w:val="Heading2"/>
      </w:pPr>
      <w:r>
        <w:t>8. **交易通知**</w:t>
      </w:r>
    </w:p>
    <w:p>
      <w:pPr>
        <w:pStyle w:val="ListBullet"/>
      </w:pPr>
      <w:r>
        <w:t>**即时提醒：** 每笔交易和账户设置变更均通过短信、邮件和推送通知告知。</w:t>
      </w:r>
    </w:p>
    <w:p>
      <w:pPr>
        <w:pStyle w:val="Heading2"/>
      </w:pPr>
      <w:r>
        <w:t>9. **安全汇款通道**</w:t>
      </w:r>
    </w:p>
    <w:p>
      <w:pPr>
        <w:pStyle w:val="ListBullet"/>
      </w:pPr>
      <w:r>
        <w:t>**严格筛选的合作伙伴：** 跨境服务仅与经核实的金融机构合作。</w:t>
      </w:r>
    </w:p>
    <w:p>
      <w:pPr>
        <w:pStyle w:val="ListBullet"/>
      </w:pPr>
      <w:r>
        <w:t>**基于区块链的认证：** 部分区域汇款采用区块链认证，防止篡改并提升透明度。</w:t>
      </w:r>
    </w:p>
    <w:p>
      <w:r>
        <w:t>**您的安全是我们的使命：**</w:t>
      </w:r>
    </w:p>
    <w:p>
      <w:r>
        <w:t>保持警惕，切勿透露密码或 OTP，如发现任何可疑活动请立即联系中兴银行支持。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