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7CA20">
      <w:pPr>
        <w:jc w:val="right"/>
        <w:rPr>
          <w:rFonts w:ascii="仿宋" w:hAnsi="仿宋" w:eastAsia="仿宋"/>
          <w:b/>
          <w:sz w:val="28"/>
          <w:szCs w:val="28"/>
        </w:rPr>
      </w:pPr>
      <w:bookmarkStart w:id="0" w:name="_GoBack"/>
      <w:bookmarkEnd w:id="0"/>
      <w:r>
        <w:rPr>
          <w:rFonts w:hint="eastAsia" w:ascii="仿宋" w:hAnsi="仿宋" w:eastAsia="仿宋"/>
          <w:b/>
          <w:sz w:val="28"/>
          <w:szCs w:val="28"/>
        </w:rPr>
        <w:t>附 件：二</w:t>
      </w:r>
    </w:p>
    <w:p w14:paraId="3A107D0D">
      <w:pPr>
        <w:jc w:val="center"/>
        <w:rPr>
          <w:rFonts w:ascii="微软雅黑" w:hAnsi="微软雅黑" w:eastAsia="微软雅黑"/>
          <w:sz w:val="36"/>
          <w:szCs w:val="36"/>
        </w:rPr>
      </w:pPr>
      <w:r>
        <w:rPr>
          <w:rFonts w:hint="eastAsia" w:ascii="微软雅黑" w:hAnsi="微软雅黑" w:eastAsia="微软雅黑"/>
          <w:sz w:val="36"/>
          <w:szCs w:val="36"/>
        </w:rPr>
        <w:t>保密协议</w:t>
      </w:r>
    </w:p>
    <w:p w14:paraId="7EE33351">
      <w:pPr>
        <w:jc w:val="center"/>
        <w:rPr>
          <w:rFonts w:ascii="仿宋" w:hAnsi="仿宋" w:eastAsia="仿宋"/>
          <w:sz w:val="32"/>
          <w:szCs w:val="32"/>
        </w:rPr>
      </w:pPr>
    </w:p>
    <w:p w14:paraId="15A012F0">
      <w:pPr>
        <w:rPr>
          <w:rFonts w:ascii="仿宋" w:hAnsi="仿宋" w:eastAsia="仿宋"/>
          <w:b/>
          <w:sz w:val="32"/>
          <w:szCs w:val="32"/>
        </w:rPr>
      </w:pPr>
      <w:r>
        <w:rPr>
          <w:rFonts w:hint="eastAsia" w:ascii="仿宋" w:hAnsi="仿宋" w:eastAsia="仿宋"/>
          <w:b/>
          <w:sz w:val="32"/>
          <w:szCs w:val="32"/>
        </w:rPr>
        <w:t>甲方：</w:t>
      </w:r>
      <w:r>
        <w:rPr>
          <w:rFonts w:hint="eastAsia" w:ascii="仿宋" w:hAnsi="仿宋" w:eastAsia="仿宋"/>
          <w:b/>
          <w:sz w:val="32"/>
          <w:szCs w:val="32"/>
          <w:u w:val="single"/>
        </w:rPr>
        <w:t>北京羽隶工程咨询有限公司</w:t>
      </w:r>
    </w:p>
    <w:p w14:paraId="466F35D8">
      <w:pPr>
        <w:rPr>
          <w:rFonts w:ascii="仿宋" w:hAnsi="仿宋" w:eastAsia="仿宋"/>
          <w:b/>
          <w:sz w:val="32"/>
          <w:szCs w:val="32"/>
          <w:u w:val="single"/>
        </w:rPr>
      </w:pPr>
      <w:r>
        <w:rPr>
          <w:rFonts w:hint="eastAsia" w:ascii="仿宋" w:hAnsi="仿宋" w:eastAsia="仿宋"/>
          <w:b/>
          <w:sz w:val="32"/>
          <w:szCs w:val="32"/>
        </w:rPr>
        <w:t>乙方：</w:t>
      </w:r>
      <w:r>
        <w:rPr>
          <w:rFonts w:hint="eastAsia" w:ascii="仿宋" w:hAnsi="仿宋" w:eastAsia="仿宋"/>
          <w:b/>
          <w:sz w:val="32"/>
          <w:szCs w:val="32"/>
          <w:u w:val="single"/>
        </w:rPr>
        <w:t xml:space="preserve"> </w:t>
      </w:r>
      <w:r>
        <w:rPr>
          <w:rFonts w:ascii="仿宋" w:hAnsi="仿宋" w:eastAsia="仿宋"/>
          <w:b/>
          <w:sz w:val="32"/>
          <w:szCs w:val="32"/>
          <w:u w:val="single"/>
        </w:rPr>
        <w:t xml:space="preserve">                       </w:t>
      </w:r>
    </w:p>
    <w:p w14:paraId="301859B8">
      <w:pPr>
        <w:rPr>
          <w:rFonts w:ascii="仿宋" w:hAnsi="仿宋" w:eastAsia="仿宋"/>
          <w:sz w:val="32"/>
          <w:szCs w:val="32"/>
        </w:rPr>
      </w:pPr>
    </w:p>
    <w:p w14:paraId="4228DB76">
      <w:pPr>
        <w:spacing w:line="500" w:lineRule="exact"/>
        <w:ind w:firstLine="640" w:firstLineChars="200"/>
        <w:rPr>
          <w:rFonts w:ascii="仿宋" w:hAnsi="仿宋" w:eastAsia="仿宋"/>
          <w:sz w:val="32"/>
          <w:szCs w:val="32"/>
        </w:rPr>
      </w:pPr>
      <w:r>
        <w:rPr>
          <w:rFonts w:hint="eastAsia" w:ascii="仿宋" w:hAnsi="仿宋" w:eastAsia="仿宋"/>
          <w:sz w:val="32"/>
          <w:szCs w:val="32"/>
        </w:rPr>
        <w:t>甲乙双方根据《中华人民共和国反不当竞争法》、《中华人民共和国劳动合同法》及国家、地方政府有关规定，在遵循平等自愿、协商一致、诚信实用的原则下，就甲方商业秘密保密事项达成如下协议：</w:t>
      </w:r>
    </w:p>
    <w:p w14:paraId="05F01C2C">
      <w:pPr>
        <w:pStyle w:val="13"/>
        <w:numPr>
          <w:ilvl w:val="0"/>
          <w:numId w:val="1"/>
        </w:numPr>
        <w:spacing w:line="500" w:lineRule="exact"/>
        <w:ind w:firstLineChars="0"/>
        <w:rPr>
          <w:rFonts w:ascii="仿宋" w:hAnsi="仿宋" w:eastAsia="仿宋"/>
          <w:b/>
          <w:sz w:val="32"/>
          <w:szCs w:val="32"/>
        </w:rPr>
      </w:pPr>
      <w:r>
        <w:rPr>
          <w:rFonts w:hint="eastAsia" w:ascii="仿宋" w:hAnsi="仿宋" w:eastAsia="仿宋"/>
          <w:b/>
          <w:sz w:val="32"/>
          <w:szCs w:val="32"/>
        </w:rPr>
        <w:t>保密内容</w:t>
      </w:r>
    </w:p>
    <w:p w14:paraId="4F708B9D">
      <w:pPr>
        <w:pStyle w:val="13"/>
        <w:numPr>
          <w:ilvl w:val="0"/>
          <w:numId w:val="2"/>
        </w:numPr>
        <w:spacing w:line="500" w:lineRule="exact"/>
        <w:ind w:firstLineChars="0"/>
        <w:jc w:val="left"/>
        <w:rPr>
          <w:rFonts w:ascii="仿宋" w:hAnsi="仿宋" w:eastAsia="仿宋"/>
          <w:sz w:val="32"/>
          <w:szCs w:val="32"/>
        </w:rPr>
      </w:pPr>
      <w:r>
        <w:rPr>
          <w:rFonts w:hint="eastAsia" w:ascii="仿宋" w:hAnsi="仿宋" w:eastAsia="仿宋"/>
          <w:sz w:val="32"/>
          <w:szCs w:val="32"/>
        </w:rPr>
        <w:t>甲方的交易秘密，包括商品产、供、销渠道，客户名单，买卖意向，成交或商谈的价格，商品性能、质量、数量、交货日期；</w:t>
      </w:r>
    </w:p>
    <w:p w14:paraId="447E0929">
      <w:pPr>
        <w:pStyle w:val="13"/>
        <w:numPr>
          <w:ilvl w:val="0"/>
          <w:numId w:val="2"/>
        </w:numPr>
        <w:spacing w:line="500" w:lineRule="exact"/>
        <w:ind w:firstLineChars="0"/>
        <w:rPr>
          <w:rFonts w:ascii="仿宋" w:hAnsi="仿宋" w:eastAsia="仿宋"/>
          <w:sz w:val="32"/>
          <w:szCs w:val="32"/>
        </w:rPr>
      </w:pPr>
      <w:r>
        <w:rPr>
          <w:rFonts w:hint="eastAsia" w:ascii="仿宋" w:hAnsi="仿宋" w:eastAsia="仿宋"/>
          <w:sz w:val="32"/>
          <w:szCs w:val="32"/>
        </w:rPr>
        <w:t>甲方的经营秘密，包括经营方针，投资决策意向，产品服务定价，市场分析，广告策略；</w:t>
      </w:r>
    </w:p>
    <w:p w14:paraId="055C5004">
      <w:pPr>
        <w:pStyle w:val="13"/>
        <w:numPr>
          <w:ilvl w:val="0"/>
          <w:numId w:val="2"/>
        </w:numPr>
        <w:spacing w:line="500" w:lineRule="exact"/>
        <w:ind w:firstLineChars="0"/>
        <w:rPr>
          <w:rFonts w:ascii="仿宋" w:hAnsi="仿宋" w:eastAsia="仿宋"/>
          <w:sz w:val="32"/>
          <w:szCs w:val="32"/>
        </w:rPr>
      </w:pPr>
      <w:r>
        <w:rPr>
          <w:rFonts w:hint="eastAsia" w:ascii="仿宋" w:hAnsi="仿宋" w:eastAsia="仿宋"/>
          <w:sz w:val="32"/>
          <w:szCs w:val="32"/>
        </w:rPr>
        <w:t>甲方的管理秘密，包括财务资料、认识资料、员工薪酬资料、物流资料；</w:t>
      </w:r>
    </w:p>
    <w:p w14:paraId="442E7462">
      <w:pPr>
        <w:pStyle w:val="13"/>
        <w:numPr>
          <w:ilvl w:val="0"/>
          <w:numId w:val="2"/>
        </w:numPr>
        <w:spacing w:line="500" w:lineRule="exact"/>
        <w:ind w:firstLineChars="0"/>
        <w:rPr>
          <w:rFonts w:ascii="仿宋" w:hAnsi="仿宋" w:eastAsia="仿宋"/>
          <w:sz w:val="32"/>
          <w:szCs w:val="32"/>
        </w:rPr>
      </w:pPr>
      <w:r>
        <w:rPr>
          <w:rFonts w:hint="eastAsia" w:ascii="仿宋" w:hAnsi="仿宋" w:eastAsia="仿宋"/>
          <w:sz w:val="32"/>
          <w:szCs w:val="32"/>
        </w:rPr>
        <w:t>甲方的技术秘密，包括产品设计、产品图纸、生产工具、作业蓝图、工程设计图纸、生产制造工艺，制造技术，计算机程序，技术数据，专利技术、科研成果。</w:t>
      </w:r>
    </w:p>
    <w:p w14:paraId="043C7280">
      <w:pPr>
        <w:pStyle w:val="13"/>
        <w:numPr>
          <w:ilvl w:val="0"/>
          <w:numId w:val="1"/>
        </w:numPr>
        <w:spacing w:line="500" w:lineRule="exact"/>
        <w:ind w:firstLineChars="0"/>
        <w:rPr>
          <w:rFonts w:ascii="仿宋" w:hAnsi="仿宋" w:eastAsia="仿宋"/>
          <w:b/>
          <w:sz w:val="32"/>
          <w:szCs w:val="32"/>
        </w:rPr>
      </w:pPr>
      <w:r>
        <w:rPr>
          <w:rFonts w:hint="eastAsia" w:ascii="仿宋" w:hAnsi="仿宋" w:eastAsia="仿宋"/>
          <w:b/>
          <w:sz w:val="32"/>
          <w:szCs w:val="32"/>
        </w:rPr>
        <w:t>保密范围</w:t>
      </w:r>
    </w:p>
    <w:p w14:paraId="47BEDF2F">
      <w:pPr>
        <w:pStyle w:val="13"/>
        <w:numPr>
          <w:ilvl w:val="0"/>
          <w:numId w:val="3"/>
        </w:numPr>
        <w:spacing w:line="500" w:lineRule="exact"/>
        <w:ind w:firstLineChars="0"/>
        <w:rPr>
          <w:rFonts w:ascii="仿宋" w:hAnsi="仿宋" w:eastAsia="仿宋"/>
          <w:sz w:val="32"/>
          <w:szCs w:val="32"/>
        </w:rPr>
      </w:pPr>
      <w:r>
        <w:rPr>
          <w:rFonts w:hint="eastAsia" w:ascii="仿宋" w:hAnsi="仿宋" w:eastAsia="仿宋"/>
          <w:sz w:val="32"/>
          <w:szCs w:val="32"/>
        </w:rPr>
        <w:t>乙方在劳动合同期前所持有的科研成果秘密和及时秘密，经双方协商乙方同意被甲方应用和生产的；</w:t>
      </w:r>
    </w:p>
    <w:p w14:paraId="7BF9EA17">
      <w:pPr>
        <w:pStyle w:val="13"/>
        <w:numPr>
          <w:ilvl w:val="0"/>
          <w:numId w:val="3"/>
        </w:numPr>
        <w:spacing w:line="500" w:lineRule="exact"/>
        <w:ind w:firstLineChars="0"/>
        <w:rPr>
          <w:rFonts w:ascii="仿宋" w:hAnsi="仿宋" w:eastAsia="仿宋"/>
          <w:sz w:val="32"/>
          <w:szCs w:val="32"/>
        </w:rPr>
      </w:pPr>
      <w:r>
        <w:rPr>
          <w:rFonts w:hint="eastAsia" w:ascii="仿宋" w:hAnsi="仿宋" w:eastAsia="仿宋"/>
          <w:sz w:val="32"/>
          <w:szCs w:val="32"/>
        </w:rPr>
        <w:t>乙方在劳动合同期内的发明、工作成果、科研成果和专利技术；</w:t>
      </w:r>
    </w:p>
    <w:p w14:paraId="3C67D329">
      <w:pPr>
        <w:pStyle w:val="13"/>
        <w:numPr>
          <w:ilvl w:val="0"/>
          <w:numId w:val="3"/>
        </w:numPr>
        <w:spacing w:line="500" w:lineRule="exact"/>
        <w:ind w:firstLineChars="0"/>
        <w:rPr>
          <w:rFonts w:ascii="仿宋" w:hAnsi="仿宋" w:eastAsia="仿宋"/>
          <w:sz w:val="32"/>
          <w:szCs w:val="32"/>
        </w:rPr>
      </w:pPr>
      <w:r>
        <w:rPr>
          <w:rFonts w:hint="eastAsia" w:ascii="仿宋" w:hAnsi="仿宋" w:eastAsia="仿宋"/>
          <w:sz w:val="32"/>
          <w:szCs w:val="32"/>
        </w:rPr>
        <w:t>乙方在劳动合同期前甲方已拥有的商业秘密；</w:t>
      </w:r>
    </w:p>
    <w:p w14:paraId="4E8DA6BB">
      <w:pPr>
        <w:pStyle w:val="13"/>
        <w:numPr>
          <w:ilvl w:val="0"/>
          <w:numId w:val="3"/>
        </w:numPr>
        <w:spacing w:line="500" w:lineRule="exact"/>
        <w:ind w:firstLineChars="0"/>
        <w:rPr>
          <w:rFonts w:ascii="仿宋" w:hAnsi="仿宋" w:eastAsia="仿宋"/>
          <w:sz w:val="32"/>
          <w:szCs w:val="32"/>
        </w:rPr>
      </w:pPr>
      <w:r>
        <w:rPr>
          <w:rFonts w:hint="eastAsia" w:ascii="仿宋" w:hAnsi="仿宋" w:eastAsia="仿宋"/>
          <w:sz w:val="32"/>
          <w:szCs w:val="32"/>
        </w:rPr>
        <w:t>乙方在劳动合同期内知悉甲方所拥有的商业秘密；</w:t>
      </w:r>
    </w:p>
    <w:p w14:paraId="7114F799">
      <w:pPr>
        <w:pStyle w:val="13"/>
        <w:numPr>
          <w:ilvl w:val="0"/>
          <w:numId w:val="1"/>
        </w:numPr>
        <w:spacing w:line="500" w:lineRule="exact"/>
        <w:ind w:firstLineChars="0"/>
        <w:rPr>
          <w:rFonts w:ascii="仿宋" w:hAnsi="仿宋" w:eastAsia="仿宋"/>
          <w:b/>
          <w:sz w:val="32"/>
          <w:szCs w:val="32"/>
        </w:rPr>
      </w:pPr>
      <w:r>
        <w:rPr>
          <w:rFonts w:hint="eastAsia" w:ascii="仿宋" w:hAnsi="仿宋" w:eastAsia="仿宋"/>
          <w:b/>
          <w:sz w:val="32"/>
          <w:szCs w:val="32"/>
        </w:rPr>
        <w:t>双方的权利和义务</w:t>
      </w:r>
    </w:p>
    <w:p w14:paraId="14D1C110">
      <w:pPr>
        <w:pStyle w:val="13"/>
        <w:numPr>
          <w:ilvl w:val="0"/>
          <w:numId w:val="4"/>
        </w:numPr>
        <w:spacing w:line="500" w:lineRule="exact"/>
        <w:ind w:firstLineChars="0"/>
        <w:rPr>
          <w:rFonts w:ascii="仿宋" w:hAnsi="仿宋" w:eastAsia="仿宋"/>
          <w:sz w:val="32"/>
          <w:szCs w:val="32"/>
        </w:rPr>
      </w:pPr>
      <w:r>
        <w:rPr>
          <w:rFonts w:hint="eastAsia" w:ascii="仿宋" w:hAnsi="仿宋" w:eastAsia="仿宋"/>
          <w:sz w:val="32"/>
          <w:szCs w:val="32"/>
        </w:rPr>
        <w:t>甲方提供正常的工作条件，为乙方职务发明、科研成果提供良好的应用和生产条件，并根据创造的经济效益给予奖励；</w:t>
      </w:r>
    </w:p>
    <w:p w14:paraId="56EEE015">
      <w:pPr>
        <w:pStyle w:val="13"/>
        <w:numPr>
          <w:ilvl w:val="0"/>
          <w:numId w:val="4"/>
        </w:numPr>
        <w:spacing w:line="500" w:lineRule="exact"/>
        <w:ind w:firstLineChars="0"/>
        <w:rPr>
          <w:rFonts w:ascii="仿宋" w:hAnsi="仿宋" w:eastAsia="仿宋"/>
          <w:sz w:val="32"/>
          <w:szCs w:val="32"/>
        </w:rPr>
      </w:pPr>
      <w:r>
        <w:rPr>
          <w:rFonts w:hint="eastAsia" w:ascii="仿宋" w:hAnsi="仿宋" w:eastAsia="仿宋"/>
          <w:sz w:val="32"/>
          <w:szCs w:val="32"/>
        </w:rPr>
        <w:t>乙方必须按照甲方的要求从事经营、生产项目和科研项目设计与开发，并将生产、经营、设计与开发的成果、资料交于甲方，甲方拥有所有权和处置权；</w:t>
      </w:r>
    </w:p>
    <w:p w14:paraId="1FF10B10">
      <w:pPr>
        <w:pStyle w:val="13"/>
        <w:numPr>
          <w:ilvl w:val="0"/>
          <w:numId w:val="4"/>
        </w:numPr>
        <w:spacing w:line="500" w:lineRule="exact"/>
        <w:ind w:firstLineChars="0"/>
        <w:rPr>
          <w:rFonts w:ascii="仿宋" w:hAnsi="仿宋" w:eastAsia="仿宋"/>
          <w:sz w:val="32"/>
          <w:szCs w:val="32"/>
        </w:rPr>
      </w:pPr>
      <w:r>
        <w:rPr>
          <w:rFonts w:hint="eastAsia" w:ascii="仿宋" w:hAnsi="仿宋" w:eastAsia="仿宋"/>
          <w:sz w:val="32"/>
          <w:szCs w:val="32"/>
        </w:rPr>
        <w:t>未经甲方书面同意，乙方不得利用甲方的商业秘密进行新产品的设计与开发和撰写论文向第三者公布；</w:t>
      </w:r>
    </w:p>
    <w:p w14:paraId="2BF260B3">
      <w:pPr>
        <w:pStyle w:val="13"/>
        <w:numPr>
          <w:ilvl w:val="0"/>
          <w:numId w:val="4"/>
        </w:numPr>
        <w:spacing w:line="500" w:lineRule="exact"/>
        <w:ind w:firstLineChars="0"/>
        <w:rPr>
          <w:rFonts w:ascii="仿宋" w:hAnsi="仿宋" w:eastAsia="仿宋"/>
          <w:sz w:val="32"/>
          <w:szCs w:val="32"/>
        </w:rPr>
      </w:pPr>
      <w:r>
        <w:rPr>
          <w:rFonts w:hint="eastAsia" w:ascii="仿宋" w:hAnsi="仿宋" w:eastAsia="仿宋"/>
          <w:sz w:val="32"/>
          <w:szCs w:val="32"/>
        </w:rPr>
        <w:t>乙方必须严格遵守甲方的保密制度，防止泄露甲方的商业秘密。</w:t>
      </w:r>
    </w:p>
    <w:p w14:paraId="1980D119">
      <w:pPr>
        <w:pStyle w:val="13"/>
        <w:numPr>
          <w:ilvl w:val="0"/>
          <w:numId w:val="1"/>
        </w:numPr>
        <w:spacing w:line="500" w:lineRule="exact"/>
        <w:ind w:firstLineChars="0"/>
        <w:rPr>
          <w:rFonts w:ascii="仿宋" w:hAnsi="仿宋" w:eastAsia="仿宋"/>
          <w:b/>
          <w:sz w:val="32"/>
          <w:szCs w:val="32"/>
        </w:rPr>
      </w:pPr>
      <w:r>
        <w:rPr>
          <w:rFonts w:hint="eastAsia" w:ascii="仿宋" w:hAnsi="仿宋" w:eastAsia="仿宋"/>
          <w:b/>
          <w:sz w:val="32"/>
          <w:szCs w:val="32"/>
        </w:rPr>
        <w:t>保密期限</w:t>
      </w:r>
    </w:p>
    <w:p w14:paraId="324FBF83">
      <w:pPr>
        <w:pStyle w:val="13"/>
        <w:numPr>
          <w:ilvl w:val="0"/>
          <w:numId w:val="5"/>
        </w:numPr>
        <w:spacing w:line="500" w:lineRule="exact"/>
        <w:ind w:firstLineChars="0"/>
        <w:rPr>
          <w:rFonts w:ascii="仿宋" w:hAnsi="仿宋" w:eastAsia="仿宋"/>
          <w:sz w:val="32"/>
          <w:szCs w:val="32"/>
        </w:rPr>
      </w:pPr>
      <w:r>
        <w:rPr>
          <w:rFonts w:hint="eastAsia" w:ascii="仿宋" w:hAnsi="仿宋" w:eastAsia="仿宋"/>
          <w:sz w:val="32"/>
          <w:szCs w:val="32"/>
        </w:rPr>
        <w:t>劳动合同期内；</w:t>
      </w:r>
    </w:p>
    <w:p w14:paraId="051CCE69">
      <w:pPr>
        <w:pStyle w:val="13"/>
        <w:numPr>
          <w:ilvl w:val="0"/>
          <w:numId w:val="5"/>
        </w:numPr>
        <w:spacing w:line="500" w:lineRule="exact"/>
        <w:ind w:firstLineChars="0"/>
        <w:rPr>
          <w:rFonts w:ascii="仿宋" w:hAnsi="仿宋" w:eastAsia="仿宋"/>
          <w:sz w:val="32"/>
          <w:szCs w:val="32"/>
        </w:rPr>
      </w:pPr>
      <w:r>
        <w:rPr>
          <w:rFonts w:hint="eastAsia" w:ascii="仿宋" w:hAnsi="仿宋" w:eastAsia="仿宋"/>
          <w:sz w:val="32"/>
          <w:szCs w:val="32"/>
        </w:rPr>
        <w:t>乙方离职后两年内。</w:t>
      </w:r>
    </w:p>
    <w:p w14:paraId="3DEEA312">
      <w:pPr>
        <w:pStyle w:val="13"/>
        <w:numPr>
          <w:ilvl w:val="0"/>
          <w:numId w:val="1"/>
        </w:numPr>
        <w:spacing w:line="500" w:lineRule="exact"/>
        <w:ind w:firstLineChars="0"/>
        <w:rPr>
          <w:rFonts w:ascii="仿宋" w:hAnsi="仿宋" w:eastAsia="仿宋"/>
          <w:b/>
          <w:sz w:val="32"/>
          <w:szCs w:val="32"/>
        </w:rPr>
      </w:pPr>
      <w:r>
        <w:rPr>
          <w:rFonts w:hint="eastAsia" w:ascii="仿宋" w:hAnsi="仿宋" w:eastAsia="仿宋"/>
          <w:b/>
          <w:sz w:val="32"/>
          <w:szCs w:val="32"/>
        </w:rPr>
        <w:t>脱密期限</w:t>
      </w:r>
    </w:p>
    <w:p w14:paraId="290E27A7">
      <w:pPr>
        <w:spacing w:line="500" w:lineRule="exact"/>
        <w:ind w:firstLine="640" w:firstLineChars="200"/>
        <w:rPr>
          <w:rFonts w:ascii="仿宋" w:hAnsi="仿宋" w:eastAsia="仿宋"/>
          <w:sz w:val="32"/>
          <w:szCs w:val="32"/>
        </w:rPr>
      </w:pPr>
      <w:r>
        <w:rPr>
          <w:rFonts w:hint="eastAsia" w:ascii="仿宋" w:hAnsi="仿宋" w:eastAsia="仿宋"/>
          <w:sz w:val="32"/>
          <w:szCs w:val="32"/>
        </w:rPr>
        <w:t>因履行劳动合同约定条件发生变化、劳动合同终止双方无意续签的，或合同期内一方提出解除劳动合同的，提出方必须以书面形式提前1月通知对方，由甲方采取脱密措施，安排乙方脱离涉密岗位。</w:t>
      </w:r>
    </w:p>
    <w:p w14:paraId="01145B9D">
      <w:pPr>
        <w:spacing w:line="500" w:lineRule="exact"/>
        <w:ind w:firstLine="640" w:firstLineChars="200"/>
        <w:rPr>
          <w:rFonts w:ascii="仿宋" w:hAnsi="仿宋" w:eastAsia="仿宋"/>
          <w:sz w:val="32"/>
          <w:szCs w:val="32"/>
        </w:rPr>
      </w:pPr>
      <w:r>
        <w:rPr>
          <w:rFonts w:hint="eastAsia" w:ascii="仿宋" w:hAnsi="仿宋" w:eastAsia="仿宋"/>
          <w:sz w:val="32"/>
          <w:szCs w:val="32"/>
        </w:rPr>
        <w:t>乙方应完整办妥涉密工作文件资料的交接工作。</w:t>
      </w:r>
    </w:p>
    <w:p w14:paraId="7D115FFD">
      <w:pPr>
        <w:pStyle w:val="13"/>
        <w:numPr>
          <w:ilvl w:val="0"/>
          <w:numId w:val="1"/>
        </w:numPr>
        <w:spacing w:line="500" w:lineRule="exact"/>
        <w:ind w:firstLineChars="0"/>
        <w:rPr>
          <w:rFonts w:ascii="仿宋" w:hAnsi="仿宋" w:eastAsia="仿宋"/>
          <w:b/>
          <w:sz w:val="32"/>
          <w:szCs w:val="32"/>
        </w:rPr>
      </w:pPr>
      <w:r>
        <w:rPr>
          <w:rFonts w:hint="eastAsia" w:ascii="仿宋" w:hAnsi="仿宋" w:eastAsia="仿宋"/>
          <w:b/>
          <w:sz w:val="32"/>
          <w:szCs w:val="32"/>
        </w:rPr>
        <w:t>违约责任</w:t>
      </w:r>
    </w:p>
    <w:p w14:paraId="3190D57D">
      <w:pPr>
        <w:pStyle w:val="13"/>
        <w:numPr>
          <w:ilvl w:val="0"/>
          <w:numId w:val="6"/>
        </w:numPr>
        <w:spacing w:line="500" w:lineRule="exact"/>
        <w:ind w:firstLineChars="0"/>
        <w:rPr>
          <w:rFonts w:ascii="仿宋" w:hAnsi="仿宋" w:eastAsia="仿宋"/>
          <w:sz w:val="32"/>
          <w:szCs w:val="32"/>
        </w:rPr>
      </w:pPr>
      <w:r>
        <w:rPr>
          <w:rFonts w:hint="eastAsia" w:ascii="仿宋" w:hAnsi="仿宋" w:eastAsia="仿宋"/>
          <w:sz w:val="32"/>
          <w:szCs w:val="32"/>
        </w:rPr>
        <w:t>在保密协议期内，乙方违法本协议的，应按甲方管理制度规定接受相应处罚；</w:t>
      </w:r>
    </w:p>
    <w:p w14:paraId="740F5465">
      <w:pPr>
        <w:pStyle w:val="13"/>
        <w:numPr>
          <w:ilvl w:val="0"/>
          <w:numId w:val="6"/>
        </w:numPr>
        <w:spacing w:line="500" w:lineRule="exact"/>
        <w:ind w:firstLineChars="0"/>
        <w:rPr>
          <w:rFonts w:ascii="仿宋" w:hAnsi="仿宋" w:eastAsia="仿宋"/>
          <w:sz w:val="32"/>
          <w:szCs w:val="32"/>
        </w:rPr>
      </w:pPr>
      <w:r>
        <w:rPr>
          <w:rFonts w:hint="eastAsia" w:ascii="仿宋" w:hAnsi="仿宋" w:eastAsia="仿宋"/>
          <w:sz w:val="32"/>
          <w:szCs w:val="32"/>
        </w:rPr>
        <w:t>在保密协议期内，乙方违反本协议，给甲方造成损失的，应赔偿全部损失，并处1</w:t>
      </w:r>
      <w:r>
        <w:rPr>
          <w:rFonts w:ascii="仿宋" w:hAnsi="仿宋" w:eastAsia="仿宋"/>
          <w:sz w:val="32"/>
          <w:szCs w:val="32"/>
        </w:rPr>
        <w:t>00</w:t>
      </w:r>
      <w:r>
        <w:rPr>
          <w:rFonts w:hint="eastAsia" w:ascii="仿宋" w:hAnsi="仿宋" w:eastAsia="仿宋"/>
          <w:sz w:val="32"/>
          <w:szCs w:val="32"/>
        </w:rPr>
        <w:t>%年薪的罚款。</w:t>
      </w:r>
    </w:p>
    <w:p w14:paraId="404C569F">
      <w:pPr>
        <w:pStyle w:val="13"/>
        <w:numPr>
          <w:ilvl w:val="0"/>
          <w:numId w:val="6"/>
        </w:numPr>
        <w:spacing w:line="500" w:lineRule="exact"/>
        <w:ind w:firstLineChars="0"/>
        <w:rPr>
          <w:rFonts w:ascii="仿宋" w:hAnsi="仿宋" w:eastAsia="仿宋"/>
          <w:sz w:val="32"/>
          <w:szCs w:val="32"/>
        </w:rPr>
      </w:pPr>
      <w:r>
        <w:rPr>
          <w:rFonts w:hint="eastAsia" w:ascii="仿宋" w:hAnsi="仿宋" w:eastAsia="仿宋"/>
          <w:sz w:val="32"/>
          <w:szCs w:val="32"/>
        </w:rPr>
        <w:t>在保密协议期内，乙方违反本协议，构成犯罪的，依法追究刑事责任。</w:t>
      </w:r>
    </w:p>
    <w:p w14:paraId="77583399">
      <w:pPr>
        <w:pStyle w:val="13"/>
        <w:numPr>
          <w:ilvl w:val="0"/>
          <w:numId w:val="1"/>
        </w:numPr>
        <w:spacing w:line="500" w:lineRule="exact"/>
        <w:ind w:firstLineChars="0"/>
        <w:rPr>
          <w:rFonts w:ascii="仿宋" w:hAnsi="仿宋" w:eastAsia="仿宋"/>
          <w:b/>
          <w:sz w:val="32"/>
          <w:szCs w:val="32"/>
        </w:rPr>
      </w:pPr>
      <w:r>
        <w:rPr>
          <w:rFonts w:hint="eastAsia" w:ascii="仿宋" w:hAnsi="仿宋" w:eastAsia="仿宋"/>
          <w:b/>
          <w:sz w:val="32"/>
          <w:szCs w:val="32"/>
        </w:rPr>
        <w:t>争议</w:t>
      </w:r>
    </w:p>
    <w:p w14:paraId="77BFC56A">
      <w:pPr>
        <w:spacing w:line="500" w:lineRule="exact"/>
        <w:ind w:firstLine="640" w:firstLineChars="200"/>
        <w:rPr>
          <w:rFonts w:ascii="仿宋" w:hAnsi="仿宋" w:eastAsia="仿宋"/>
          <w:sz w:val="32"/>
          <w:szCs w:val="32"/>
        </w:rPr>
      </w:pPr>
      <w:r>
        <w:rPr>
          <w:rFonts w:hint="eastAsia" w:ascii="仿宋" w:hAnsi="仿宋" w:eastAsia="仿宋"/>
          <w:sz w:val="32"/>
          <w:szCs w:val="32"/>
        </w:rPr>
        <w:t>甲乙双方因履行本协议发生争议，协商未果的，可向甲方所在地劳动仲裁机构申请仲裁或向人民法院提起诉讼。</w:t>
      </w:r>
    </w:p>
    <w:p w14:paraId="79BF50BD">
      <w:pPr>
        <w:spacing w:line="500" w:lineRule="exact"/>
        <w:rPr>
          <w:rFonts w:ascii="仿宋" w:hAnsi="仿宋" w:eastAsia="仿宋"/>
          <w:b/>
          <w:sz w:val="32"/>
          <w:szCs w:val="32"/>
        </w:rPr>
      </w:pPr>
      <w:r>
        <w:rPr>
          <w:rFonts w:hint="eastAsia" w:ascii="仿宋" w:hAnsi="仿宋" w:eastAsia="仿宋"/>
          <w:b/>
          <w:sz w:val="32"/>
          <w:szCs w:val="32"/>
        </w:rPr>
        <w:t>八、其他</w:t>
      </w:r>
    </w:p>
    <w:p w14:paraId="7F2B338B">
      <w:pPr>
        <w:spacing w:line="500" w:lineRule="exact"/>
        <w:ind w:firstLine="640" w:firstLineChars="200"/>
        <w:rPr>
          <w:rFonts w:ascii="仿宋" w:hAnsi="仿宋" w:eastAsia="仿宋"/>
          <w:sz w:val="32"/>
          <w:szCs w:val="32"/>
        </w:rPr>
      </w:pPr>
      <w:r>
        <w:rPr>
          <w:rFonts w:hint="eastAsia" w:ascii="仿宋" w:hAnsi="仿宋" w:eastAsia="仿宋"/>
          <w:sz w:val="32"/>
          <w:szCs w:val="32"/>
        </w:rPr>
        <w:t>本协议一式两份，甲乙双方各执一份，经甲乙双方签字盖章之日起生效。</w:t>
      </w:r>
    </w:p>
    <w:p w14:paraId="08649111">
      <w:pPr>
        <w:spacing w:line="500" w:lineRule="exact"/>
        <w:rPr>
          <w:rFonts w:ascii="仿宋" w:hAnsi="仿宋" w:eastAsia="仿宋"/>
          <w:sz w:val="32"/>
          <w:szCs w:val="32"/>
        </w:rPr>
      </w:pPr>
    </w:p>
    <w:p w14:paraId="2AA5DE45">
      <w:pPr>
        <w:spacing w:line="500" w:lineRule="exact"/>
        <w:rPr>
          <w:rFonts w:ascii="仿宋" w:hAnsi="仿宋" w:eastAsia="仿宋"/>
          <w:sz w:val="32"/>
          <w:szCs w:val="32"/>
        </w:rPr>
      </w:pPr>
    </w:p>
    <w:p w14:paraId="1DF95D32">
      <w:pPr>
        <w:spacing w:line="500" w:lineRule="exact"/>
        <w:rPr>
          <w:rFonts w:ascii="仿宋" w:hAnsi="仿宋" w:eastAsia="仿宋"/>
          <w:sz w:val="32"/>
          <w:szCs w:val="32"/>
        </w:rPr>
      </w:pPr>
      <w:r>
        <w:rPr>
          <w:rFonts w:hint="eastAsia" w:ascii="仿宋" w:hAnsi="仿宋" w:eastAsia="仿宋"/>
          <w:sz w:val="32"/>
          <w:szCs w:val="32"/>
        </w:rPr>
        <w:t xml:space="preserve">甲方（盖章） </w:t>
      </w:r>
      <w:r>
        <w:rPr>
          <w:rFonts w:ascii="仿宋" w:hAnsi="仿宋" w:eastAsia="仿宋"/>
          <w:sz w:val="32"/>
          <w:szCs w:val="32"/>
        </w:rPr>
        <w:t xml:space="preserve">               </w:t>
      </w:r>
      <w:r>
        <w:rPr>
          <w:rFonts w:hint="eastAsia" w:ascii="仿宋" w:hAnsi="仿宋" w:eastAsia="仿宋"/>
          <w:sz w:val="32"/>
          <w:szCs w:val="32"/>
        </w:rPr>
        <w:t>乙方（签名）</w:t>
      </w:r>
    </w:p>
    <w:p w14:paraId="4C1E663B">
      <w:pPr>
        <w:spacing w:line="500" w:lineRule="exact"/>
        <w:rPr>
          <w:rFonts w:ascii="仿宋" w:hAnsi="仿宋" w:eastAsia="仿宋"/>
          <w:sz w:val="32"/>
          <w:szCs w:val="32"/>
        </w:rPr>
      </w:pPr>
      <w:r>
        <w:rPr>
          <w:rFonts w:hint="eastAsia" w:ascii="仿宋" w:hAnsi="仿宋" w:eastAsia="仿宋"/>
          <w:sz w:val="32"/>
          <w:szCs w:val="32"/>
        </w:rPr>
        <w:t>法人或委托代理人（签章）</w:t>
      </w:r>
    </w:p>
    <w:p w14:paraId="2F3E66AF">
      <w:pPr>
        <w:spacing w:line="500" w:lineRule="exact"/>
        <w:rPr>
          <w:rFonts w:ascii="仿宋" w:hAnsi="仿宋" w:eastAsia="仿宋"/>
          <w:sz w:val="32"/>
          <w:szCs w:val="32"/>
        </w:rPr>
      </w:pP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 xml:space="preserve">年 </w:t>
      </w:r>
      <w:r>
        <w:rPr>
          <w:rFonts w:ascii="仿宋" w:hAnsi="仿宋" w:eastAsia="仿宋"/>
          <w:sz w:val="32"/>
          <w:szCs w:val="32"/>
        </w:rPr>
        <w:t xml:space="preserve">    </w:t>
      </w:r>
      <w:r>
        <w:rPr>
          <w:rFonts w:hint="eastAsia" w:ascii="仿宋" w:hAnsi="仿宋" w:eastAsia="仿宋"/>
          <w:sz w:val="32"/>
          <w:szCs w:val="32"/>
        </w:rPr>
        <w:t xml:space="preserve">月 </w:t>
      </w:r>
      <w:r>
        <w:rPr>
          <w:rFonts w:ascii="仿宋" w:hAnsi="仿宋" w:eastAsia="仿宋"/>
          <w:sz w:val="32"/>
          <w:szCs w:val="32"/>
        </w:rPr>
        <w:t xml:space="preserve">    </w:t>
      </w:r>
      <w:r>
        <w:rPr>
          <w:rFonts w:hint="eastAsia" w:ascii="仿宋" w:hAnsi="仿宋" w:eastAsia="仿宋"/>
          <w:sz w:val="32"/>
          <w:szCs w:val="32"/>
        </w:rPr>
        <w:t xml:space="preserve">日 </w:t>
      </w:r>
      <w:r>
        <w:rPr>
          <w:rFonts w:ascii="仿宋" w:hAnsi="仿宋" w:eastAsia="仿宋"/>
          <w:sz w:val="32"/>
          <w:szCs w:val="32"/>
        </w:rPr>
        <w:t xml:space="preserve">         </w:t>
      </w: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 xml:space="preserve">年 </w:t>
      </w:r>
      <w:r>
        <w:rPr>
          <w:rFonts w:ascii="仿宋" w:hAnsi="仿宋" w:eastAsia="仿宋"/>
          <w:sz w:val="32"/>
          <w:szCs w:val="32"/>
        </w:rPr>
        <w:t xml:space="preserve">    </w:t>
      </w:r>
      <w:r>
        <w:rPr>
          <w:rFonts w:hint="eastAsia" w:ascii="仿宋" w:hAnsi="仿宋" w:eastAsia="仿宋"/>
          <w:sz w:val="32"/>
          <w:szCs w:val="32"/>
        </w:rPr>
        <w:t xml:space="preserve">月 </w:t>
      </w:r>
      <w:r>
        <w:rPr>
          <w:rFonts w:ascii="仿宋" w:hAnsi="仿宋" w:eastAsia="仿宋"/>
          <w:sz w:val="32"/>
          <w:szCs w:val="32"/>
        </w:rPr>
        <w:t xml:space="preserve">    </w:t>
      </w:r>
      <w:r>
        <w:rPr>
          <w:rFonts w:hint="eastAsia" w:ascii="仿宋" w:hAnsi="仿宋" w:eastAsia="仿宋"/>
          <w:sz w:val="32"/>
          <w:szCs w:val="32"/>
        </w:rPr>
        <w:t>日</w:t>
      </w:r>
    </w:p>
    <w:p w14:paraId="25907ECE">
      <w:pPr>
        <w:ind w:firstLine="640" w:firstLineChars="200"/>
        <w:jc w:val="left"/>
        <w:rPr>
          <w:rFonts w:ascii="仿宋_GB2312" w:eastAsia="仿宋_GB2312"/>
          <w:sz w:val="32"/>
          <w:szCs w:val="32"/>
        </w:rPr>
      </w:pPr>
    </w:p>
    <w:sectPr>
      <w:headerReference r:id="rId3" w:type="default"/>
      <w:pgSz w:w="11906" w:h="16838"/>
      <w:pgMar w:top="2098" w:right="1531" w:bottom="1985"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方正兰亭纤黑_GBK">
    <w:altName w:val="黑体"/>
    <w:panose1 w:val="02000000000000000000"/>
    <w:charset w:val="86"/>
    <w:family w:val="auto"/>
    <w:pitch w:val="default"/>
    <w:sig w:usb0="00000000" w:usb1="00000000" w:usb2="0000001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89A8C">
    <w:pPr>
      <w:pStyle w:val="5"/>
      <w:pBdr>
        <w:bottom w:val="none" w:color="auto" w:sz="0" w:space="0"/>
      </w:pBdr>
      <w:jc w:val="both"/>
      <w:rPr>
        <w:rFonts w:ascii="方正兰亭纤黑_GBK" w:hAnsi="微软雅黑" w:eastAsia="方正兰亭纤黑_GBK"/>
        <w:color w:val="3278B4"/>
        <w:shd w:val="clear" w:color="auto" w:fill="FFFFFF"/>
      </w:rPr>
    </w:pPr>
  </w:p>
  <w:p w14:paraId="53C293DF">
    <w:pPr>
      <w:pStyle w:val="5"/>
      <w:pBdr>
        <w:bottom w:val="none" w:color="auto" w:sz="0" w:space="0"/>
      </w:pBdr>
      <w:jc w:val="both"/>
      <w:rPr>
        <w:rFonts w:ascii="方正兰亭纤黑_GBK" w:hAnsi="微软雅黑" w:eastAsia="方正兰亭纤黑_GBK"/>
        <w:color w:val="3278B4"/>
        <w:shd w:val="clear" w:color="auto" w:fill="FFFFFF"/>
      </w:rPr>
    </w:pPr>
    <w:r>
      <w:rPr>
        <w:color w:val="3278B4"/>
      </w:rPr>
      <w:drawing>
        <wp:anchor distT="0" distB="0" distL="114300" distR="114300" simplePos="0" relativeHeight="251660288" behindDoc="1" locked="0" layoutInCell="1" allowOverlap="1">
          <wp:simplePos x="0" y="0"/>
          <wp:positionH relativeFrom="margin">
            <wp:posOffset>3628390</wp:posOffset>
          </wp:positionH>
          <wp:positionV relativeFrom="paragraph">
            <wp:posOffset>67945</wp:posOffset>
          </wp:positionV>
          <wp:extent cx="1987550" cy="44704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87851" cy="446833"/>
                  </a:xfrm>
                  <a:prstGeom prst="rect">
                    <a:avLst/>
                  </a:prstGeom>
                </pic:spPr>
              </pic:pic>
            </a:graphicData>
          </a:graphic>
        </wp:anchor>
      </w:drawing>
    </w:r>
  </w:p>
  <w:sdt>
    <w:sdtPr>
      <w:rPr>
        <w:rFonts w:hint="eastAsia" w:ascii="方正兰亭纤黑_GBK" w:hAnsi="微软雅黑" w:eastAsia="方正兰亭纤黑_GBK"/>
        <w:color w:val="6EA0C8"/>
        <w:shd w:val="clear" w:color="auto" w:fill="FFFFFF"/>
      </w:rPr>
      <w:alias w:val="公司标语"/>
      <w:tag w:val="公司标语"/>
      <w:id w:val="-1308243434"/>
      <w:lock w:val="sdtContentLocked"/>
      <w:text/>
    </w:sdtPr>
    <w:sdtEndPr>
      <w:rPr>
        <w:rFonts w:hint="eastAsia" w:ascii="方正兰亭纤黑_GBK" w:hAnsi="微软雅黑" w:eastAsia="方正兰亭纤黑_GBK"/>
        <w:color w:val="6EA0C8"/>
        <w:shd w:val="clear" w:color="auto" w:fill="FFFFFF"/>
      </w:rPr>
    </w:sdtEndPr>
    <w:sdtContent>
      <w:p w14:paraId="7B6624D3">
        <w:pPr>
          <w:pStyle w:val="5"/>
          <w:pBdr>
            <w:bottom w:val="none" w:color="auto" w:sz="0" w:space="0"/>
          </w:pBdr>
          <w:jc w:val="both"/>
          <w:rPr>
            <w:rFonts w:ascii="方正兰亭纤黑_GBK" w:hAnsi="微软雅黑" w:eastAsia="方正兰亭纤黑_GBK"/>
            <w:color w:val="6EA0C8"/>
            <w:shd w:val="clear" w:color="auto" w:fill="FFFFFF"/>
          </w:rPr>
        </w:pPr>
        <w:r>
          <w:rPr>
            <w:rFonts w:hint="eastAsia" w:ascii="方正兰亭纤黑_GBK" w:hAnsi="微软雅黑" w:eastAsia="方正兰亭纤黑_GBK"/>
            <w:color w:val="6EA0C8"/>
            <w:shd w:val="clear" w:color="auto" w:fill="FFFFFF"/>
          </w:rPr>
          <w:t>以科技为动力，以质量求生存。</w:t>
        </w:r>
      </w:p>
    </w:sdtContent>
  </w:sdt>
  <w:p w14:paraId="5A9D0656">
    <w:pPr>
      <w:pStyle w:val="5"/>
      <w:pBdr>
        <w:bottom w:val="none" w:color="auto" w:sz="0" w:space="0"/>
      </w:pBdr>
      <w:jc w:val="both"/>
      <w:rPr>
        <w:color w:val="6EA0C8"/>
      </w:rPr>
    </w:pPr>
    <w:r>
      <w:rPr>
        <w:color w:val="6EA0C8"/>
      </w:rPr>
      <mc:AlternateContent>
        <mc:Choice Requires="wps">
          <w:drawing>
            <wp:anchor distT="0" distB="0" distL="114300" distR="114300" simplePos="0" relativeHeight="251659264" behindDoc="1" locked="0" layoutInCell="1" allowOverlap="1">
              <wp:simplePos x="0" y="0"/>
              <wp:positionH relativeFrom="column">
                <wp:posOffset>-15240</wp:posOffset>
              </wp:positionH>
              <wp:positionV relativeFrom="paragraph">
                <wp:posOffset>267970</wp:posOffset>
              </wp:positionV>
              <wp:extent cx="5627370" cy="0"/>
              <wp:effectExtent l="0" t="19050" r="31115" b="38100"/>
              <wp:wrapNone/>
              <wp:docPr id="4" name="直接连接符 4"/>
              <wp:cNvGraphicFramePr/>
              <a:graphic xmlns:a="http://schemas.openxmlformats.org/drawingml/2006/main">
                <a:graphicData uri="http://schemas.microsoft.com/office/word/2010/wordprocessingShape">
                  <wps:wsp>
                    <wps:cNvCnPr/>
                    <wps:spPr>
                      <a:xfrm flipH="1">
                        <a:off x="0" y="0"/>
                        <a:ext cx="5627077" cy="0"/>
                      </a:xfrm>
                      <a:prstGeom prst="line">
                        <a:avLst/>
                      </a:prstGeom>
                      <a:ln w="6350" cap="sq">
                        <a:solidFill>
                          <a:srgbClr val="6EA0C8"/>
                        </a:solidFill>
                        <a:prstDash val="lgDashDotDot"/>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_x0000_s1026" o:spid="_x0000_s1026" o:spt="20" style="position:absolute;left:0pt;flip:x;margin-left:-1.2pt;margin-top:21.1pt;height:0pt;width:443.1pt;z-index:-251657216;mso-width-relative:page;mso-height-relative:page;" filled="f" stroked="t" coordsize="21600,21600" o:gfxdata="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NfstznYAAAACAEAAA8AAAAAAAAAAQAgAAAAIgAAAGRycy9kb3ducmV2LnhtbFBL&#10;AQIUABQAAAAIAIdO4kDs7Tya9gEAAMADAAAOAAAAAAAAAAEAIAAAACcBAABkcnMvZTJvRG9jLnht&#10;bFBLBQYAAAAABgAGAFkBAACPBQAAAAA=&#10;">
              <v:fill on="f" focussize="0,0"/>
              <v:stroke weight="0.5pt" color="#6EA0C8 [3205]" miterlimit="8" joinstyle="miter" dashstyle="longDashDotDot" endcap="square"/>
              <v:imagedata o:title=""/>
              <o:lock v:ext="edit" aspectratio="f"/>
            </v:line>
          </w:pict>
        </mc:Fallback>
      </mc:AlternateContent>
    </w:r>
    <w:sdt>
      <w:sdtPr>
        <w:rPr>
          <w:rFonts w:hint="eastAsia" w:ascii="方正兰亭纤黑_GBK" w:hAnsi="微软雅黑" w:eastAsia="方正兰亭纤黑_GBK"/>
          <w:color w:val="6EA0C8"/>
          <w:shd w:val="clear" w:color="auto" w:fill="FFFFFF"/>
        </w:rPr>
        <w:alias w:val="公司标语翻译"/>
        <w:tag w:val="公司标语翻译"/>
        <w:id w:val="1012331275"/>
        <w:lock w:val="sdtContentLocked"/>
        <w:text/>
      </w:sdtPr>
      <w:sdtEndPr>
        <w:rPr>
          <w:rFonts w:hint="eastAsia" w:ascii="方正兰亭纤黑_GBK" w:hAnsi="微软雅黑" w:eastAsia="方正兰亭纤黑_GBK"/>
          <w:color w:val="6EA0C8"/>
          <w:shd w:val="clear" w:color="auto" w:fill="FFFFFF"/>
        </w:rPr>
      </w:sdtEndPr>
      <w:sdtContent>
        <w:r>
          <w:rPr>
            <w:rFonts w:hint="eastAsia" w:ascii="方正兰亭纤黑_GBK" w:hAnsi="微软雅黑" w:eastAsia="方正兰亭纤黑_GBK"/>
            <w:color w:val="6EA0C8"/>
            <w:shd w:val="clear" w:color="auto" w:fill="FFFFFF"/>
          </w:rPr>
          <w:t>Powered by technology, Strive for survival by quality.</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7A2CE2"/>
    <w:multiLevelType w:val="multilevel"/>
    <w:tmpl w:val="067A2CE2"/>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2DC3691"/>
    <w:multiLevelType w:val="multilevel"/>
    <w:tmpl w:val="12DC369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385962E1"/>
    <w:multiLevelType w:val="multilevel"/>
    <w:tmpl w:val="385962E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4D002B73"/>
    <w:multiLevelType w:val="multilevel"/>
    <w:tmpl w:val="4D002B73"/>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5F806EA9"/>
    <w:multiLevelType w:val="multilevel"/>
    <w:tmpl w:val="5F806EA9"/>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5">
    <w:nsid w:val="7BA07392"/>
    <w:multiLevelType w:val="multilevel"/>
    <w:tmpl w:val="7BA07392"/>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1"/>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584"/>
    <w:rsid w:val="00044E84"/>
    <w:rsid w:val="00132325"/>
    <w:rsid w:val="00211F83"/>
    <w:rsid w:val="00255E6D"/>
    <w:rsid w:val="002E2D81"/>
    <w:rsid w:val="00320B3D"/>
    <w:rsid w:val="00402584"/>
    <w:rsid w:val="00472A24"/>
    <w:rsid w:val="004A035A"/>
    <w:rsid w:val="0060563F"/>
    <w:rsid w:val="00620DFC"/>
    <w:rsid w:val="0071341F"/>
    <w:rsid w:val="007440B3"/>
    <w:rsid w:val="00890FA6"/>
    <w:rsid w:val="00A527FB"/>
    <w:rsid w:val="00D141EF"/>
    <w:rsid w:val="00D144FE"/>
    <w:rsid w:val="00D305A9"/>
    <w:rsid w:val="00DA7DD0"/>
    <w:rsid w:val="00E86D3F"/>
    <w:rsid w:val="00EE706D"/>
    <w:rsid w:val="00F22818"/>
    <w:rsid w:val="00F62F0F"/>
    <w:rsid w:val="00FB7175"/>
    <w:rsid w:val="62AE7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Date"/>
    <w:basedOn w:val="1"/>
    <w:next w:val="1"/>
    <w:link w:val="12"/>
    <w:semiHidden/>
    <w:unhideWhenUsed/>
    <w:uiPriority w:val="99"/>
    <w:pPr>
      <w:ind w:left="100" w:leftChars="2500"/>
    </w:pPr>
  </w:style>
  <w:style w:type="paragraph" w:styleId="3">
    <w:name w:val="Balloon Text"/>
    <w:basedOn w:val="1"/>
    <w:link w:val="14"/>
    <w:semiHidden/>
    <w:unhideWhenUsed/>
    <w:uiPriority w:val="99"/>
    <w:rPr>
      <w:sz w:val="18"/>
      <w:szCs w:val="18"/>
    </w:r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character" w:styleId="11">
    <w:name w:val="Placeholder Text"/>
    <w:basedOn w:val="8"/>
    <w:semiHidden/>
    <w:uiPriority w:val="99"/>
    <w:rPr>
      <w:color w:val="808080"/>
    </w:rPr>
  </w:style>
  <w:style w:type="character" w:customStyle="1" w:styleId="12">
    <w:name w:val="日期 字符"/>
    <w:basedOn w:val="8"/>
    <w:link w:val="2"/>
    <w:semiHidden/>
    <w:uiPriority w:val="99"/>
  </w:style>
  <w:style w:type="paragraph" w:styleId="13">
    <w:name w:val="List Paragraph"/>
    <w:basedOn w:val="1"/>
    <w:qFormat/>
    <w:uiPriority w:val="34"/>
    <w:pPr>
      <w:ind w:firstLine="420" w:firstLineChars="200"/>
    </w:pPr>
  </w:style>
  <w:style w:type="character" w:customStyle="1" w:styleId="14">
    <w:name w:val="批注框文本 字符"/>
    <w:basedOn w:val="8"/>
    <w:link w:val="3"/>
    <w:semiHidden/>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ulilap\Documents\&#33258;&#23450;&#20041;%20Office%20&#27169;&#26495;\&#32701;&#38582;&#24037;&#31243;&#27491;&#25991;&#27169;&#26495;-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54E9B1-9B0B-4E87-94F4-B5C62B52CFE3}">
  <ds:schemaRefs/>
</ds:datastoreItem>
</file>

<file path=docProps/app.xml><?xml version="1.0" encoding="utf-8"?>
<Properties xmlns="http://schemas.openxmlformats.org/officeDocument/2006/extended-properties" xmlns:vt="http://schemas.openxmlformats.org/officeDocument/2006/docPropsVTypes">
  <Template>羽隶工程正文模板-1.dotx</Template>
  <Pages>3</Pages>
  <Words>993</Words>
  <Characters>996</Characters>
  <Lines>7</Lines>
  <Paragraphs>2</Paragraphs>
  <TotalTime>1</TotalTime>
  <ScaleCrop>false</ScaleCrop>
  <LinksUpToDate>false</LinksUpToDate>
  <CharactersWithSpaces>1076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2019-11-18T10:10:00Z</dcterms:created>
  <dc:creator>yulilap</dc:creator>
  <cp:lastModifiedBy>WPS_1497916459</cp:lastModifiedBy>
  <cp:lastPrinted>2019-11-18T10:12:00Z</cp:lastPrinted>
  <dcterms:modified xsi:type="dcterms:W3CDTF">2025-02-11T09:25:41Z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05D65BD0529940FDB7E160D6922726DD_13</vt:lpwstr>
  </property>
</Properties>
</file>