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B5A" w:rsidRPr="00271A4E" w:rsidRDefault="00403F00" w:rsidP="00271A4E">
      <w:pPr>
        <w:jc w:val="center"/>
        <w:rPr>
          <w:rFonts w:ascii="Times New Roman" w:hAnsi="Times New Roman" w:cs="Times New Roman"/>
          <w:b/>
          <w:sz w:val="28"/>
        </w:rPr>
      </w:pPr>
      <w:r w:rsidRPr="00271A4E">
        <w:rPr>
          <w:rFonts w:ascii="Times New Roman" w:hAnsi="Times New Roman" w:cs="Times New Roman"/>
          <w:b/>
          <w:sz w:val="28"/>
        </w:rPr>
        <w:t>E</w:t>
      </w:r>
      <w:r w:rsidR="00F8121C" w:rsidRPr="00271A4E">
        <w:rPr>
          <w:rFonts w:ascii="Times New Roman" w:hAnsi="Times New Roman" w:cs="Times New Roman"/>
          <w:b/>
          <w:sz w:val="28"/>
        </w:rPr>
        <w:t>stimates of excess deaths in Puerto Rico following Hurricane María</w:t>
      </w:r>
    </w:p>
    <w:p w:rsidR="000A7F64" w:rsidRPr="000A7F64" w:rsidRDefault="000A7F64" w:rsidP="000A7F64">
      <w:pPr>
        <w:jc w:val="center"/>
        <w:rPr>
          <w:rFonts w:ascii="Times New Roman" w:hAnsi="Times New Roman" w:cs="Times New Roman"/>
          <w:sz w:val="24"/>
        </w:rPr>
      </w:pPr>
      <w:r w:rsidRPr="000A7F64">
        <w:rPr>
          <w:rFonts w:ascii="Times New Roman" w:hAnsi="Times New Roman" w:cs="Times New Roman"/>
          <w:sz w:val="24"/>
        </w:rPr>
        <w:t>Alexis R. Santos-Lozada, Pennsylvania State University</w:t>
      </w:r>
    </w:p>
    <w:p w:rsidR="000A7F64" w:rsidRPr="000A7F64" w:rsidRDefault="000A7F64" w:rsidP="000A7F64">
      <w:pPr>
        <w:jc w:val="center"/>
        <w:rPr>
          <w:rFonts w:ascii="Times New Roman" w:hAnsi="Times New Roman" w:cs="Times New Roman"/>
          <w:sz w:val="24"/>
        </w:rPr>
      </w:pPr>
      <w:r w:rsidRPr="000A7F64">
        <w:rPr>
          <w:rFonts w:ascii="Times New Roman" w:hAnsi="Times New Roman" w:cs="Times New Roman"/>
          <w:sz w:val="24"/>
        </w:rPr>
        <w:t>Jeffrey T. Howard</w:t>
      </w:r>
      <w:r>
        <w:rPr>
          <w:rFonts w:ascii="Times New Roman" w:hAnsi="Times New Roman" w:cs="Times New Roman"/>
          <w:sz w:val="24"/>
        </w:rPr>
        <w:t>, Independent Researcher</w:t>
      </w:r>
    </w:p>
    <w:p w:rsidR="00184789" w:rsidRDefault="00184789" w:rsidP="002D6695">
      <w:pPr>
        <w:shd w:val="clear" w:color="auto" w:fill="FFFFFF"/>
        <w:spacing w:after="0"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Abstract </w:t>
      </w:r>
    </w:p>
    <w:p w:rsidR="00184789" w:rsidRDefault="00184789" w:rsidP="002D6695">
      <w:pPr>
        <w:shd w:val="clear" w:color="auto" w:fill="FFFFFF"/>
        <w:spacing w:after="0" w:line="240" w:lineRule="auto"/>
        <w:jc w:val="both"/>
        <w:rPr>
          <w:rFonts w:ascii="Times New Roman" w:eastAsia="Times New Roman" w:hAnsi="Times New Roman" w:cs="Times New Roman"/>
          <w:b/>
          <w:color w:val="222222"/>
          <w:sz w:val="24"/>
          <w:szCs w:val="24"/>
        </w:rPr>
      </w:pPr>
    </w:p>
    <w:p w:rsidR="00184789" w:rsidRDefault="00184789" w:rsidP="002D6695">
      <w:pPr>
        <w:shd w:val="clear" w:color="auto" w:fill="FFFFFF"/>
        <w:spacing w:after="0"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BACKGROUND</w:t>
      </w:r>
    </w:p>
    <w:p w:rsidR="00184789" w:rsidRDefault="00184789" w:rsidP="002D6695">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descriptive finding examines excess deaths following Hurricane María, in Puerto Rico for September and October 2017.</w:t>
      </w:r>
    </w:p>
    <w:p w:rsidR="00184789" w:rsidRDefault="00184789" w:rsidP="002D6695">
      <w:pPr>
        <w:shd w:val="clear" w:color="auto" w:fill="FFFFFF"/>
        <w:spacing w:after="0" w:line="240" w:lineRule="auto"/>
        <w:jc w:val="both"/>
        <w:rPr>
          <w:rFonts w:ascii="Times New Roman" w:eastAsia="Times New Roman" w:hAnsi="Times New Roman" w:cs="Times New Roman"/>
          <w:color w:val="222222"/>
          <w:sz w:val="24"/>
          <w:szCs w:val="24"/>
        </w:rPr>
      </w:pPr>
    </w:p>
    <w:p w:rsidR="00184789" w:rsidRPr="00184789" w:rsidRDefault="00184789" w:rsidP="002D6695">
      <w:pPr>
        <w:shd w:val="clear" w:color="auto" w:fill="FFFFFF"/>
        <w:spacing w:after="0" w:line="240" w:lineRule="auto"/>
        <w:jc w:val="both"/>
        <w:rPr>
          <w:rFonts w:ascii="Times New Roman" w:eastAsia="Times New Roman" w:hAnsi="Times New Roman" w:cs="Times New Roman"/>
          <w:b/>
          <w:color w:val="222222"/>
          <w:sz w:val="24"/>
          <w:szCs w:val="24"/>
        </w:rPr>
      </w:pPr>
      <w:r w:rsidRPr="00184789">
        <w:rPr>
          <w:rFonts w:ascii="Times New Roman" w:eastAsia="Times New Roman" w:hAnsi="Times New Roman" w:cs="Times New Roman"/>
          <w:b/>
          <w:color w:val="222222"/>
          <w:sz w:val="24"/>
          <w:szCs w:val="24"/>
        </w:rPr>
        <w:t>OBJECTIVE</w:t>
      </w:r>
    </w:p>
    <w:p w:rsidR="00184789" w:rsidRDefault="000830CC" w:rsidP="002D6695">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We seek to determine the degree of excess deaths in Puerto Rico based on historical patterns of variability in deaths by month for the </w:t>
      </w:r>
      <w:r w:rsidR="004627BA">
        <w:rPr>
          <w:rFonts w:ascii="Times New Roman" w:eastAsia="Times New Roman" w:hAnsi="Times New Roman" w:cs="Times New Roman"/>
          <w:color w:val="222222"/>
          <w:sz w:val="24"/>
          <w:szCs w:val="24"/>
        </w:rPr>
        <w:t>2010-2016 period</w:t>
      </w:r>
      <w:r w:rsidR="00D95479">
        <w:rPr>
          <w:rFonts w:ascii="Times New Roman" w:eastAsia="Times New Roman" w:hAnsi="Times New Roman" w:cs="Times New Roman"/>
          <w:color w:val="222222"/>
          <w:sz w:val="24"/>
          <w:szCs w:val="24"/>
        </w:rPr>
        <w:t xml:space="preserve"> and using estimation techniques</w:t>
      </w:r>
      <w:r>
        <w:rPr>
          <w:rFonts w:ascii="Times New Roman" w:eastAsia="Times New Roman" w:hAnsi="Times New Roman" w:cs="Times New Roman"/>
          <w:color w:val="222222"/>
          <w:sz w:val="24"/>
          <w:szCs w:val="24"/>
        </w:rPr>
        <w:t xml:space="preserve">. </w:t>
      </w:r>
    </w:p>
    <w:p w:rsidR="00074E78" w:rsidRDefault="00074E78" w:rsidP="002D6695">
      <w:pPr>
        <w:shd w:val="clear" w:color="auto" w:fill="FFFFFF"/>
        <w:spacing w:after="0" w:line="240" w:lineRule="auto"/>
        <w:jc w:val="both"/>
        <w:rPr>
          <w:rFonts w:ascii="Times New Roman" w:eastAsia="Times New Roman" w:hAnsi="Times New Roman" w:cs="Times New Roman"/>
          <w:color w:val="222222"/>
          <w:sz w:val="24"/>
          <w:szCs w:val="24"/>
        </w:rPr>
      </w:pPr>
    </w:p>
    <w:p w:rsidR="00074E78" w:rsidRPr="00074E78" w:rsidRDefault="00074E78" w:rsidP="002D6695">
      <w:pPr>
        <w:shd w:val="clear" w:color="auto" w:fill="FFFFFF"/>
        <w:spacing w:after="0" w:line="240" w:lineRule="auto"/>
        <w:jc w:val="both"/>
        <w:rPr>
          <w:rFonts w:ascii="Times New Roman" w:eastAsia="Times New Roman" w:hAnsi="Times New Roman" w:cs="Times New Roman"/>
          <w:b/>
          <w:color w:val="222222"/>
          <w:sz w:val="24"/>
          <w:szCs w:val="24"/>
        </w:rPr>
      </w:pPr>
      <w:r w:rsidRPr="00074E78">
        <w:rPr>
          <w:rFonts w:ascii="Times New Roman" w:eastAsia="Times New Roman" w:hAnsi="Times New Roman" w:cs="Times New Roman"/>
          <w:b/>
          <w:color w:val="222222"/>
          <w:sz w:val="24"/>
          <w:szCs w:val="24"/>
        </w:rPr>
        <w:t>METHODS</w:t>
      </w:r>
    </w:p>
    <w:p w:rsidR="00184789" w:rsidRDefault="00074E78" w:rsidP="002D6695">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Data for this study come from death records from the Puerto Rico Vital Statistics system. We aggregated data by m</w:t>
      </w:r>
      <w:r w:rsidR="009450E8">
        <w:rPr>
          <w:rFonts w:ascii="Times New Roman" w:eastAsia="Times New Roman" w:hAnsi="Times New Roman" w:cs="Times New Roman"/>
          <w:color w:val="222222"/>
          <w:sz w:val="24"/>
          <w:szCs w:val="24"/>
        </w:rPr>
        <w:t>onth and year (2010-2016</w:t>
      </w:r>
      <w:r w:rsidR="00D85A10">
        <w:rPr>
          <w:rFonts w:ascii="Times New Roman" w:eastAsia="Times New Roman" w:hAnsi="Times New Roman" w:cs="Times New Roman"/>
          <w:color w:val="222222"/>
          <w:sz w:val="24"/>
          <w:szCs w:val="24"/>
        </w:rPr>
        <w:t>) and produced means (expected deaths) and 95% confidence intervals (</w:t>
      </w:r>
      <w:r w:rsidR="00F873B3">
        <w:rPr>
          <w:rFonts w:ascii="Times New Roman" w:eastAsia="Times New Roman" w:hAnsi="Times New Roman" w:cs="Times New Roman"/>
          <w:color w:val="222222"/>
          <w:sz w:val="24"/>
          <w:szCs w:val="24"/>
        </w:rPr>
        <w:t xml:space="preserve">C.I., or </w:t>
      </w:r>
      <w:r w:rsidR="00D85A10">
        <w:rPr>
          <w:rFonts w:ascii="Times New Roman" w:eastAsia="Times New Roman" w:hAnsi="Times New Roman" w:cs="Times New Roman"/>
          <w:color w:val="222222"/>
          <w:sz w:val="24"/>
          <w:szCs w:val="24"/>
        </w:rPr>
        <w:t>pattern</w:t>
      </w:r>
      <w:r w:rsidR="00F873B3">
        <w:rPr>
          <w:rFonts w:ascii="Times New Roman" w:eastAsia="Times New Roman" w:hAnsi="Times New Roman" w:cs="Times New Roman"/>
          <w:color w:val="222222"/>
          <w:sz w:val="24"/>
          <w:szCs w:val="24"/>
        </w:rPr>
        <w:t>s</w:t>
      </w:r>
      <w:r w:rsidR="00D85A10">
        <w:rPr>
          <w:rFonts w:ascii="Times New Roman" w:eastAsia="Times New Roman" w:hAnsi="Times New Roman" w:cs="Times New Roman"/>
          <w:color w:val="222222"/>
          <w:sz w:val="24"/>
          <w:szCs w:val="24"/>
        </w:rPr>
        <w:t xml:space="preserve"> of variability) for each month. </w:t>
      </w:r>
      <w:r w:rsidR="005A2768">
        <w:rPr>
          <w:rFonts w:ascii="Times New Roman" w:eastAsia="Times New Roman" w:hAnsi="Times New Roman" w:cs="Times New Roman"/>
          <w:color w:val="222222"/>
          <w:sz w:val="24"/>
          <w:szCs w:val="24"/>
        </w:rPr>
        <w:t xml:space="preserve">Using public statements from the Puerto Rico Department of Public </w:t>
      </w:r>
      <w:r w:rsidR="009450E8">
        <w:rPr>
          <w:rFonts w:ascii="Times New Roman" w:eastAsia="Times New Roman" w:hAnsi="Times New Roman" w:cs="Times New Roman"/>
          <w:color w:val="222222"/>
          <w:sz w:val="24"/>
          <w:szCs w:val="24"/>
        </w:rPr>
        <w:t>Safety,</w:t>
      </w:r>
      <w:r w:rsidR="005A2768">
        <w:rPr>
          <w:rFonts w:ascii="Times New Roman" w:eastAsia="Times New Roman" w:hAnsi="Times New Roman" w:cs="Times New Roman"/>
          <w:color w:val="222222"/>
          <w:sz w:val="24"/>
          <w:szCs w:val="24"/>
        </w:rPr>
        <w:t xml:space="preserve"> we estimate the number of deaths for September and October 2017 and comp</w:t>
      </w:r>
      <w:r w:rsidR="009450E8">
        <w:rPr>
          <w:rFonts w:ascii="Times New Roman" w:eastAsia="Times New Roman" w:hAnsi="Times New Roman" w:cs="Times New Roman"/>
          <w:color w:val="222222"/>
          <w:sz w:val="24"/>
          <w:szCs w:val="24"/>
        </w:rPr>
        <w:t>are it to the level of expected deaths considering the pattern of variability.</w:t>
      </w:r>
      <w:r w:rsidR="005A2768">
        <w:rPr>
          <w:rFonts w:ascii="Times New Roman" w:eastAsia="Times New Roman" w:hAnsi="Times New Roman" w:cs="Times New Roman"/>
          <w:color w:val="222222"/>
          <w:sz w:val="24"/>
          <w:szCs w:val="24"/>
        </w:rPr>
        <w:t xml:space="preserve"> </w:t>
      </w:r>
    </w:p>
    <w:p w:rsidR="00953899" w:rsidRDefault="00953899" w:rsidP="002D6695">
      <w:pPr>
        <w:shd w:val="clear" w:color="auto" w:fill="FFFFFF"/>
        <w:spacing w:after="0" w:line="240" w:lineRule="auto"/>
        <w:jc w:val="both"/>
        <w:rPr>
          <w:rFonts w:ascii="Times New Roman" w:eastAsia="Times New Roman" w:hAnsi="Times New Roman" w:cs="Times New Roman"/>
          <w:color w:val="222222"/>
          <w:sz w:val="24"/>
          <w:szCs w:val="24"/>
        </w:rPr>
      </w:pPr>
    </w:p>
    <w:p w:rsidR="00953899" w:rsidRPr="00953899" w:rsidRDefault="00953899" w:rsidP="002D6695">
      <w:pPr>
        <w:shd w:val="clear" w:color="auto" w:fill="FFFFFF"/>
        <w:spacing w:after="0" w:line="240" w:lineRule="auto"/>
        <w:jc w:val="both"/>
        <w:rPr>
          <w:rFonts w:ascii="Times New Roman" w:eastAsia="Times New Roman" w:hAnsi="Times New Roman" w:cs="Times New Roman"/>
          <w:b/>
          <w:color w:val="222222"/>
          <w:sz w:val="24"/>
          <w:szCs w:val="24"/>
        </w:rPr>
      </w:pPr>
      <w:r w:rsidRPr="00953899">
        <w:rPr>
          <w:rFonts w:ascii="Times New Roman" w:eastAsia="Times New Roman" w:hAnsi="Times New Roman" w:cs="Times New Roman"/>
          <w:b/>
          <w:color w:val="222222"/>
          <w:sz w:val="24"/>
          <w:szCs w:val="24"/>
        </w:rPr>
        <w:t>RESULTS</w:t>
      </w:r>
    </w:p>
    <w:p w:rsidR="0061653F" w:rsidRDefault="00261CD1" w:rsidP="002D6695">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hAnsi="Times New Roman" w:cs="Times New Roman"/>
          <w:sz w:val="24"/>
        </w:rPr>
        <w:t>Expected</w:t>
      </w:r>
      <w:r w:rsidR="001A0647">
        <w:rPr>
          <w:rFonts w:ascii="Times New Roman" w:hAnsi="Times New Roman" w:cs="Times New Roman"/>
          <w:sz w:val="24"/>
        </w:rPr>
        <w:t xml:space="preserve"> deaths</w:t>
      </w:r>
      <w:r>
        <w:rPr>
          <w:rFonts w:ascii="Times New Roman" w:hAnsi="Times New Roman" w:cs="Times New Roman"/>
          <w:sz w:val="24"/>
        </w:rPr>
        <w:t xml:space="preserve"> for September and October </w:t>
      </w:r>
      <w:r w:rsidR="00FC198F">
        <w:rPr>
          <w:rFonts w:ascii="Times New Roman" w:hAnsi="Times New Roman" w:cs="Times New Roman"/>
          <w:sz w:val="24"/>
        </w:rPr>
        <w:t>were</w:t>
      </w:r>
      <w:r w:rsidR="001A0647">
        <w:rPr>
          <w:rFonts w:ascii="Times New Roman" w:hAnsi="Times New Roman" w:cs="Times New Roman"/>
          <w:sz w:val="24"/>
        </w:rPr>
        <w:t xml:space="preserve"> 2,383 (95% C.I. 2,296-2,469) and 2,428 (95% C.I. 2,380 - 2,476)</w:t>
      </w:r>
      <w:r w:rsidR="00FC198F">
        <w:rPr>
          <w:rFonts w:ascii="Times New Roman" w:hAnsi="Times New Roman" w:cs="Times New Roman"/>
          <w:sz w:val="24"/>
        </w:rPr>
        <w:t>, respectively</w:t>
      </w:r>
      <w:r w:rsidR="001A0647">
        <w:rPr>
          <w:rFonts w:ascii="Times New Roman" w:hAnsi="Times New Roman" w:cs="Times New Roman"/>
          <w:sz w:val="24"/>
        </w:rPr>
        <w:t xml:space="preserve">. </w:t>
      </w:r>
      <w:r w:rsidR="00CC1B53">
        <w:rPr>
          <w:rFonts w:ascii="Times New Roman" w:hAnsi="Times New Roman" w:cs="Times New Roman"/>
          <w:sz w:val="24"/>
        </w:rPr>
        <w:t>E</w:t>
      </w:r>
      <w:r w:rsidR="001A0647">
        <w:rPr>
          <w:rFonts w:ascii="Times New Roman" w:hAnsi="Times New Roman" w:cs="Times New Roman"/>
          <w:sz w:val="24"/>
        </w:rPr>
        <w:t xml:space="preserve">stimates for total deaths, for September and October 2017 </w:t>
      </w:r>
      <w:r w:rsidR="00CC1B53">
        <w:rPr>
          <w:rFonts w:ascii="Times New Roman" w:hAnsi="Times New Roman" w:cs="Times New Roman"/>
          <w:sz w:val="24"/>
        </w:rPr>
        <w:t>were</w:t>
      </w:r>
      <w:r w:rsidR="001A0647">
        <w:rPr>
          <w:rFonts w:ascii="Times New Roman" w:hAnsi="Times New Roman" w:cs="Times New Roman"/>
          <w:sz w:val="24"/>
        </w:rPr>
        <w:t xml:space="preserve"> 2,987 (95% CI 2,900-3,074) and 3,043 (95% C.I. 2995-3,091), respectively. The difference between our estimates and the upper 95% CI for the average deaths is 518 deaths for September and 567 deaths for October.</w:t>
      </w:r>
    </w:p>
    <w:p w:rsidR="0061653F" w:rsidRDefault="0061653F" w:rsidP="002D6695">
      <w:pPr>
        <w:shd w:val="clear" w:color="auto" w:fill="FFFFFF"/>
        <w:spacing w:after="0" w:line="240" w:lineRule="auto"/>
        <w:jc w:val="both"/>
        <w:rPr>
          <w:rFonts w:ascii="Times New Roman" w:eastAsia="Times New Roman" w:hAnsi="Times New Roman" w:cs="Times New Roman"/>
          <w:color w:val="222222"/>
          <w:sz w:val="24"/>
          <w:szCs w:val="24"/>
        </w:rPr>
      </w:pPr>
    </w:p>
    <w:p w:rsidR="00F616D0" w:rsidRPr="00F616D0" w:rsidRDefault="00F616D0" w:rsidP="002D6695">
      <w:pPr>
        <w:shd w:val="clear" w:color="auto" w:fill="FFFFFF"/>
        <w:spacing w:after="0" w:line="240" w:lineRule="auto"/>
        <w:jc w:val="both"/>
        <w:rPr>
          <w:rFonts w:ascii="Times New Roman" w:eastAsia="Times New Roman" w:hAnsi="Times New Roman" w:cs="Times New Roman"/>
          <w:b/>
          <w:color w:val="222222"/>
          <w:sz w:val="24"/>
          <w:szCs w:val="24"/>
        </w:rPr>
      </w:pPr>
      <w:r w:rsidRPr="00F616D0">
        <w:rPr>
          <w:rFonts w:ascii="Times New Roman" w:eastAsia="Times New Roman" w:hAnsi="Times New Roman" w:cs="Times New Roman"/>
          <w:b/>
          <w:color w:val="222222"/>
          <w:sz w:val="24"/>
          <w:szCs w:val="24"/>
        </w:rPr>
        <w:t>CONCLUSION</w:t>
      </w:r>
      <w:r>
        <w:rPr>
          <w:rFonts w:ascii="Times New Roman" w:eastAsia="Times New Roman" w:hAnsi="Times New Roman" w:cs="Times New Roman"/>
          <w:b/>
          <w:color w:val="222222"/>
          <w:sz w:val="24"/>
          <w:szCs w:val="24"/>
        </w:rPr>
        <w:t>S</w:t>
      </w:r>
    </w:p>
    <w:p w:rsidR="0061653F" w:rsidRDefault="00001574" w:rsidP="002D6695">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mortality burden may higher than official </w:t>
      </w:r>
      <w:r w:rsidR="00114754">
        <w:rPr>
          <w:rFonts w:ascii="Times New Roman" w:eastAsia="Times New Roman" w:hAnsi="Times New Roman" w:cs="Times New Roman"/>
          <w:color w:val="222222"/>
          <w:sz w:val="24"/>
          <w:szCs w:val="24"/>
        </w:rPr>
        <w:t>counts</w:t>
      </w:r>
      <w:r>
        <w:rPr>
          <w:rFonts w:ascii="Times New Roman" w:eastAsia="Times New Roman" w:hAnsi="Times New Roman" w:cs="Times New Roman"/>
          <w:color w:val="222222"/>
          <w:sz w:val="24"/>
          <w:szCs w:val="24"/>
        </w:rPr>
        <w:t>, and may exceed the current official death toll by a factor of 10.</w:t>
      </w:r>
    </w:p>
    <w:p w:rsidR="0061653F" w:rsidRDefault="0061653F" w:rsidP="002D6695">
      <w:pPr>
        <w:shd w:val="clear" w:color="auto" w:fill="FFFFFF"/>
        <w:spacing w:after="0" w:line="240" w:lineRule="auto"/>
        <w:jc w:val="both"/>
        <w:rPr>
          <w:rFonts w:ascii="Times New Roman" w:eastAsia="Times New Roman" w:hAnsi="Times New Roman" w:cs="Times New Roman"/>
          <w:color w:val="222222"/>
          <w:sz w:val="24"/>
          <w:szCs w:val="24"/>
        </w:rPr>
      </w:pPr>
    </w:p>
    <w:p w:rsidR="00184789" w:rsidRPr="00B7248D" w:rsidRDefault="00B7248D" w:rsidP="002D6695">
      <w:pPr>
        <w:shd w:val="clear" w:color="auto" w:fill="FFFFFF"/>
        <w:spacing w:after="0" w:line="240" w:lineRule="auto"/>
        <w:jc w:val="both"/>
        <w:rPr>
          <w:rFonts w:ascii="Times New Roman" w:eastAsia="Times New Roman" w:hAnsi="Times New Roman" w:cs="Times New Roman"/>
          <w:b/>
          <w:color w:val="222222"/>
          <w:sz w:val="24"/>
          <w:szCs w:val="24"/>
        </w:rPr>
      </w:pPr>
      <w:r w:rsidRPr="00B7248D">
        <w:rPr>
          <w:rFonts w:ascii="Times New Roman" w:eastAsia="Times New Roman" w:hAnsi="Times New Roman" w:cs="Times New Roman"/>
          <w:b/>
          <w:color w:val="222222"/>
          <w:sz w:val="24"/>
          <w:szCs w:val="24"/>
        </w:rPr>
        <w:t>CONTRIBUTION</w:t>
      </w:r>
    </w:p>
    <w:p w:rsidR="00184789" w:rsidRDefault="00B7248D" w:rsidP="002D6695">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Presentation of </w:t>
      </w:r>
      <w:r w:rsidR="00F574F4">
        <w:rPr>
          <w:rFonts w:ascii="Times New Roman" w:eastAsia="Times New Roman" w:hAnsi="Times New Roman" w:cs="Times New Roman"/>
          <w:color w:val="222222"/>
          <w:sz w:val="24"/>
          <w:szCs w:val="24"/>
        </w:rPr>
        <w:t xml:space="preserve">deaths by year and </w:t>
      </w:r>
      <w:r>
        <w:rPr>
          <w:rFonts w:ascii="Times New Roman" w:eastAsia="Times New Roman" w:hAnsi="Times New Roman" w:cs="Times New Roman"/>
          <w:color w:val="222222"/>
          <w:sz w:val="24"/>
          <w:szCs w:val="24"/>
        </w:rPr>
        <w:t xml:space="preserve">month for Puerto Rico in the </w:t>
      </w:r>
      <w:r w:rsidR="00CE0AA7">
        <w:rPr>
          <w:rFonts w:ascii="Times New Roman" w:eastAsia="Times New Roman" w:hAnsi="Times New Roman" w:cs="Times New Roman"/>
          <w:color w:val="222222"/>
          <w:sz w:val="24"/>
          <w:szCs w:val="24"/>
        </w:rPr>
        <w:t>2010-2016</w:t>
      </w:r>
      <w:r>
        <w:rPr>
          <w:rFonts w:ascii="Times New Roman" w:eastAsia="Times New Roman" w:hAnsi="Times New Roman" w:cs="Times New Roman"/>
          <w:color w:val="222222"/>
          <w:sz w:val="24"/>
          <w:szCs w:val="24"/>
        </w:rPr>
        <w:t xml:space="preserve"> period, derivation of excess deaths using </w:t>
      </w:r>
      <w:r w:rsidR="00F574F4">
        <w:rPr>
          <w:rFonts w:ascii="Times New Roman" w:eastAsia="Times New Roman" w:hAnsi="Times New Roman" w:cs="Times New Roman"/>
          <w:color w:val="222222"/>
          <w:sz w:val="24"/>
          <w:szCs w:val="24"/>
        </w:rPr>
        <w:t>estimation techniques</w:t>
      </w:r>
      <w:r>
        <w:rPr>
          <w:rFonts w:ascii="Times New Roman" w:eastAsia="Times New Roman" w:hAnsi="Times New Roman" w:cs="Times New Roman"/>
          <w:color w:val="222222"/>
          <w:sz w:val="24"/>
          <w:szCs w:val="24"/>
        </w:rPr>
        <w:t>, and comparison of estimates to historical patterns of deaths to assess the impact of Hurricane María.</w:t>
      </w:r>
    </w:p>
    <w:p w:rsidR="00184789" w:rsidRDefault="00184789" w:rsidP="002D6695">
      <w:pPr>
        <w:shd w:val="clear" w:color="auto" w:fill="FFFFFF"/>
        <w:spacing w:after="0" w:line="240" w:lineRule="auto"/>
        <w:jc w:val="both"/>
        <w:rPr>
          <w:rFonts w:ascii="Times New Roman" w:eastAsia="Times New Roman" w:hAnsi="Times New Roman" w:cs="Times New Roman"/>
          <w:color w:val="222222"/>
          <w:sz w:val="24"/>
          <w:szCs w:val="24"/>
        </w:rPr>
      </w:pPr>
    </w:p>
    <w:p w:rsidR="00184789" w:rsidRDefault="00184789" w:rsidP="002D6695">
      <w:pPr>
        <w:shd w:val="clear" w:color="auto" w:fill="FFFFFF"/>
        <w:spacing w:after="0" w:line="240" w:lineRule="auto"/>
        <w:jc w:val="both"/>
        <w:rPr>
          <w:rFonts w:ascii="Times New Roman" w:eastAsia="Times New Roman" w:hAnsi="Times New Roman" w:cs="Times New Roman"/>
          <w:color w:val="222222"/>
          <w:sz w:val="24"/>
          <w:szCs w:val="24"/>
        </w:rPr>
      </w:pPr>
    </w:p>
    <w:p w:rsidR="001A0647" w:rsidRDefault="001A0647" w:rsidP="002D6695">
      <w:pPr>
        <w:shd w:val="clear" w:color="auto" w:fill="FFFFFF"/>
        <w:spacing w:after="0" w:line="240" w:lineRule="auto"/>
        <w:jc w:val="both"/>
        <w:rPr>
          <w:rFonts w:ascii="Times New Roman" w:eastAsia="Times New Roman" w:hAnsi="Times New Roman" w:cs="Times New Roman"/>
          <w:color w:val="222222"/>
          <w:sz w:val="24"/>
          <w:szCs w:val="24"/>
        </w:rPr>
      </w:pPr>
    </w:p>
    <w:p w:rsidR="001A0647" w:rsidRDefault="001A0647" w:rsidP="002D6695">
      <w:pPr>
        <w:shd w:val="clear" w:color="auto" w:fill="FFFFFF"/>
        <w:spacing w:after="0" w:line="240" w:lineRule="auto"/>
        <w:jc w:val="both"/>
        <w:rPr>
          <w:rFonts w:ascii="Times New Roman" w:eastAsia="Times New Roman" w:hAnsi="Times New Roman" w:cs="Times New Roman"/>
          <w:color w:val="222222"/>
          <w:sz w:val="24"/>
          <w:szCs w:val="24"/>
        </w:rPr>
      </w:pPr>
    </w:p>
    <w:p w:rsidR="00183395" w:rsidRDefault="00183395" w:rsidP="002D6695">
      <w:pPr>
        <w:shd w:val="clear" w:color="auto" w:fill="FFFFFF"/>
        <w:spacing w:after="0" w:line="240" w:lineRule="auto"/>
        <w:jc w:val="both"/>
        <w:rPr>
          <w:rFonts w:ascii="Times New Roman" w:eastAsia="Times New Roman" w:hAnsi="Times New Roman" w:cs="Times New Roman"/>
          <w:color w:val="222222"/>
          <w:sz w:val="24"/>
          <w:szCs w:val="24"/>
        </w:rPr>
      </w:pPr>
    </w:p>
    <w:p w:rsidR="001A0647" w:rsidRDefault="001A0647" w:rsidP="002D6695">
      <w:pPr>
        <w:shd w:val="clear" w:color="auto" w:fill="FFFFFF"/>
        <w:spacing w:after="0" w:line="240" w:lineRule="auto"/>
        <w:jc w:val="both"/>
        <w:rPr>
          <w:rFonts w:ascii="Times New Roman" w:eastAsia="Times New Roman" w:hAnsi="Times New Roman" w:cs="Times New Roman"/>
          <w:color w:val="222222"/>
          <w:sz w:val="24"/>
          <w:szCs w:val="24"/>
        </w:rPr>
      </w:pPr>
    </w:p>
    <w:p w:rsidR="00263C9A" w:rsidRDefault="00263C9A" w:rsidP="002D6695">
      <w:pPr>
        <w:shd w:val="clear" w:color="auto" w:fill="FFFFFF"/>
        <w:spacing w:after="0" w:line="240" w:lineRule="auto"/>
        <w:jc w:val="both"/>
        <w:rPr>
          <w:rFonts w:ascii="Times New Roman" w:eastAsia="Times New Roman" w:hAnsi="Times New Roman" w:cs="Times New Roman"/>
          <w:color w:val="222222"/>
          <w:sz w:val="24"/>
          <w:szCs w:val="24"/>
        </w:rPr>
      </w:pPr>
    </w:p>
    <w:p w:rsidR="00184789" w:rsidRDefault="00184789" w:rsidP="002D6695">
      <w:pPr>
        <w:shd w:val="clear" w:color="auto" w:fill="FFFFFF"/>
        <w:spacing w:after="0" w:line="240" w:lineRule="auto"/>
        <w:jc w:val="both"/>
        <w:rPr>
          <w:rFonts w:ascii="Times New Roman" w:eastAsia="Times New Roman" w:hAnsi="Times New Roman" w:cs="Times New Roman"/>
          <w:color w:val="222222"/>
          <w:sz w:val="24"/>
          <w:szCs w:val="24"/>
        </w:rPr>
      </w:pPr>
    </w:p>
    <w:p w:rsidR="001230D3" w:rsidRDefault="001230D3" w:rsidP="002D6695">
      <w:pPr>
        <w:shd w:val="clear" w:color="auto" w:fill="FFFFFF"/>
        <w:spacing w:after="0" w:line="240" w:lineRule="auto"/>
        <w:jc w:val="both"/>
        <w:rPr>
          <w:rFonts w:ascii="Times New Roman" w:eastAsia="Times New Roman" w:hAnsi="Times New Roman" w:cs="Times New Roman"/>
          <w:color w:val="222222"/>
          <w:sz w:val="24"/>
          <w:szCs w:val="24"/>
        </w:rPr>
      </w:pPr>
    </w:p>
    <w:p w:rsidR="006B79EF" w:rsidRPr="00544AD0" w:rsidRDefault="006B79EF" w:rsidP="00544AD0">
      <w:pPr>
        <w:pStyle w:val="ListParagraph"/>
        <w:numPr>
          <w:ilvl w:val="0"/>
          <w:numId w:val="1"/>
        </w:numPr>
        <w:shd w:val="clear" w:color="auto" w:fill="FFFFFF"/>
        <w:spacing w:after="0" w:line="240" w:lineRule="auto"/>
        <w:jc w:val="both"/>
        <w:rPr>
          <w:rFonts w:ascii="Times New Roman" w:eastAsia="Times New Roman" w:hAnsi="Times New Roman" w:cs="Times New Roman"/>
          <w:b/>
          <w:color w:val="222222"/>
          <w:sz w:val="24"/>
          <w:szCs w:val="24"/>
        </w:rPr>
      </w:pPr>
      <w:r w:rsidRPr="00544AD0">
        <w:rPr>
          <w:rFonts w:ascii="Times New Roman" w:eastAsia="Times New Roman" w:hAnsi="Times New Roman" w:cs="Times New Roman"/>
          <w:b/>
          <w:color w:val="222222"/>
          <w:sz w:val="24"/>
          <w:szCs w:val="24"/>
        </w:rPr>
        <w:lastRenderedPageBreak/>
        <w:t>Introduction</w:t>
      </w:r>
    </w:p>
    <w:p w:rsidR="00D85963" w:rsidRPr="00D85963" w:rsidRDefault="00D85963" w:rsidP="002D6695">
      <w:pPr>
        <w:shd w:val="clear" w:color="auto" w:fill="FFFFFF"/>
        <w:spacing w:after="0" w:line="240" w:lineRule="auto"/>
        <w:jc w:val="both"/>
        <w:rPr>
          <w:rFonts w:ascii="Times New Roman" w:eastAsia="Times New Roman" w:hAnsi="Times New Roman" w:cs="Times New Roman"/>
          <w:color w:val="222222"/>
          <w:sz w:val="24"/>
          <w:szCs w:val="24"/>
        </w:rPr>
      </w:pPr>
    </w:p>
    <w:p w:rsidR="00D85963" w:rsidRDefault="00D85963" w:rsidP="002D6695">
      <w:pPr>
        <w:shd w:val="clear" w:color="auto" w:fill="FFFFFF"/>
        <w:spacing w:after="0" w:line="240" w:lineRule="auto"/>
        <w:jc w:val="both"/>
        <w:rPr>
          <w:rFonts w:ascii="Times New Roman" w:eastAsia="Times New Roman" w:hAnsi="Times New Roman" w:cs="Times New Roman"/>
          <w:color w:val="222222"/>
          <w:sz w:val="24"/>
          <w:szCs w:val="24"/>
        </w:rPr>
      </w:pPr>
      <w:r w:rsidRPr="00D85963">
        <w:rPr>
          <w:rFonts w:ascii="Times New Roman" w:eastAsia="Times New Roman" w:hAnsi="Times New Roman" w:cs="Times New Roman"/>
          <w:color w:val="222222"/>
          <w:sz w:val="24"/>
          <w:szCs w:val="24"/>
        </w:rPr>
        <w:t>Hurricane Maria</w:t>
      </w:r>
      <w:r>
        <w:rPr>
          <w:rFonts w:ascii="Times New Roman" w:eastAsia="Times New Roman" w:hAnsi="Times New Roman" w:cs="Times New Roman"/>
          <w:color w:val="222222"/>
          <w:sz w:val="24"/>
          <w:szCs w:val="24"/>
        </w:rPr>
        <w:t xml:space="preserve"> is the most devastating environmental disaster to have hit Puerto Rico in recent history</w:t>
      </w:r>
      <w:r w:rsidR="006401F4">
        <w:rPr>
          <w:rFonts w:ascii="Times New Roman" w:eastAsia="Times New Roman" w:hAnsi="Times New Roman" w:cs="Times New Roman"/>
          <w:color w:val="222222"/>
          <w:sz w:val="24"/>
          <w:szCs w:val="24"/>
        </w:rPr>
        <w:t>, with winds of 155 mph it is the strongest since 1928 when the island was hit by Hurricane San Felipe</w:t>
      </w:r>
      <w:r>
        <w:rPr>
          <w:rFonts w:ascii="Times New Roman" w:eastAsia="Times New Roman" w:hAnsi="Times New Roman" w:cs="Times New Roman"/>
          <w:color w:val="222222"/>
          <w:sz w:val="24"/>
          <w:szCs w:val="24"/>
        </w:rPr>
        <w:t xml:space="preserve"> </w:t>
      </w:r>
      <w:r w:rsidR="006401F4">
        <w:rPr>
          <w:rFonts w:ascii="Times New Roman" w:eastAsia="Times New Roman" w:hAnsi="Times New Roman" w:cs="Times New Roman"/>
          <w:color w:val="222222"/>
          <w:sz w:val="24"/>
          <w:szCs w:val="24"/>
        </w:rPr>
        <w:t>with winds of 160 mph</w:t>
      </w:r>
      <w:r w:rsidR="00801B85">
        <w:rPr>
          <w:rFonts w:ascii="Times New Roman" w:eastAsia="Times New Roman" w:hAnsi="Times New Roman" w:cs="Times New Roman"/>
          <w:color w:val="222222"/>
          <w:sz w:val="24"/>
          <w:szCs w:val="24"/>
        </w:rPr>
        <w:t xml:space="preserve"> </w:t>
      </w:r>
      <w:r w:rsidR="00801B85">
        <w:rPr>
          <w:rFonts w:ascii="Times New Roman" w:eastAsia="Times New Roman" w:hAnsi="Times New Roman" w:cs="Times New Roman"/>
          <w:color w:val="222222"/>
          <w:sz w:val="24"/>
          <w:szCs w:val="24"/>
        </w:rPr>
        <w:fldChar w:fldCharType="begin" w:fldLock="1"/>
      </w:r>
      <w:r w:rsidR="00801B85">
        <w:rPr>
          <w:rFonts w:ascii="Times New Roman" w:eastAsia="Times New Roman" w:hAnsi="Times New Roman" w:cs="Times New Roman"/>
          <w:color w:val="222222"/>
          <w:sz w:val="24"/>
          <w:szCs w:val="24"/>
        </w:rPr>
        <w:instrText>ADDIN CSL_CITATION { "citationItems" : [ { "id" : "ITEM-1", "itemData" : { "DOI" : "10.1056/NEJMp1002530", "ISBN" : "0028-4793", "ISSN" : "15334406", "PMID" : "20573919", "abstract" : "In any field, improving performance and accountability depends on having a shared goal that unites the interests and activities of all stakeholders. In health care, however, stakeholders have myriad, often conflicting goals, including access to services, profitability, high quality, cost containment, safety, convenience, patient-centeredness, and satisfaction. Lack of clarity about goals has led to divergent approaches, gaming of the system, and slow progress in performance improvement. Achieving high value for patients must become the overarching goal of health care delivery, with value defined as the health outcomes achieved per dollar spent.(1) This goal is what matters for patients and unites . . .", "author" : [ { "dropping-particle" : "", "family" : "Zorrilla", "given" : "Carmen D", "non-dropping-particle" : "", "parse-names" : false, "suffix" : "" } ], "container-title" : "The New England Journal of Medicine", "id" : "ITEM-1", "issue" : "1", "issued" : { "date-parts" : [ [ "2017", "10", "11" ] ] }, "note" : "doi: 10.1056/NEJMp1713196", "page" : "1-3", "publisher" : "Massachusetts Medical Society", "title" : "The view from Puerto Rico-Hurricane Maria and its aftermath", "type" : "article-journal", "volume" : "363" }, "uris" : [ "http://www.mendeley.com/documents/?uuid=446d9124-f4a8-4697-b455-5a160651653c" ] } ], "mendeley" : { "formattedCitation" : "(Zorrilla, 2017)", "plainTextFormattedCitation" : "(Zorrilla, 2017)", "previouslyFormattedCitation" : "(Zorrilla, 2017)" }, "properties" : { "noteIndex" : 2 }, "schema" : "https://github.com/citation-style-language/schema/raw/master/csl-citation.json" }</w:instrText>
      </w:r>
      <w:r w:rsidR="00801B85">
        <w:rPr>
          <w:rFonts w:ascii="Times New Roman" w:eastAsia="Times New Roman" w:hAnsi="Times New Roman" w:cs="Times New Roman"/>
          <w:color w:val="222222"/>
          <w:sz w:val="24"/>
          <w:szCs w:val="24"/>
        </w:rPr>
        <w:fldChar w:fldCharType="separate"/>
      </w:r>
      <w:r w:rsidR="00801B85" w:rsidRPr="00801B85">
        <w:rPr>
          <w:rFonts w:ascii="Times New Roman" w:eastAsia="Times New Roman" w:hAnsi="Times New Roman" w:cs="Times New Roman"/>
          <w:noProof/>
          <w:color w:val="222222"/>
          <w:sz w:val="24"/>
          <w:szCs w:val="24"/>
        </w:rPr>
        <w:t>(Zorrilla, 2017)</w:t>
      </w:r>
      <w:r w:rsidR="00801B85">
        <w:rPr>
          <w:rFonts w:ascii="Times New Roman" w:eastAsia="Times New Roman" w:hAnsi="Times New Roman" w:cs="Times New Roman"/>
          <w:color w:val="222222"/>
          <w:sz w:val="24"/>
          <w:szCs w:val="24"/>
        </w:rPr>
        <w:fldChar w:fldCharType="end"/>
      </w:r>
      <w:r w:rsidR="006401F4">
        <w:rPr>
          <w:rFonts w:ascii="Times New Roman" w:eastAsia="Times New Roman" w:hAnsi="Times New Roman" w:cs="Times New Roman"/>
          <w:color w:val="222222"/>
          <w:sz w:val="24"/>
          <w:szCs w:val="24"/>
        </w:rPr>
        <w:t xml:space="preserve">. </w:t>
      </w:r>
      <w:r w:rsidR="00A74243">
        <w:rPr>
          <w:rFonts w:ascii="Times New Roman" w:eastAsia="Times New Roman" w:hAnsi="Times New Roman" w:cs="Times New Roman"/>
          <w:color w:val="222222"/>
          <w:sz w:val="24"/>
          <w:szCs w:val="24"/>
        </w:rPr>
        <w:t>Recent discussions surrounding Hurricane Maria have centered on healthcare system resiliency</w:t>
      </w:r>
      <w:r w:rsidR="00B5288E">
        <w:rPr>
          <w:rFonts w:ascii="Times New Roman" w:eastAsia="Times New Roman" w:hAnsi="Times New Roman" w:cs="Times New Roman"/>
          <w:color w:val="222222"/>
          <w:sz w:val="24"/>
          <w:szCs w:val="24"/>
        </w:rPr>
        <w:t xml:space="preserve"> </w:t>
      </w:r>
      <w:r w:rsidR="00B5288E">
        <w:rPr>
          <w:rFonts w:ascii="Times New Roman" w:eastAsia="Times New Roman" w:hAnsi="Times New Roman" w:cs="Times New Roman"/>
          <w:color w:val="222222"/>
          <w:sz w:val="24"/>
          <w:szCs w:val="24"/>
        </w:rPr>
        <w:fldChar w:fldCharType="begin" w:fldLock="1"/>
      </w:r>
      <w:r w:rsidR="00183395">
        <w:rPr>
          <w:rFonts w:ascii="Times New Roman" w:eastAsia="Times New Roman" w:hAnsi="Times New Roman" w:cs="Times New Roman"/>
          <w:color w:val="222222"/>
          <w:sz w:val="24"/>
          <w:szCs w:val="24"/>
        </w:rPr>
        <w:instrText>ADDIN CSL_CITATION { "citationItems" : [ { "id" : "ITEM-1", "itemData" : { "DOI" : "10.1016/S0140-6736(17)32591-6", "ISSN" : "0140-6736", "author" : [ { "dropping-particle" : "", "family" : "Alcorn", "given" : "T.", "non-dropping-particle" : "", "parse-names" : false, "suffix" : "" } ], "container-title" : "The Lancet", "id" : "ITEM-1", "issue" : "10103", "issued" : { "date-parts" : [ [ "2017", "10", "7" ] ] }, "page" : "e24", "publisher" : "Elsevier", "title" : "Puerto Rico's health system after Hurricane Maria", "type" : "article-journal", "volume" : "390" }, "uris" : [ "http://www.mendeley.com/documents/?uuid=b26f7c22-901d-36ce-af18-4c4f33968dfb" ] } ], "mendeley" : { "formattedCitation" : "(Alcorn, 2017)", "plainTextFormattedCitation" : "(Alcorn, 2017)", "previouslyFormattedCitation" : "(Alcorn, 2017)" }, "properties" : { "noteIndex" : 2 }, "schema" : "https://github.com/citation-style-language/schema/raw/master/csl-citation.json" }</w:instrText>
      </w:r>
      <w:r w:rsidR="00B5288E">
        <w:rPr>
          <w:rFonts w:ascii="Times New Roman" w:eastAsia="Times New Roman" w:hAnsi="Times New Roman" w:cs="Times New Roman"/>
          <w:color w:val="222222"/>
          <w:sz w:val="24"/>
          <w:szCs w:val="24"/>
        </w:rPr>
        <w:fldChar w:fldCharType="separate"/>
      </w:r>
      <w:r w:rsidR="00583BE6" w:rsidRPr="00583BE6">
        <w:rPr>
          <w:rFonts w:ascii="Times New Roman" w:eastAsia="Times New Roman" w:hAnsi="Times New Roman" w:cs="Times New Roman"/>
          <w:noProof/>
          <w:color w:val="222222"/>
          <w:sz w:val="24"/>
          <w:szCs w:val="24"/>
        </w:rPr>
        <w:t>(Alcorn, 2017)</w:t>
      </w:r>
      <w:r w:rsidR="00B5288E">
        <w:rPr>
          <w:rFonts w:ascii="Times New Roman" w:eastAsia="Times New Roman" w:hAnsi="Times New Roman" w:cs="Times New Roman"/>
          <w:color w:val="222222"/>
          <w:sz w:val="24"/>
          <w:szCs w:val="24"/>
        </w:rPr>
        <w:fldChar w:fldCharType="end"/>
      </w:r>
      <w:r w:rsidR="00A74243">
        <w:rPr>
          <w:rFonts w:ascii="Times New Roman" w:eastAsia="Times New Roman" w:hAnsi="Times New Roman" w:cs="Times New Roman"/>
          <w:color w:val="222222"/>
          <w:sz w:val="24"/>
          <w:szCs w:val="24"/>
        </w:rPr>
        <w:t>, assessment of structural damages</w:t>
      </w:r>
      <w:r w:rsidR="00B5288E">
        <w:rPr>
          <w:rFonts w:ascii="Times New Roman" w:eastAsia="Times New Roman" w:hAnsi="Times New Roman" w:cs="Times New Roman"/>
          <w:color w:val="222222"/>
          <w:sz w:val="24"/>
          <w:szCs w:val="24"/>
        </w:rPr>
        <w:t xml:space="preserve"> </w:t>
      </w:r>
      <w:r w:rsidR="00B5288E">
        <w:rPr>
          <w:rFonts w:ascii="Times New Roman" w:eastAsia="Times New Roman" w:hAnsi="Times New Roman" w:cs="Times New Roman"/>
          <w:color w:val="222222"/>
          <w:sz w:val="24"/>
          <w:szCs w:val="24"/>
        </w:rPr>
        <w:fldChar w:fldCharType="begin" w:fldLock="1"/>
      </w:r>
      <w:r w:rsidR="00B5288E">
        <w:rPr>
          <w:rFonts w:ascii="Times New Roman" w:eastAsia="Times New Roman" w:hAnsi="Times New Roman" w:cs="Times New Roman"/>
          <w:color w:val="222222"/>
          <w:sz w:val="24"/>
          <w:szCs w:val="24"/>
        </w:rPr>
        <w:instrText>ADDIN CSL_CITATION { "citationItems" : [ { "id" : "ITEM-1", "itemData" : { "author" : [ { "dropping-particle" : "", "family" : "Clery", "given" : "Daniel", "non-dropping-particle" : "", "parse-names" : false, "suffix" : "" } ], "container-title" : "Science", "id" : "ITEM-1", "issue" : "6358", "issued" : { "date-parts" : [ [ "2017", "9", "29" ] ] }, "page" : "1336 LP - 1337", "title" : "Hurricane damage threatens Arecibo's future", "type" : "article-journal", "volume" : "357" }, "uris" : [ "http://www.mendeley.com/documents/?uuid=6d8b2778-ee15-4fa4-9de4-e2459ffda1ba" ] } ], "mendeley" : { "formattedCitation" : "(Clery, 2017)", "plainTextFormattedCitation" : "(Clery, 2017)", "previouslyFormattedCitation" : "(Clery, 2017)" }, "properties" : { "noteIndex" : 2 }, "schema" : "https://github.com/citation-style-language/schema/raw/master/csl-citation.json" }</w:instrText>
      </w:r>
      <w:r w:rsidR="00B5288E">
        <w:rPr>
          <w:rFonts w:ascii="Times New Roman" w:eastAsia="Times New Roman" w:hAnsi="Times New Roman" w:cs="Times New Roman"/>
          <w:color w:val="222222"/>
          <w:sz w:val="24"/>
          <w:szCs w:val="24"/>
        </w:rPr>
        <w:fldChar w:fldCharType="separate"/>
      </w:r>
      <w:r w:rsidR="00B5288E" w:rsidRPr="00B5288E">
        <w:rPr>
          <w:rFonts w:ascii="Times New Roman" w:eastAsia="Times New Roman" w:hAnsi="Times New Roman" w:cs="Times New Roman"/>
          <w:noProof/>
          <w:color w:val="222222"/>
          <w:sz w:val="24"/>
          <w:szCs w:val="24"/>
        </w:rPr>
        <w:t>(Clery, 2017)</w:t>
      </w:r>
      <w:r w:rsidR="00B5288E">
        <w:rPr>
          <w:rFonts w:ascii="Times New Roman" w:eastAsia="Times New Roman" w:hAnsi="Times New Roman" w:cs="Times New Roman"/>
          <w:color w:val="222222"/>
          <w:sz w:val="24"/>
          <w:szCs w:val="24"/>
        </w:rPr>
        <w:fldChar w:fldCharType="end"/>
      </w:r>
      <w:r w:rsidR="00A74243">
        <w:rPr>
          <w:rFonts w:ascii="Times New Roman" w:eastAsia="Times New Roman" w:hAnsi="Times New Roman" w:cs="Times New Roman"/>
          <w:color w:val="222222"/>
          <w:sz w:val="24"/>
          <w:szCs w:val="24"/>
        </w:rPr>
        <w:t>, but mostly on the number of deaths attributable to this environmental disaster</w:t>
      </w:r>
      <w:r w:rsidR="00B5288E">
        <w:rPr>
          <w:rFonts w:ascii="Times New Roman" w:eastAsia="Times New Roman" w:hAnsi="Times New Roman" w:cs="Times New Roman"/>
          <w:color w:val="222222"/>
          <w:sz w:val="24"/>
          <w:szCs w:val="24"/>
        </w:rPr>
        <w:t xml:space="preserve"> </w:t>
      </w:r>
      <w:r w:rsidR="00B5288E">
        <w:rPr>
          <w:rFonts w:ascii="Times New Roman" w:eastAsia="Times New Roman" w:hAnsi="Times New Roman" w:cs="Times New Roman"/>
          <w:color w:val="222222"/>
          <w:sz w:val="24"/>
          <w:szCs w:val="24"/>
        </w:rPr>
        <w:fldChar w:fldCharType="begin" w:fldLock="1"/>
      </w:r>
      <w:r w:rsidR="00B5288E">
        <w:rPr>
          <w:rFonts w:ascii="Times New Roman" w:eastAsia="Times New Roman" w:hAnsi="Times New Roman" w:cs="Times New Roman"/>
          <w:color w:val="222222"/>
          <w:sz w:val="24"/>
          <w:szCs w:val="24"/>
        </w:rPr>
        <w:instrText>ADDIN CSL_CITATION { "citationItems" : [ { "id" : "ITEM-1", "itemData" : { "author" : [ { "dropping-particle" : "", "family" : "Sosa Pascual", "given" : "Omaya", "non-dropping-particle" : "", "parse-names" : false, "suffix" : "" } ], "container-title" : "Centro de Periodismo Investigativo", "id" : "ITEM-1", "issued" : { "date-parts" : [ [ "2017", "11", "8" ] ] }, "publisher-place" : "San Juan, PR", "title" : "Mar\u00eda diaspara las muertes en Puerto Rico en un 43%", "type" : "article-newspaper" }, "uris" : [ "http://www.mendeley.com/documents/?uuid=eb0296b3-ceda-43e7-ba39-fd4fb97eb07e" ] } ], "mendeley" : { "formattedCitation" : "(Sosa Pascual, 2017)", "plainTextFormattedCitation" : "(Sosa Pascual, 2017)", "previouslyFormattedCitation" : "(Sosa Pascual, 2017)" }, "properties" : { "noteIndex" : 2 }, "schema" : "https://github.com/citation-style-language/schema/raw/master/csl-citation.json" }</w:instrText>
      </w:r>
      <w:r w:rsidR="00B5288E">
        <w:rPr>
          <w:rFonts w:ascii="Times New Roman" w:eastAsia="Times New Roman" w:hAnsi="Times New Roman" w:cs="Times New Roman"/>
          <w:color w:val="222222"/>
          <w:sz w:val="24"/>
          <w:szCs w:val="24"/>
        </w:rPr>
        <w:fldChar w:fldCharType="separate"/>
      </w:r>
      <w:r w:rsidR="00B5288E" w:rsidRPr="00B5288E">
        <w:rPr>
          <w:rFonts w:ascii="Times New Roman" w:eastAsia="Times New Roman" w:hAnsi="Times New Roman" w:cs="Times New Roman"/>
          <w:noProof/>
          <w:color w:val="222222"/>
          <w:sz w:val="24"/>
          <w:szCs w:val="24"/>
        </w:rPr>
        <w:t>(Sosa Pascual, 2017)</w:t>
      </w:r>
      <w:r w:rsidR="00B5288E">
        <w:rPr>
          <w:rFonts w:ascii="Times New Roman" w:eastAsia="Times New Roman" w:hAnsi="Times New Roman" w:cs="Times New Roman"/>
          <w:color w:val="222222"/>
          <w:sz w:val="24"/>
          <w:szCs w:val="24"/>
        </w:rPr>
        <w:fldChar w:fldCharType="end"/>
      </w:r>
      <w:r w:rsidR="00A74243">
        <w:rPr>
          <w:rFonts w:ascii="Times New Roman" w:eastAsia="Times New Roman" w:hAnsi="Times New Roman" w:cs="Times New Roman"/>
          <w:color w:val="222222"/>
          <w:sz w:val="24"/>
          <w:szCs w:val="24"/>
        </w:rPr>
        <w:t xml:space="preserve">. </w:t>
      </w:r>
      <w:r w:rsidR="00544AD0">
        <w:rPr>
          <w:rFonts w:ascii="Times New Roman" w:eastAsia="Times New Roman" w:hAnsi="Times New Roman" w:cs="Times New Roman"/>
          <w:color w:val="222222"/>
          <w:sz w:val="24"/>
          <w:szCs w:val="24"/>
        </w:rPr>
        <w:t xml:space="preserve">This paper examines historical patterns of deaths by month for Puerto Rico, in the post-2010 period, and provides estimates of deaths for </w:t>
      </w:r>
      <w:r w:rsidR="00A703D3">
        <w:rPr>
          <w:rFonts w:ascii="Times New Roman" w:eastAsia="Times New Roman" w:hAnsi="Times New Roman" w:cs="Times New Roman"/>
          <w:color w:val="222222"/>
          <w:sz w:val="24"/>
          <w:szCs w:val="24"/>
        </w:rPr>
        <w:t>September and October 2017</w:t>
      </w:r>
      <w:r w:rsidR="00F80D8D">
        <w:rPr>
          <w:rFonts w:ascii="Times New Roman" w:eastAsia="Times New Roman" w:hAnsi="Times New Roman" w:cs="Times New Roman"/>
          <w:color w:val="222222"/>
          <w:sz w:val="24"/>
          <w:szCs w:val="24"/>
        </w:rPr>
        <w:t>.</w:t>
      </w:r>
      <w:r w:rsidR="00544AD0">
        <w:rPr>
          <w:rFonts w:ascii="Times New Roman" w:eastAsia="Times New Roman" w:hAnsi="Times New Roman" w:cs="Times New Roman"/>
          <w:color w:val="222222"/>
          <w:sz w:val="24"/>
          <w:szCs w:val="24"/>
        </w:rPr>
        <w:t xml:space="preserve"> </w:t>
      </w:r>
    </w:p>
    <w:p w:rsidR="00544AD0" w:rsidRDefault="00544AD0" w:rsidP="002D6695">
      <w:pPr>
        <w:shd w:val="clear" w:color="auto" w:fill="FFFFFF"/>
        <w:spacing w:after="0" w:line="240" w:lineRule="auto"/>
        <w:jc w:val="both"/>
        <w:rPr>
          <w:rFonts w:ascii="Times New Roman" w:eastAsia="Times New Roman" w:hAnsi="Times New Roman" w:cs="Times New Roman"/>
          <w:color w:val="222222"/>
          <w:sz w:val="24"/>
          <w:szCs w:val="24"/>
        </w:rPr>
      </w:pPr>
    </w:p>
    <w:p w:rsidR="00544AD0" w:rsidRDefault="00EB610A" w:rsidP="00EB610A">
      <w:pPr>
        <w:pStyle w:val="ListParagraph"/>
        <w:numPr>
          <w:ilvl w:val="0"/>
          <w:numId w:val="1"/>
        </w:numPr>
        <w:shd w:val="clear" w:color="auto" w:fill="FFFFFF"/>
        <w:spacing w:after="0" w:line="240" w:lineRule="auto"/>
        <w:jc w:val="both"/>
        <w:rPr>
          <w:rFonts w:ascii="Times New Roman" w:eastAsia="Times New Roman" w:hAnsi="Times New Roman" w:cs="Times New Roman"/>
          <w:b/>
          <w:color w:val="222222"/>
          <w:sz w:val="24"/>
          <w:szCs w:val="24"/>
        </w:rPr>
      </w:pPr>
      <w:r w:rsidRPr="00EB610A">
        <w:rPr>
          <w:rFonts w:ascii="Times New Roman" w:eastAsia="Times New Roman" w:hAnsi="Times New Roman" w:cs="Times New Roman"/>
          <w:b/>
          <w:color w:val="222222"/>
          <w:sz w:val="24"/>
          <w:szCs w:val="24"/>
        </w:rPr>
        <w:t>Historical Patterns of deaths by year and month 2010-2016</w:t>
      </w:r>
    </w:p>
    <w:p w:rsidR="00EB610A" w:rsidRDefault="00EB610A" w:rsidP="00EB610A">
      <w:pPr>
        <w:shd w:val="clear" w:color="auto" w:fill="FFFFFF"/>
        <w:spacing w:after="0" w:line="240" w:lineRule="auto"/>
        <w:jc w:val="both"/>
        <w:rPr>
          <w:rFonts w:ascii="Times New Roman" w:eastAsia="Times New Roman" w:hAnsi="Times New Roman" w:cs="Times New Roman"/>
          <w:b/>
          <w:color w:val="222222"/>
          <w:sz w:val="24"/>
          <w:szCs w:val="24"/>
        </w:rPr>
      </w:pPr>
    </w:p>
    <w:p w:rsidR="00CC0F07" w:rsidRDefault="00096688" w:rsidP="00EB610A">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There </w:t>
      </w:r>
      <w:r w:rsidRPr="00096688">
        <w:rPr>
          <w:rFonts w:ascii="Times New Roman" w:eastAsia="Times New Roman" w:hAnsi="Times New Roman" w:cs="Times New Roman"/>
          <w:color w:val="222222"/>
          <w:sz w:val="24"/>
          <w:szCs w:val="24"/>
        </w:rPr>
        <w:t xml:space="preserve">is a </w:t>
      </w:r>
      <w:r>
        <w:rPr>
          <w:rFonts w:ascii="Times New Roman" w:eastAsia="Times New Roman" w:hAnsi="Times New Roman" w:cs="Times New Roman"/>
          <w:color w:val="222222"/>
          <w:sz w:val="24"/>
          <w:szCs w:val="24"/>
        </w:rPr>
        <w:t>wide body of literature that assesses mortality increases during and after natural disasters, but few are found within the demographic literature. These studies approach excess deaths by comparing historical point estimates, with estima</w:t>
      </w:r>
      <w:r w:rsidR="00183395">
        <w:rPr>
          <w:rFonts w:ascii="Times New Roman" w:eastAsia="Times New Roman" w:hAnsi="Times New Roman" w:cs="Times New Roman"/>
          <w:color w:val="222222"/>
          <w:sz w:val="24"/>
          <w:szCs w:val="24"/>
        </w:rPr>
        <w:t>tes for the period of interest</w:t>
      </w:r>
      <w:r>
        <w:rPr>
          <w:rFonts w:ascii="Times New Roman" w:eastAsia="Times New Roman" w:hAnsi="Times New Roman" w:cs="Times New Roman"/>
          <w:color w:val="222222"/>
          <w:sz w:val="24"/>
          <w:szCs w:val="24"/>
        </w:rPr>
        <w:t xml:space="preserve">. The main examples come from public health and environmental sciences literature with the most </w:t>
      </w:r>
      <w:r w:rsidR="00BA6700">
        <w:rPr>
          <w:rFonts w:ascii="Times New Roman" w:eastAsia="Times New Roman" w:hAnsi="Times New Roman" w:cs="Times New Roman"/>
          <w:color w:val="222222"/>
          <w:sz w:val="24"/>
          <w:szCs w:val="24"/>
        </w:rPr>
        <w:t>studied</w:t>
      </w:r>
      <w:r>
        <w:rPr>
          <w:rFonts w:ascii="Times New Roman" w:eastAsia="Times New Roman" w:hAnsi="Times New Roman" w:cs="Times New Roman"/>
          <w:color w:val="222222"/>
          <w:sz w:val="24"/>
          <w:szCs w:val="24"/>
        </w:rPr>
        <w:t xml:space="preserve"> being</w:t>
      </w:r>
      <w:r w:rsidR="00183395">
        <w:rPr>
          <w:rFonts w:ascii="Times New Roman" w:eastAsia="Times New Roman" w:hAnsi="Times New Roman" w:cs="Times New Roman"/>
          <w:color w:val="222222"/>
          <w:sz w:val="24"/>
          <w:szCs w:val="24"/>
        </w:rPr>
        <w:t xml:space="preserve"> the 1995 Heat Wave in Chicago</w:t>
      </w:r>
      <w:r w:rsidR="00BA6700">
        <w:rPr>
          <w:rFonts w:ascii="Times New Roman" w:eastAsia="Times New Roman" w:hAnsi="Times New Roman" w:cs="Times New Roman"/>
          <w:color w:val="222222"/>
          <w:sz w:val="24"/>
          <w:szCs w:val="24"/>
        </w:rPr>
        <w:t xml:space="preserve"> </w:t>
      </w:r>
      <w:r w:rsidR="00183395">
        <w:rPr>
          <w:rFonts w:ascii="Times New Roman" w:eastAsia="Times New Roman" w:hAnsi="Times New Roman" w:cs="Times New Roman"/>
          <w:color w:val="222222"/>
          <w:sz w:val="24"/>
          <w:szCs w:val="24"/>
        </w:rPr>
        <w:fldChar w:fldCharType="begin" w:fldLock="1"/>
      </w:r>
      <w:r w:rsidR="00183395">
        <w:rPr>
          <w:rFonts w:ascii="Times New Roman" w:eastAsia="Times New Roman" w:hAnsi="Times New Roman" w:cs="Times New Roman"/>
          <w:color w:val="222222"/>
          <w:sz w:val="24"/>
          <w:szCs w:val="24"/>
        </w:rPr>
        <w:instrText>ADDIN CSL_CITATION { "citationItems" : [ { "id" : "ITEM-1", "itemData" : { "author" : [ { "dropping-particle" : "", "family" : "Klinenberg", "given" : "Eric", "non-dropping-particle" : "", "parse-names" : false, "suffix" : "" } ], "id" : "ITEM-1", "issued" : { "date-parts" : [ [ "2002" ] ] }, "publisher" : "University of Chicago Press", "title" : "Heat Wave: A Social Autopsy of the Disaster in Chicago", "type" : "book" }, "uris" : [ "http://www.mendeley.com/documents/?uuid=f3cfd710-b89a-43e3-a8d0-080c553cd592" ] }, { "id" : "ITEM-2", "itemData" : { "DOI" : "10.2105/AJPH.87.9.1515", "ISBN" : "0090-0036", "ISSN" : "00900036", "PMID" : "9314806", "abstract" : "OBJECTIVES: This study assessed mortality associated with the mid-July 1995 heat wave in Chicago. METHODS: Analyses focused on heat-related deaths, as designated by the medical examiner, and on the number of excess deaths. RESULTS: In July 1995, there were 514 heat-related deaths and 696 excess deaths. People 65 years of age or older were overrepresented and Hispanic people underrepresented. During the most intense heat (July 14 through 20), there were 485 heat-related deaths and 739 excess deaths. CONCLUSIONS: The methods used here provide insight into the great impact of the Chicago heat wave on selected populations, but the lack of methodological standards makes comparisons across geographical areas problematic.", "author" : [ { "dropping-particle" : "", "family" : "Whitman", "given" : "Steven", "non-dropping-particle" : "", "parse-names" : false, "suffix" : "" }, { "dropping-particle" : "", "family" : "Good", "given" : "Glenn", "non-dropping-particle" : "", "parse-names" : false, "suffix" : "" }, { "dropping-particle" : "", "family" : "Donoghue", "given" : "Edmund R.", "non-dropping-particle" : "", "parse-names" : false, "suffix" : "" }, { "dropping-particle" : "", "family" : "Benbow", "given" : "Nanette", "non-dropping-particle" : "", "parse-names" : false, "suffix" : "" }, { "dropping-particle" : "", "family" : "Shou", "given" : "Wenyuan", "non-dropping-particle" : "", "parse-names" : false, "suffix" : "" }, { "dropping-particle" : "", "family" : "Mou", "given" : "Shanxuan", "non-dropping-particle" : "", "parse-names" : false, "suffix" : "" } ], "container-title" : "American Journal of Public Health", "id" : "ITEM-2", "issue" : "9", "issued" : { "date-parts" : [ [ "1997" ] ] }, "page" : "1515-1518", "title" : "Mortality in Chicago attributed to the July 1995 heat wave", "type" : "article-journal", "volume" : "87" }, "uris" : [ "http://www.mendeley.com/documents/?uuid=3dae5b9c-924a-48bc-89ed-81a22a5f4548" ] }, { "id" : "ITEM-3", "itemData" : { "DOI" : "10.1056/NEJM199607113350203", "ISBN" : "0028-4793", "ISSN" : "0028-4793", "PMID" : "8649494", "abstract" : "BACKGROUND During a record-setting heat wave in Chicago in July 1995, there were at least 700 excess deaths, most of which were classified as heat-related. We sought to determine who was at greatest risk for heat-related death. METHODS We conducted a case-control study in Chicago to identify risk factors associated with heat-related death and death from cardiovascular causes from July 14 through July 17, 1995. Beginning on July 21, we interviewed 339 relatives, neighbors, or friends of those who died and 339 controls matched to the case subjects according to neighborhood and age. RESULTS The risk of heat-related death was increased for people with known medical problems who were confined to bed (odds ratio as compared with those who were not confined to bed, 5.5) or who were unable to care for themselves (odds ratio, 4.1). Also at increased risk were those who did not leave home each day (odds ratio, 6.7), who lived alone (odds ratio, 2.3), or who lived on the top floor of a building (odds ratio, 4.7). Having social contacts such as group activities or friends in the area was protective. In a multivariate analysis, the strongest risk factors for heat-related death were being confined to bed (odds ratio, 8.2) and living alone (odds ratio, 2.3); the risk of death was reduced for people with working air conditioners (odds ratio, 0.3) and those with access to transportation (odds ratio, 0.3). Deaths classified as due to cardiovascular causes had risk factors similar to those for heat-related death. CONCLUSIONS In this study of the 1995 Chicago heat wave, those at greatest risk of dying from the heat were people with medical illnesses who were socially isolated and did not have access to air conditioning. In future heat emergencies, interventions directed to such persons should reduce deaths related to the heat.", "author" : [ { "dropping-particle" : "", "family" : "Semenza", "given" : "Jan C.", "non-dropping-particle" : "", "parse-names" : false, "suffix" : "" }, { "dropping-particle" : "", "family" : "Rubin", "given" : "Carol H.", "non-dropping-particle" : "", "parse-names" : false, "suffix" : "" }, { "dropping-particle" : "", "family" : "Falter", "given" : "Kenneth H.", "non-dropping-particle" : "", "parse-names" : false, "suffix" : "" }, { "dropping-particle" : "", "family" : "Selanikio", "given" : "Joel D.", "non-dropping-particle" : "", "parse-names" : false, "suffix" : "" }, { "dropping-particle" : "", "family" : "Flanders", "given" : "W. Dana", "non-dropping-particle" : "", "parse-names" : false, "suffix" : "" }, { "dropping-particle" : "", "family" : "Howe", "given" : "Holly L.", "non-dropping-particle" : "", "parse-names" : false, "suffix" : "" }, { "dropping-particle" : "", "family" : "Wilhelm", "given" : "John L.", "non-dropping-particle" : "", "parse-names" : false, "suffix" : "" } ], "container-title" : "New England Journal of Medicine", "id" : "ITEM-3", "issue" : "2", "issued" : { "date-parts" : [ [ "1996" ] ] }, "page" : "84-90", "title" : "Heat-Related Deaths during the July 1995 Heat Wave in Chicago", "type" : "article-journal", "volume" : "335" }, "uris" : [ "http://www.mendeley.com/documents/?uuid=743738bb-f846-4e68-9e05-abe49ac9f1d3" ] } ], "mendeley" : { "formattedCitation" : "(Klinenberg, 2002; Semenza et al., 1996; Whitman et al., 1997)", "plainTextFormattedCitation" : "(Klinenberg, 2002; Semenza et al., 1996; Whitman et al., 1997)", "previouslyFormattedCitation" : "(Klinenberg, 2002; Semenza et al., 1996; Whitman et al., 1997)" }, "properties" : { "noteIndex" : 2 }, "schema" : "https://github.com/citation-style-language/schema/raw/master/csl-citation.json" }</w:instrText>
      </w:r>
      <w:r w:rsidR="00183395">
        <w:rPr>
          <w:rFonts w:ascii="Times New Roman" w:eastAsia="Times New Roman" w:hAnsi="Times New Roman" w:cs="Times New Roman"/>
          <w:color w:val="222222"/>
          <w:sz w:val="24"/>
          <w:szCs w:val="24"/>
        </w:rPr>
        <w:fldChar w:fldCharType="separate"/>
      </w:r>
      <w:r w:rsidR="00183395" w:rsidRPr="00183395">
        <w:rPr>
          <w:rFonts w:ascii="Times New Roman" w:eastAsia="Times New Roman" w:hAnsi="Times New Roman" w:cs="Times New Roman"/>
          <w:noProof/>
          <w:color w:val="222222"/>
          <w:sz w:val="24"/>
          <w:szCs w:val="24"/>
        </w:rPr>
        <w:t>(Klinenberg, 2002; Semenza et al., 1996; Whitman et al., 1997)</w:t>
      </w:r>
      <w:r w:rsidR="00183395">
        <w:rPr>
          <w:rFonts w:ascii="Times New Roman" w:eastAsia="Times New Roman" w:hAnsi="Times New Roman" w:cs="Times New Roman"/>
          <w:color w:val="222222"/>
          <w:sz w:val="24"/>
          <w:szCs w:val="24"/>
        </w:rPr>
        <w:fldChar w:fldCharType="end"/>
      </w:r>
      <w:r>
        <w:rPr>
          <w:rFonts w:ascii="Times New Roman" w:eastAsia="Times New Roman" w:hAnsi="Times New Roman" w:cs="Times New Roman"/>
          <w:color w:val="222222"/>
          <w:sz w:val="24"/>
          <w:szCs w:val="24"/>
        </w:rPr>
        <w:t xml:space="preserve">, </w:t>
      </w:r>
      <w:r w:rsidR="00183395">
        <w:rPr>
          <w:rFonts w:ascii="Times New Roman" w:eastAsia="Times New Roman" w:hAnsi="Times New Roman" w:cs="Times New Roman"/>
          <w:color w:val="222222"/>
          <w:sz w:val="24"/>
          <w:szCs w:val="24"/>
        </w:rPr>
        <w:t xml:space="preserve">earthquakes in California </w:t>
      </w:r>
      <w:r w:rsidR="00183395">
        <w:rPr>
          <w:rFonts w:ascii="Times New Roman" w:eastAsia="Times New Roman" w:hAnsi="Times New Roman" w:cs="Times New Roman"/>
          <w:color w:val="222222"/>
          <w:sz w:val="24"/>
          <w:szCs w:val="24"/>
        </w:rPr>
        <w:fldChar w:fldCharType="begin" w:fldLock="1"/>
      </w:r>
      <w:r w:rsidR="00183395">
        <w:rPr>
          <w:rFonts w:ascii="Times New Roman" w:eastAsia="Times New Roman" w:hAnsi="Times New Roman" w:cs="Times New Roman"/>
          <w:color w:val="222222"/>
          <w:sz w:val="24"/>
          <w:szCs w:val="24"/>
        </w:rPr>
        <w:instrText>ADDIN CSL_CITATION { "citationItems" : [ { "id" : "ITEM-1", "itemData" : { "DOI" : "10.1016/S0735-1097(97)00281-7", "ISBN" : "0735-1097", "ISSN" : "0735-1097", "PMID" : "9350911", "abstract" : "OBJECTIVES: We sought to determine whether a natural disaster affected total cardiovascular mortality and coronary mortality in an entire population. BACKGROUND: The effect of the January 17, 1994 Northridge Earthquake (NEQ) on all deaths and causes of deaths within the entire population of Los Angeles County is unknown. The purposes of our study were to analyze all deaths in this entire population before, during and after the NEQ and to determine whether the NEQ temporally and spatially altered death due to cardiovascular disease. METHODS: We analyzed all death certificate data (n = 19,617) from Los Angeles County during January of 1992, 1993 (control periods) and 1994, using International Classification of Diseases, 9th Revision codes for ischemic heart disease (IHD) and atherosclerotic cardiovascular disease (ASCVD), as well as other causes of death. RESULTS: There was an average of 73 deaths per day due to IHD and ASCVD during January 1 to 16, 1994; this increased to 125 on the day of the NEQ, and then decreased to 57 deaths per day from January 18 to 31 (p &lt; 0.00001, before NEQ vs. day of NEQ; after NEQ vs. day of NEQ; and before NEQ vs. after NEQ). The NEQ was associated with an increase in deaths due to myocardial infarction and trauma but not cardiomyopathy, hypertensive heart disease, valvular heart disease, cerebrovascular disease or noncardiovascular causes. Based on plots of daily deaths due to IHD and ASCVD, the decrease in deaths during the 14 days after the NEQ (-144) overcompensated for the increase on the day of the NEQ (+55). Geographic analysis revealed a redistribution of deaths due to IHD and ASCVD toward the epicenter on the day of the NEQ. CONCLUSIONS: When an entire population simultaneously experiences a major environmental stress, there is an increase in death due to coronary artery disease (but not other cardiac causes), followed by a decrease that overcompensates for the excess of death. The overcompensation may represent a residual population that is more resistant to stress or a possible preconditioning effect of the stress, or both. This study supports the concept that cardiovascular events within an entire population can be triggered by a shared stress.", "author" : [ { "dropping-particle" : "", "family" : "Kloner", "given" : "R a", "non-dropping-particle" : "", "parse-names" : false, "suffix" : "" }, { "dropping-particle" : "", "family" : "Leor", "given" : "J", "non-dropping-particle" : "", "parse-names" : false, "suffix" : "" }, { "dropping-particle" : "", "family" : "Poole", "given" : "W K", "non-dropping-particle" : "", "parse-names" : false, "suffix" : "" }, { "dropping-particle" : "", "family" : "Perritt", "given" : "R", "non-dropping-particle" : "", "parse-names" : false, "suffix" : "" } ], "container-title" : "Journal of the American College of Cardiology", "id" : "ITEM-1", "issue" : "5", "issued" : { "date-parts" : [ [ "1997" ] ] }, "page" : "1174-1180", "title" : "Population-based analysis of the effect of the Northridge Earthquake on cardiac death in Los Angeles County, California.", "type" : "article-journal", "volume" : "30" }, "uris" : [ "http://www.mendeley.com/documents/?uuid=949fcf94-275c-4dae-b2bf-705057d458c3" ] }, { "id" : "ITEM-2", "itemData" : { "DOI" : "10.1016/S1047-2797(99)00058-7", "ISBN" : "10472797 (ISSN)", "ISSN" : "10472797", "PMID" : "10658684", "abstract" : "PURPOSE: Earthquakes pose a persistent but unpredictable health threat. Although knowledge of geologic earthquake hazards for buildings has increased, spatial relations between injuries and seismic activity have not been explained. METHODS: Fatal and hospital-admitted earthquake injuries due to the 1994 Northridge Earthquake were identified. Geographical Information Systems software was used to map all injury locations. Injuries were analyzed with regard to distance from the earthquake epicenter, the Modified Mercalli Intensity Index, peak ground acceleration, and proportion of damaged residential buildings. RESULTS: Injury severity was inversely related to distance from the epicenter and increased with increasing ground motion and building damage. However, injury incidence and severity were not completely predicted by seismic hazard and building damage, and injuries of all severities occurred in a large geographic area. Average distance to the epicenter was smallest for injuries related to falling building parts and largest for cutting/piercing injuries and falls. CONCLUSIONS: The injuries from the Northridge Earthquake extended beyond the areas of highest environmental activity. Factors such as age and activity during the earthquake may be equally important in predicting injury from earthquakes as seismic features. Copyright (C) 2000 Elsevier Science Inc.", "author" : [ { "dropping-particle" : "", "family" : "Peek-Asa", "given" : "Corinne", "non-dropping-particle" : "", "parse-names" : false, "suffix" : "" }, { "dropping-particle" : "", "family" : "Ramirez", "given" : "Marizen R.", "non-dropping-particle" : "", "parse-names" : false, "suffix" : "" }, { "dropping-particle" : "", "family" : "Shoaf", "given" : "Kim", "non-dropping-particle" : "", "parse-names" : false, "suffix" : "" }, { "dropping-particle" : "", "family" : "Seligson", "given" : "Hope", "non-dropping-particle" : "", "parse-names" : false, "suffix" : "" }, { "dropping-particle" : "", "family" : "Kraus", "given" : "Jess F.", "non-dropping-particle" : "", "parse-names" : false, "suffix" : "" } ], "container-title" : "Annals of Epidemiology", "id" : "ITEM-2", "issue" : "1", "issued" : { "date-parts" : [ [ "2000" ] ] }, "page" : "5-13", "title" : "GIS mapping of earthquake-related deaths and hospital admissions from the 1994 Northridge, California, earthquake", "type" : "article-journal", "volume" : "10" }, "uris" : [ "http://www.mendeley.com/documents/?uuid=7452543b-ed57-4f0e-b9c5-d4483849cc68" ] } ], "mendeley" : { "formattedCitation" : "(Kloner, Leor, Poole, &amp; Perritt, 1997; Peek-Asa, Ramirez, Shoaf, Seligson, &amp; Kraus, 2000)", "plainTextFormattedCitation" : "(Kloner, Leor, Poole, &amp; Perritt, 1997; Peek-Asa, Ramirez, Shoaf, Seligson, &amp; Kraus, 2000)", "previouslyFormattedCitation" : "(Kloner, Leor, Poole, &amp; Perritt, 1997; Peek-Asa, Ramirez, Shoaf, Seligson, &amp; Kraus, 2000)" }, "properties" : { "noteIndex" : 2 }, "schema" : "https://github.com/citation-style-language/schema/raw/master/csl-citation.json" }</w:instrText>
      </w:r>
      <w:r w:rsidR="00183395">
        <w:rPr>
          <w:rFonts w:ascii="Times New Roman" w:eastAsia="Times New Roman" w:hAnsi="Times New Roman" w:cs="Times New Roman"/>
          <w:color w:val="222222"/>
          <w:sz w:val="24"/>
          <w:szCs w:val="24"/>
        </w:rPr>
        <w:fldChar w:fldCharType="separate"/>
      </w:r>
      <w:r w:rsidR="00183395" w:rsidRPr="00183395">
        <w:rPr>
          <w:rFonts w:ascii="Times New Roman" w:eastAsia="Times New Roman" w:hAnsi="Times New Roman" w:cs="Times New Roman"/>
          <w:noProof/>
          <w:color w:val="222222"/>
          <w:sz w:val="24"/>
          <w:szCs w:val="24"/>
        </w:rPr>
        <w:t>(Kloner, Leor, Poole, &amp; Perritt, 1997; Peek-Asa, Ramirez, Shoaf, Seligson, &amp; Kraus, 2000)</w:t>
      </w:r>
      <w:r w:rsidR="00183395">
        <w:rPr>
          <w:rFonts w:ascii="Times New Roman" w:eastAsia="Times New Roman" w:hAnsi="Times New Roman" w:cs="Times New Roman"/>
          <w:color w:val="222222"/>
          <w:sz w:val="24"/>
          <w:szCs w:val="24"/>
        </w:rPr>
        <w:fldChar w:fldCharType="end"/>
      </w:r>
      <w:r w:rsidR="007B5E80">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and</w:t>
      </w:r>
      <w:r w:rsidR="007B5E80">
        <w:rPr>
          <w:rFonts w:ascii="Times New Roman" w:eastAsia="Times New Roman" w:hAnsi="Times New Roman" w:cs="Times New Roman"/>
          <w:color w:val="222222"/>
          <w:sz w:val="24"/>
          <w:szCs w:val="24"/>
        </w:rPr>
        <w:t xml:space="preserve"> m</w:t>
      </w:r>
      <w:r w:rsidR="00A174A4">
        <w:rPr>
          <w:rFonts w:ascii="Times New Roman" w:eastAsia="Times New Roman" w:hAnsi="Times New Roman" w:cs="Times New Roman"/>
          <w:color w:val="222222"/>
          <w:sz w:val="24"/>
          <w:szCs w:val="24"/>
        </w:rPr>
        <w:t xml:space="preserve">ost recently Hurricane Katrina </w:t>
      </w:r>
      <w:r w:rsidR="00A174A4">
        <w:rPr>
          <w:rFonts w:ascii="Times New Roman" w:eastAsia="Times New Roman" w:hAnsi="Times New Roman" w:cs="Times New Roman"/>
          <w:color w:val="222222"/>
          <w:sz w:val="24"/>
          <w:szCs w:val="24"/>
        </w:rPr>
        <w:fldChar w:fldCharType="begin" w:fldLock="1"/>
      </w:r>
      <w:r w:rsidR="00A174A4">
        <w:rPr>
          <w:rFonts w:ascii="Times New Roman" w:eastAsia="Times New Roman" w:hAnsi="Times New Roman" w:cs="Times New Roman"/>
          <w:color w:val="222222"/>
          <w:sz w:val="24"/>
          <w:szCs w:val="24"/>
        </w:rPr>
        <w:instrText>ADDIN CSL_CITATION { "citationItems" : [ { "id" : "ITEM-1", "itemData" : { "DOI" : "10.1111/j.1539-6924.2008.01190.x", "ISBN" : "0272-4332", "ISSN" : "02724332", "PMID" : "19187485", "abstract" : "In this article a preliminary analysis of the loss of life caused by Hurricane Katrina in the New Orleans metropolitan area is presented. The hurricane caused more than 1,100 fatalities in the state of Louisiana. A preliminary data set that gives information on the recovery locations and individual characteristics for 771 fatalities has been analyzed. One-third of the analyzed fatalities occurred outside the flooded areas or in hospitals and shelters in the flooded area. These fatalities were due to the adverse public health situation that developed after the floods. Two-thirds of the analyzed fatalities were most likely associated with the direct physical impacts of the flood and mostly caused by drowning. The majority of victims were elderly: nearly 60% of fatalities were over 65 years old. Similar to historical flood events, mortality rates were highest in areas near severe breaches and in areas with large water depths. An empirical relationship has been derived between the water depth and mortality and this has been compared with similar mortality functions proposed based on data for other flood events. The overall mortality among the exposed population for this event was approximately 1%, which is similar to findings for historical flood events. Despite the fact that the presented results are preliminary they give important insights into the determinants of loss of life and the relationship between mortality and flood characteristics.", "author" : [ { "dropping-particle" : "", "family" : "Jonkman", "given" : "Sebastiaan N.", "non-dropping-particle" : "", "parse-names" : false, "suffix" : "" }, { "dropping-particle" : "", "family" : "Maaskant", "given" : "Bob", "non-dropping-particle" : "", "parse-names" : false, "suffix" : "" }, { "dropping-particle" : "", "family" : "Boyd", "given" : "Ezra", "non-dropping-particle" : "", "parse-names" : false, "suffix" : "" }, { "dropping-particle" : "", "family" : "Levitan", "given" : "Marc Lloyd", "non-dropping-particle" : "", "parse-names" : false, "suffix" : "" } ], "container-title" : "Risk Analysis", "id" : "ITEM-1", "issue" : "5", "issued" : { "date-parts" : [ [ "2009" ] ] }, "page" : "676-698", "title" : "Loss of life caused by the flooding of New Orleans after hurricane Katrina: Analysis of the relationship between flood characteristics and mortality", "type" : "article-journal", "volume" : "29" }, "uris" : [ "http://www.mendeley.com/documents/?uuid=950ee43d-30ad-456d-916d-f852943accc6" ] }, { "id" : "ITEM-2", "itemData" : { "DOI" : "10.1097/DMP.0b013e3180691856", "ISBN" : "9788578110796", "ISSN" : "1938-744X", "PMID" : "25246403", "abstract" : "BACKGROUND Reports that death notices in the Times-Picayune, the New Orleans daily newspaper, increased dramatically in 2006 prompted local health officials to determine whether death notice surveillance could serve as a valid alternative means to confirm suspicions of excess mortality requiring immediate preventive actions and intervention. METHODS Monthly totals of death notices from the Times-Picayune were used to obtain frequency and proportion of deaths from January to June 2006. To validate this methodology the authors compared 2002 to 2003 monthly death frequency and proportions between death notices and top 10 causes of death from state vital statistics. RESULTS A significant (47%) increase in proportion of deaths was seen compared with the known baseline population. From January to June 2006, there were on average 1317 deaths notices per month for a mortality rate of 91.37 deaths per 100,000 population, compared with a 2002-2004 average of 924 deaths per month for a mortality rate of 62.17 deaths per 100,000 population. Differences between 2002 and 2003 death notices and top 10 causes of death were insignificant and had high correlation. DISCUSSION Death notices from local daily newspaper sources may serve as an alternative source of mortality information. Problems with delayed reporting, timely analysis, and interoperability between state and local health departments may be solved by the implementation of electronic death registration.", "author" : [ { "dropping-particle" : "", "family" : "Stephens", "given" : "Kevin U Sr", "non-dropping-particle" : "", "parse-names" : false, "suffix" : "" }, { "dropping-particle" : "", "family" : "Grew", "given" : "David", "non-dropping-particle" : "", "parse-names" : false, "suffix" : "" }, { "dropping-particle" : "", "family" : "Chin", "given" : "Karen", "non-dropping-particle" : "", "parse-names" : false, "suffix" : "" }, { "dropping-particle" : "", "family" : "Kadetz", "given" : "Paul", "non-dropping-particle" : "", "parse-names" : false, "suffix" : "" }, { "dropping-particle" : "", "family" : "Greenough", "given" : "P Gregg", "non-dropping-particle" : "", "parse-names" : false, "suffix" : "" }, { "dropping-particle" : "", "family" : "Burkle", "given" : "Frederick M Jr", "non-dropping-particle" : "", "parse-names" : false, "suffix" : "" }, { "dropping-particle" : "", "family" : "Robinson", "given" : "Sandra L", "non-dropping-particle" : "", "parse-names" : false, "suffix" : "" }, { "dropping-particle" : "", "family" : "Franklin", "given" : "Evangeline R", "non-dropping-particle" : "", "parse-names" : false, "suffix" : "" } ], "container-title" : "Disaster Medicine and Public Health Preparedness", "id" : "ITEM-2", "issue" : "1", "issued" : { "date-parts" : [ [ "2007" ] ] }, "page" : "15-20", "title" : "Excess mortality in the aftermath of Hurricane Katrina: a preliminary report", "type" : "article-journal", "volume" : "1" }, "uris" : [ "http://www.mendeley.com/documents/?uuid=4dd0a80c-426f-4c8b-8ab9-b6411ca2ea79" ] }, { "id" : "ITEM-3", "itemData" : { "DOI" : "10.1097/DMP.0b013e31818aaf55", "ISBN" : "1935-7893", "ISSN" : "1935-7893", "PMID" : "18756175", "abstract" : "Objective: Hurricane Katrina struck the US Gulf Coast on August 29, 2005, causing unprecedented damage to numerous communities in Louisiana and Mississippi. Our objectives were to verify, document, and characterize Katrina-related mortality in Louisiana and help identify strategies to reduce mortality in future disasters. Methods: We assessed Hurricane Katrina mortality data sources received in 2007, including Louisiana and out-of-state death certificates for deaths occurring from August 27 to October 31, 2005, and the Disaster Mortuary Operational Response Team\u2019s confirmed victims\u2019 database. We calculated age-, race-, and sex-specific mortality rates for Orleans, St Bernard, and Jefferson Parishes, where 95% of Katrina victims resided and conducted stratified analyses by parish of residence to compare differences between observed proportions of victim demographic characteristics and expected values based on 2000 US Census data, using Pearson chi square and Fisher exact tests. Results: We identified 971 Katrina-related deaths in Louisiana and 15 deaths among Katrina evacuees in other states. Drowning (40%), injury and trauma (25%), and heart conditions (11%) were the major causes of death among Louisiana victims. Forty-nine percent of victims were people 75 years old and older. Fifty-three percent of victims were men; 51% were black; and 42% were white. In Orleans Parish, the mortality rate among blacks was 1.7 to 4 times higher than that among whites for all people 18 years old and older. People 75 years old and older were significantly more likely to be storm victims (P \u0002 .0001). Conclusions: Hurricane Katrina was the deadliest hurricane to strike the US Gulf Coast since 1928. Drowning was the major cause of death and people 75 years old and older were the most affected population cohort. Future disaster preparedness efforts must focus on evacuating and caring for vulnerable populations, including those in hospitals, long-term care facilities, and personal residences. Improving mortality reporting timeliness will enable response teams to provide appropriate interventions to these populations and to prepare and implement preventive measures before the next disaster.", "author" : [ { "dropping-particle" : "", "family" : "Brunkard", "given" : "Joan", "non-dropping-particle" : "", "parse-names" : false, "suffix" : "" }, { "dropping-particle" : "", "family" : "Namulanda", "given" : "Gonza", "non-dropping-particle" : "", "parse-names" : false, "suffix" : "" }, { "dropping-particle" : "", "family" : "Ratard", "given" : "Raoult", "non-dropping-particle" : "", "parse-names" : false, "suffix" : "" } ], "container-title" : "Disaster Medicine and Public Health Preparedness", "id" : "ITEM-3", "issued" : { "date-parts" : [ [ "2008" ] ] }, "page" : "1-9", "title" : "Research: Hurricane Katrina deaths, Louisiana, 2005", "type" : "article-journal" }, "uris" : [ "http://www.mendeley.com/documents/?uuid=e39d38ba-c0bf-4316-bf1a-322f0f20cc17" ] } ], "mendeley" : { "formattedCitation" : "(Brunkard, Namulanda, &amp; Ratard, 2008; Jonkman, Maaskant, Boyd, &amp; Levitan, 2009; Stephens et al., 2007)", "plainTextFormattedCitation" : "(Brunkard, Namulanda, &amp; Ratard, 2008; Jonkman, Maaskant, Boyd, &amp; Levitan, 2009; Stephens et al., 2007)", "previouslyFormattedCitation" : "(Brunkard, Namulanda, &amp; Ratard, 2008; Jonkman, Maaskant, Boyd, &amp; Levitan, 2009; Stephens et al., 2007)" }, "properties" : { "noteIndex" : 2 }, "schema" : "https://github.com/citation-style-language/schema/raw/master/csl-citation.json" }</w:instrText>
      </w:r>
      <w:r w:rsidR="00A174A4">
        <w:rPr>
          <w:rFonts w:ascii="Times New Roman" w:eastAsia="Times New Roman" w:hAnsi="Times New Roman" w:cs="Times New Roman"/>
          <w:color w:val="222222"/>
          <w:sz w:val="24"/>
          <w:szCs w:val="24"/>
        </w:rPr>
        <w:fldChar w:fldCharType="separate"/>
      </w:r>
      <w:r w:rsidR="00A174A4" w:rsidRPr="00A174A4">
        <w:rPr>
          <w:rFonts w:ascii="Times New Roman" w:eastAsia="Times New Roman" w:hAnsi="Times New Roman" w:cs="Times New Roman"/>
          <w:noProof/>
          <w:color w:val="222222"/>
          <w:sz w:val="24"/>
          <w:szCs w:val="24"/>
        </w:rPr>
        <w:t>(Brunkard, Namulanda, &amp; Ratard, 2008; Jonkman, Maaskant, Boyd, &amp; Levitan, 2009; Stephens et al., 2007)</w:t>
      </w:r>
      <w:r w:rsidR="00A174A4">
        <w:rPr>
          <w:rFonts w:ascii="Times New Roman" w:eastAsia="Times New Roman" w:hAnsi="Times New Roman" w:cs="Times New Roman"/>
          <w:color w:val="222222"/>
          <w:sz w:val="24"/>
          <w:szCs w:val="24"/>
        </w:rPr>
        <w:fldChar w:fldCharType="end"/>
      </w:r>
      <w:r w:rsidR="007B5E80">
        <w:rPr>
          <w:rFonts w:ascii="Times New Roman" w:eastAsia="Times New Roman" w:hAnsi="Times New Roman" w:cs="Times New Roman"/>
          <w:color w:val="222222"/>
          <w:sz w:val="24"/>
          <w:szCs w:val="24"/>
        </w:rPr>
        <w:t xml:space="preserve">. In this paper, </w:t>
      </w:r>
      <w:r w:rsidR="001C6F04">
        <w:rPr>
          <w:rFonts w:ascii="Times New Roman" w:eastAsia="Times New Roman" w:hAnsi="Times New Roman" w:cs="Times New Roman"/>
          <w:color w:val="222222"/>
          <w:sz w:val="24"/>
          <w:szCs w:val="24"/>
        </w:rPr>
        <w:t>we use data from the Puerto Rico V</w:t>
      </w:r>
      <w:r w:rsidR="00CC0F07">
        <w:rPr>
          <w:rFonts w:ascii="Times New Roman" w:eastAsia="Times New Roman" w:hAnsi="Times New Roman" w:cs="Times New Roman"/>
          <w:color w:val="222222"/>
          <w:sz w:val="24"/>
          <w:szCs w:val="24"/>
        </w:rPr>
        <w:t xml:space="preserve">ital </w:t>
      </w:r>
      <w:r w:rsidR="001C6F04">
        <w:rPr>
          <w:rFonts w:ascii="Times New Roman" w:eastAsia="Times New Roman" w:hAnsi="Times New Roman" w:cs="Times New Roman"/>
          <w:color w:val="222222"/>
          <w:sz w:val="24"/>
          <w:szCs w:val="24"/>
        </w:rPr>
        <w:t>S</w:t>
      </w:r>
      <w:r w:rsidR="00CC0F07">
        <w:rPr>
          <w:rFonts w:ascii="Times New Roman" w:eastAsia="Times New Roman" w:hAnsi="Times New Roman" w:cs="Times New Roman"/>
          <w:color w:val="222222"/>
          <w:sz w:val="24"/>
          <w:szCs w:val="24"/>
        </w:rPr>
        <w:t xml:space="preserve">tatistics </w:t>
      </w:r>
      <w:r w:rsidR="00BA6700">
        <w:rPr>
          <w:rFonts w:ascii="Times New Roman" w:eastAsia="Times New Roman" w:hAnsi="Times New Roman" w:cs="Times New Roman"/>
          <w:color w:val="222222"/>
          <w:sz w:val="24"/>
          <w:szCs w:val="24"/>
        </w:rPr>
        <w:t>S</w:t>
      </w:r>
      <w:r w:rsidR="00CC0F07">
        <w:rPr>
          <w:rFonts w:ascii="Times New Roman" w:eastAsia="Times New Roman" w:hAnsi="Times New Roman" w:cs="Times New Roman"/>
          <w:color w:val="222222"/>
          <w:sz w:val="24"/>
          <w:szCs w:val="24"/>
        </w:rPr>
        <w:t>ystem</w:t>
      </w:r>
      <w:r w:rsidR="00BA6700">
        <w:rPr>
          <w:rFonts w:ascii="Times New Roman" w:eastAsia="Times New Roman" w:hAnsi="Times New Roman" w:cs="Times New Roman"/>
          <w:color w:val="222222"/>
          <w:sz w:val="24"/>
          <w:szCs w:val="24"/>
        </w:rPr>
        <w:t xml:space="preserve"> (PRVSS)</w:t>
      </w:r>
      <w:r w:rsidR="00CC0F07">
        <w:rPr>
          <w:rFonts w:ascii="Times New Roman" w:eastAsia="Times New Roman" w:hAnsi="Times New Roman" w:cs="Times New Roman"/>
          <w:color w:val="222222"/>
          <w:sz w:val="24"/>
          <w:szCs w:val="24"/>
        </w:rPr>
        <w:t xml:space="preserve"> to present a new and timely approach to examine excess deaths in Puerto Rico for September and October 2017</w:t>
      </w:r>
      <w:r w:rsidR="002B10FA">
        <w:rPr>
          <w:rFonts w:ascii="Times New Roman" w:eastAsia="Times New Roman" w:hAnsi="Times New Roman" w:cs="Times New Roman"/>
          <w:color w:val="222222"/>
          <w:sz w:val="24"/>
          <w:szCs w:val="24"/>
        </w:rPr>
        <w:t xml:space="preserve"> – or following Hurricane Maria</w:t>
      </w:r>
      <w:r w:rsidR="00CC0F07">
        <w:rPr>
          <w:rFonts w:ascii="Times New Roman" w:eastAsia="Times New Roman" w:hAnsi="Times New Roman" w:cs="Times New Roman"/>
          <w:color w:val="222222"/>
          <w:sz w:val="24"/>
          <w:szCs w:val="24"/>
        </w:rPr>
        <w:t>.</w:t>
      </w:r>
    </w:p>
    <w:p w:rsidR="00CC0F07" w:rsidRDefault="00CC0F07" w:rsidP="00EB610A">
      <w:pPr>
        <w:shd w:val="clear" w:color="auto" w:fill="FFFFFF"/>
        <w:spacing w:after="0" w:line="240" w:lineRule="auto"/>
        <w:jc w:val="both"/>
        <w:rPr>
          <w:rFonts w:ascii="Times New Roman" w:eastAsia="Times New Roman" w:hAnsi="Times New Roman" w:cs="Times New Roman"/>
          <w:color w:val="222222"/>
          <w:sz w:val="24"/>
          <w:szCs w:val="24"/>
        </w:rPr>
      </w:pPr>
    </w:p>
    <w:p w:rsidR="00800C4F" w:rsidRDefault="00800C4F" w:rsidP="00EB610A">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To address </w:t>
      </w:r>
      <w:r w:rsidR="006B31AC">
        <w:rPr>
          <w:rFonts w:ascii="Times New Roman" w:eastAsia="Times New Roman" w:hAnsi="Times New Roman" w:cs="Times New Roman"/>
          <w:color w:val="222222"/>
          <w:sz w:val="24"/>
          <w:szCs w:val="24"/>
        </w:rPr>
        <w:t xml:space="preserve">the question of how many deaths could be classified as excess in reference to historical </w:t>
      </w:r>
      <w:r w:rsidR="00CD1847">
        <w:rPr>
          <w:rFonts w:ascii="Times New Roman" w:eastAsia="Times New Roman" w:hAnsi="Times New Roman" w:cs="Times New Roman"/>
          <w:color w:val="222222"/>
          <w:sz w:val="24"/>
          <w:szCs w:val="24"/>
        </w:rPr>
        <w:t>patterns;</w:t>
      </w:r>
      <w:r w:rsidR="006B31AC">
        <w:rPr>
          <w:rFonts w:ascii="Times New Roman" w:eastAsia="Times New Roman" w:hAnsi="Times New Roman" w:cs="Times New Roman"/>
          <w:color w:val="222222"/>
          <w:sz w:val="24"/>
          <w:szCs w:val="24"/>
        </w:rPr>
        <w:t xml:space="preserve"> we use </w:t>
      </w:r>
      <w:r w:rsidR="00094C8A">
        <w:rPr>
          <w:rFonts w:ascii="Times New Roman" w:eastAsia="Times New Roman" w:hAnsi="Times New Roman" w:cs="Times New Roman"/>
          <w:color w:val="222222"/>
          <w:sz w:val="24"/>
          <w:szCs w:val="24"/>
        </w:rPr>
        <w:t>death records</w:t>
      </w:r>
      <w:r w:rsidR="006B31AC">
        <w:rPr>
          <w:rFonts w:ascii="Times New Roman" w:eastAsia="Times New Roman" w:hAnsi="Times New Roman" w:cs="Times New Roman"/>
          <w:color w:val="222222"/>
          <w:sz w:val="24"/>
          <w:szCs w:val="24"/>
        </w:rPr>
        <w:t xml:space="preserve"> from the </w:t>
      </w:r>
      <w:r w:rsidR="00CD1847">
        <w:rPr>
          <w:rFonts w:ascii="Times New Roman" w:eastAsia="Times New Roman" w:hAnsi="Times New Roman" w:cs="Times New Roman"/>
          <w:color w:val="222222"/>
          <w:sz w:val="24"/>
          <w:szCs w:val="24"/>
        </w:rPr>
        <w:t>PRVSS</w:t>
      </w:r>
      <w:r w:rsidR="00094C8A">
        <w:rPr>
          <w:rFonts w:ascii="Times New Roman" w:eastAsia="Times New Roman" w:hAnsi="Times New Roman" w:cs="Times New Roman"/>
          <w:color w:val="222222"/>
          <w:sz w:val="24"/>
          <w:szCs w:val="24"/>
        </w:rPr>
        <w:t xml:space="preserve"> to establish averages and historical ranges by month using data for the post-2010 period (2010-2016)</w:t>
      </w:r>
      <w:r w:rsidR="006B31AC">
        <w:rPr>
          <w:rFonts w:ascii="Times New Roman" w:eastAsia="Times New Roman" w:hAnsi="Times New Roman" w:cs="Times New Roman"/>
          <w:color w:val="222222"/>
          <w:sz w:val="24"/>
          <w:szCs w:val="24"/>
        </w:rPr>
        <w:t xml:space="preserve">. </w:t>
      </w:r>
      <w:r w:rsidR="00094C8A">
        <w:rPr>
          <w:rFonts w:ascii="Times New Roman" w:eastAsia="Times New Roman" w:hAnsi="Times New Roman" w:cs="Times New Roman"/>
          <w:color w:val="222222"/>
          <w:sz w:val="24"/>
          <w:szCs w:val="24"/>
        </w:rPr>
        <w:t xml:space="preserve">Figure 1 shows the historical </w:t>
      </w:r>
      <w:r w:rsidR="004806B9">
        <w:rPr>
          <w:rFonts w:ascii="Times New Roman" w:eastAsia="Times New Roman" w:hAnsi="Times New Roman" w:cs="Times New Roman"/>
          <w:color w:val="222222"/>
          <w:sz w:val="24"/>
          <w:szCs w:val="24"/>
        </w:rPr>
        <w:t xml:space="preserve">trend for total deaths by year for Puerto Rico for the post 2010 period. During this period, total deaths in Puerto Rico ranged between 28,403 and 30,002 deaths per year. </w:t>
      </w:r>
    </w:p>
    <w:p w:rsidR="004806B9" w:rsidRDefault="004806B9" w:rsidP="00EB610A">
      <w:pPr>
        <w:shd w:val="clear" w:color="auto" w:fill="FFFFFF"/>
        <w:spacing w:after="0" w:line="240" w:lineRule="auto"/>
        <w:jc w:val="both"/>
        <w:rPr>
          <w:rFonts w:ascii="Times New Roman" w:eastAsia="Times New Roman" w:hAnsi="Times New Roman" w:cs="Times New Roman"/>
          <w:color w:val="222222"/>
          <w:sz w:val="24"/>
          <w:szCs w:val="24"/>
        </w:rPr>
      </w:pPr>
    </w:p>
    <w:p w:rsidR="006F04D0" w:rsidRDefault="006F04D0" w:rsidP="000B02A3">
      <w:pPr>
        <w:shd w:val="clear" w:color="auto" w:fill="FFFFFF"/>
        <w:spacing w:after="0" w:line="240" w:lineRule="auto"/>
        <w:jc w:val="center"/>
        <w:rPr>
          <w:rFonts w:ascii="Times New Roman" w:eastAsia="Times New Roman" w:hAnsi="Times New Roman" w:cs="Times New Roman"/>
          <w:b/>
          <w:color w:val="222222"/>
          <w:sz w:val="24"/>
          <w:szCs w:val="24"/>
        </w:rPr>
      </w:pPr>
    </w:p>
    <w:p w:rsidR="006F04D0" w:rsidRDefault="006F04D0" w:rsidP="000B02A3">
      <w:pPr>
        <w:shd w:val="clear" w:color="auto" w:fill="FFFFFF"/>
        <w:spacing w:after="0" w:line="240" w:lineRule="auto"/>
        <w:jc w:val="center"/>
        <w:rPr>
          <w:rFonts w:ascii="Times New Roman" w:eastAsia="Times New Roman" w:hAnsi="Times New Roman" w:cs="Times New Roman"/>
          <w:b/>
          <w:color w:val="222222"/>
          <w:sz w:val="24"/>
          <w:szCs w:val="24"/>
        </w:rPr>
      </w:pPr>
    </w:p>
    <w:p w:rsidR="006F04D0" w:rsidRDefault="006F04D0" w:rsidP="000B02A3">
      <w:pPr>
        <w:shd w:val="clear" w:color="auto" w:fill="FFFFFF"/>
        <w:spacing w:after="0" w:line="240" w:lineRule="auto"/>
        <w:jc w:val="center"/>
        <w:rPr>
          <w:rFonts w:ascii="Times New Roman" w:eastAsia="Times New Roman" w:hAnsi="Times New Roman" w:cs="Times New Roman"/>
          <w:b/>
          <w:color w:val="222222"/>
          <w:sz w:val="24"/>
          <w:szCs w:val="24"/>
        </w:rPr>
      </w:pPr>
    </w:p>
    <w:p w:rsidR="006F04D0" w:rsidRDefault="006F04D0" w:rsidP="000B02A3">
      <w:pPr>
        <w:shd w:val="clear" w:color="auto" w:fill="FFFFFF"/>
        <w:spacing w:after="0" w:line="240" w:lineRule="auto"/>
        <w:jc w:val="center"/>
        <w:rPr>
          <w:rFonts w:ascii="Times New Roman" w:eastAsia="Times New Roman" w:hAnsi="Times New Roman" w:cs="Times New Roman"/>
          <w:b/>
          <w:color w:val="222222"/>
          <w:sz w:val="24"/>
          <w:szCs w:val="24"/>
        </w:rPr>
      </w:pPr>
    </w:p>
    <w:p w:rsidR="006F04D0" w:rsidRDefault="006F04D0" w:rsidP="000B02A3">
      <w:pPr>
        <w:shd w:val="clear" w:color="auto" w:fill="FFFFFF"/>
        <w:spacing w:after="0" w:line="240" w:lineRule="auto"/>
        <w:jc w:val="center"/>
        <w:rPr>
          <w:rFonts w:ascii="Times New Roman" w:eastAsia="Times New Roman" w:hAnsi="Times New Roman" w:cs="Times New Roman"/>
          <w:b/>
          <w:color w:val="222222"/>
          <w:sz w:val="24"/>
          <w:szCs w:val="24"/>
        </w:rPr>
      </w:pPr>
    </w:p>
    <w:p w:rsidR="006F04D0" w:rsidRDefault="006F04D0" w:rsidP="000B02A3">
      <w:pPr>
        <w:shd w:val="clear" w:color="auto" w:fill="FFFFFF"/>
        <w:spacing w:after="0" w:line="240" w:lineRule="auto"/>
        <w:jc w:val="center"/>
        <w:rPr>
          <w:rFonts w:ascii="Times New Roman" w:eastAsia="Times New Roman" w:hAnsi="Times New Roman" w:cs="Times New Roman"/>
          <w:b/>
          <w:color w:val="222222"/>
          <w:sz w:val="24"/>
          <w:szCs w:val="24"/>
        </w:rPr>
      </w:pPr>
    </w:p>
    <w:p w:rsidR="006F04D0" w:rsidRDefault="006F04D0" w:rsidP="000B02A3">
      <w:pPr>
        <w:shd w:val="clear" w:color="auto" w:fill="FFFFFF"/>
        <w:spacing w:after="0" w:line="240" w:lineRule="auto"/>
        <w:jc w:val="center"/>
        <w:rPr>
          <w:rFonts w:ascii="Times New Roman" w:eastAsia="Times New Roman" w:hAnsi="Times New Roman" w:cs="Times New Roman"/>
          <w:b/>
          <w:color w:val="222222"/>
          <w:sz w:val="24"/>
          <w:szCs w:val="24"/>
        </w:rPr>
      </w:pPr>
    </w:p>
    <w:p w:rsidR="006F04D0" w:rsidRDefault="006F04D0" w:rsidP="000B02A3">
      <w:pPr>
        <w:shd w:val="clear" w:color="auto" w:fill="FFFFFF"/>
        <w:spacing w:after="0" w:line="240" w:lineRule="auto"/>
        <w:jc w:val="center"/>
        <w:rPr>
          <w:rFonts w:ascii="Times New Roman" w:eastAsia="Times New Roman" w:hAnsi="Times New Roman" w:cs="Times New Roman"/>
          <w:b/>
          <w:color w:val="222222"/>
          <w:sz w:val="24"/>
          <w:szCs w:val="24"/>
        </w:rPr>
      </w:pPr>
    </w:p>
    <w:p w:rsidR="006F04D0" w:rsidRDefault="006F04D0" w:rsidP="000B02A3">
      <w:pPr>
        <w:shd w:val="clear" w:color="auto" w:fill="FFFFFF"/>
        <w:spacing w:after="0" w:line="240" w:lineRule="auto"/>
        <w:jc w:val="center"/>
        <w:rPr>
          <w:rFonts w:ascii="Times New Roman" w:eastAsia="Times New Roman" w:hAnsi="Times New Roman" w:cs="Times New Roman"/>
          <w:b/>
          <w:color w:val="222222"/>
          <w:sz w:val="24"/>
          <w:szCs w:val="24"/>
        </w:rPr>
      </w:pPr>
    </w:p>
    <w:p w:rsidR="006F04D0" w:rsidRDefault="006F04D0" w:rsidP="000B02A3">
      <w:pPr>
        <w:shd w:val="clear" w:color="auto" w:fill="FFFFFF"/>
        <w:spacing w:after="0" w:line="240" w:lineRule="auto"/>
        <w:jc w:val="center"/>
        <w:rPr>
          <w:rFonts w:ascii="Times New Roman" w:eastAsia="Times New Roman" w:hAnsi="Times New Roman" w:cs="Times New Roman"/>
          <w:b/>
          <w:color w:val="222222"/>
          <w:sz w:val="24"/>
          <w:szCs w:val="24"/>
        </w:rPr>
      </w:pPr>
    </w:p>
    <w:p w:rsidR="006F04D0" w:rsidRDefault="006F04D0" w:rsidP="000B02A3">
      <w:pPr>
        <w:shd w:val="clear" w:color="auto" w:fill="FFFFFF"/>
        <w:spacing w:after="0" w:line="240" w:lineRule="auto"/>
        <w:jc w:val="center"/>
        <w:rPr>
          <w:rFonts w:ascii="Times New Roman" w:eastAsia="Times New Roman" w:hAnsi="Times New Roman" w:cs="Times New Roman"/>
          <w:b/>
          <w:color w:val="222222"/>
          <w:sz w:val="24"/>
          <w:szCs w:val="24"/>
        </w:rPr>
      </w:pPr>
    </w:p>
    <w:p w:rsidR="006F04D0" w:rsidRDefault="006F04D0" w:rsidP="000B02A3">
      <w:pPr>
        <w:shd w:val="clear" w:color="auto" w:fill="FFFFFF"/>
        <w:spacing w:after="0" w:line="240" w:lineRule="auto"/>
        <w:jc w:val="center"/>
        <w:rPr>
          <w:rFonts w:ascii="Times New Roman" w:eastAsia="Times New Roman" w:hAnsi="Times New Roman" w:cs="Times New Roman"/>
          <w:b/>
          <w:color w:val="222222"/>
          <w:sz w:val="24"/>
          <w:szCs w:val="24"/>
        </w:rPr>
      </w:pPr>
    </w:p>
    <w:p w:rsidR="006F04D0" w:rsidRDefault="006F04D0" w:rsidP="000B02A3">
      <w:pPr>
        <w:shd w:val="clear" w:color="auto" w:fill="FFFFFF"/>
        <w:spacing w:after="0" w:line="240" w:lineRule="auto"/>
        <w:jc w:val="center"/>
        <w:rPr>
          <w:rFonts w:ascii="Times New Roman" w:eastAsia="Times New Roman" w:hAnsi="Times New Roman" w:cs="Times New Roman"/>
          <w:b/>
          <w:color w:val="222222"/>
          <w:sz w:val="24"/>
          <w:szCs w:val="24"/>
        </w:rPr>
      </w:pPr>
    </w:p>
    <w:p w:rsidR="006F04D0" w:rsidRDefault="006F04D0" w:rsidP="000B02A3">
      <w:pPr>
        <w:shd w:val="clear" w:color="auto" w:fill="FFFFFF"/>
        <w:spacing w:after="0" w:line="240" w:lineRule="auto"/>
        <w:jc w:val="center"/>
        <w:rPr>
          <w:rFonts w:ascii="Times New Roman" w:eastAsia="Times New Roman" w:hAnsi="Times New Roman" w:cs="Times New Roman"/>
          <w:b/>
          <w:color w:val="222222"/>
          <w:sz w:val="24"/>
          <w:szCs w:val="24"/>
        </w:rPr>
      </w:pPr>
    </w:p>
    <w:p w:rsidR="006F04D0" w:rsidRDefault="006F04D0" w:rsidP="000B02A3">
      <w:pPr>
        <w:shd w:val="clear" w:color="auto" w:fill="FFFFFF"/>
        <w:spacing w:after="0" w:line="240" w:lineRule="auto"/>
        <w:jc w:val="center"/>
        <w:rPr>
          <w:rFonts w:ascii="Times New Roman" w:eastAsia="Times New Roman" w:hAnsi="Times New Roman" w:cs="Times New Roman"/>
          <w:b/>
          <w:color w:val="222222"/>
          <w:sz w:val="24"/>
          <w:szCs w:val="24"/>
        </w:rPr>
      </w:pPr>
    </w:p>
    <w:p w:rsidR="006F04D0" w:rsidRDefault="006F04D0" w:rsidP="000B02A3">
      <w:pPr>
        <w:shd w:val="clear" w:color="auto" w:fill="FFFFFF"/>
        <w:spacing w:after="0" w:line="240" w:lineRule="auto"/>
        <w:jc w:val="center"/>
        <w:rPr>
          <w:rFonts w:ascii="Times New Roman" w:eastAsia="Times New Roman" w:hAnsi="Times New Roman" w:cs="Times New Roman"/>
          <w:b/>
          <w:color w:val="222222"/>
          <w:sz w:val="24"/>
          <w:szCs w:val="24"/>
        </w:rPr>
      </w:pPr>
    </w:p>
    <w:p w:rsidR="004806B9" w:rsidRPr="00D43A41" w:rsidRDefault="004806B9" w:rsidP="000B02A3">
      <w:pPr>
        <w:shd w:val="clear" w:color="auto" w:fill="FFFFFF"/>
        <w:spacing w:after="0" w:line="240" w:lineRule="auto"/>
        <w:jc w:val="center"/>
        <w:rPr>
          <w:rFonts w:ascii="Times New Roman" w:eastAsia="Times New Roman" w:hAnsi="Times New Roman" w:cs="Times New Roman"/>
          <w:b/>
          <w:color w:val="222222"/>
          <w:sz w:val="24"/>
          <w:szCs w:val="24"/>
        </w:rPr>
      </w:pPr>
      <w:r w:rsidRPr="004806B9">
        <w:rPr>
          <w:rFonts w:ascii="Times New Roman" w:eastAsia="Times New Roman" w:hAnsi="Times New Roman" w:cs="Times New Roman"/>
          <w:b/>
          <w:color w:val="222222"/>
          <w:sz w:val="24"/>
          <w:szCs w:val="24"/>
        </w:rPr>
        <w:t xml:space="preserve">Figure 1: Total deaths </w:t>
      </w:r>
      <w:r>
        <w:rPr>
          <w:rFonts w:ascii="Times New Roman" w:eastAsia="Times New Roman" w:hAnsi="Times New Roman" w:cs="Times New Roman"/>
          <w:b/>
          <w:color w:val="222222"/>
          <w:sz w:val="24"/>
          <w:szCs w:val="24"/>
        </w:rPr>
        <w:t xml:space="preserve">by year </w:t>
      </w:r>
      <w:r w:rsidRPr="004806B9">
        <w:rPr>
          <w:rFonts w:ascii="Times New Roman" w:eastAsia="Times New Roman" w:hAnsi="Times New Roman" w:cs="Times New Roman"/>
          <w:b/>
          <w:color w:val="222222"/>
          <w:sz w:val="24"/>
          <w:szCs w:val="24"/>
        </w:rPr>
        <w:t>in Puerto Rico</w:t>
      </w:r>
      <w:r>
        <w:rPr>
          <w:rFonts w:ascii="Times New Roman" w:eastAsia="Times New Roman" w:hAnsi="Times New Roman" w:cs="Times New Roman"/>
          <w:b/>
          <w:color w:val="222222"/>
          <w:sz w:val="24"/>
          <w:szCs w:val="24"/>
        </w:rPr>
        <w:t>,</w:t>
      </w:r>
      <w:r w:rsidRPr="004806B9">
        <w:rPr>
          <w:rFonts w:ascii="Times New Roman" w:eastAsia="Times New Roman" w:hAnsi="Times New Roman" w:cs="Times New Roman"/>
          <w:b/>
          <w:color w:val="222222"/>
          <w:sz w:val="24"/>
          <w:szCs w:val="24"/>
        </w:rPr>
        <w:t xml:space="preserve"> 2010-2016</w:t>
      </w:r>
    </w:p>
    <w:p w:rsidR="00D43A41" w:rsidRDefault="00D43A41" w:rsidP="0061653F">
      <w:pPr>
        <w:shd w:val="clear" w:color="auto" w:fill="FFFFFF"/>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14:anchorId="3C403D8E">
            <wp:extent cx="4799760" cy="348826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83538" cy="3549154"/>
                    </a:xfrm>
                    <a:prstGeom prst="rect">
                      <a:avLst/>
                    </a:prstGeom>
                    <a:noFill/>
                  </pic:spPr>
                </pic:pic>
              </a:graphicData>
            </a:graphic>
          </wp:inline>
        </w:drawing>
      </w:r>
    </w:p>
    <w:p w:rsidR="00B32609" w:rsidRDefault="00B32609" w:rsidP="0061653F">
      <w:pPr>
        <w:shd w:val="clear" w:color="auto" w:fill="FFFFFF"/>
        <w:spacing w:after="0" w:line="240" w:lineRule="auto"/>
        <w:jc w:val="center"/>
        <w:rPr>
          <w:rFonts w:ascii="Times New Roman" w:eastAsia="Times New Roman" w:hAnsi="Times New Roman" w:cs="Times New Roman"/>
          <w:color w:val="222222"/>
          <w:sz w:val="24"/>
          <w:szCs w:val="24"/>
        </w:rPr>
      </w:pPr>
    </w:p>
    <w:p w:rsidR="00D43A41" w:rsidRDefault="00D43A41" w:rsidP="000B02A3">
      <w:pPr>
        <w:shd w:val="clear" w:color="auto" w:fill="FFFFFF"/>
        <w:spacing w:after="0" w:line="240" w:lineRule="auto"/>
        <w:jc w:val="center"/>
        <w:rPr>
          <w:rFonts w:ascii="Times New Roman" w:eastAsia="Times New Roman" w:hAnsi="Times New Roman" w:cs="Times New Roman"/>
          <w:b/>
          <w:color w:val="222222"/>
          <w:sz w:val="24"/>
          <w:szCs w:val="24"/>
        </w:rPr>
      </w:pPr>
      <w:r w:rsidRPr="00D43A41">
        <w:rPr>
          <w:rFonts w:ascii="Times New Roman" w:eastAsia="Times New Roman" w:hAnsi="Times New Roman" w:cs="Times New Roman"/>
          <w:b/>
          <w:color w:val="222222"/>
          <w:sz w:val="24"/>
          <w:szCs w:val="24"/>
        </w:rPr>
        <w:t>Figure 2: Number of deaths by month and year, in Puerto Rico, 2010-2016</w:t>
      </w:r>
    </w:p>
    <w:p w:rsidR="0082438D" w:rsidRDefault="000B02A3" w:rsidP="0082438D">
      <w:pPr>
        <w:shd w:val="clear" w:color="auto" w:fill="FFFFFF"/>
        <w:spacing w:after="0"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rPr>
        <w:drawing>
          <wp:inline distT="0" distB="0" distL="0" distR="0" wp14:anchorId="0E8695FC">
            <wp:extent cx="4891405" cy="355156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2943" cy="3574462"/>
                    </a:xfrm>
                    <a:prstGeom prst="rect">
                      <a:avLst/>
                    </a:prstGeom>
                    <a:noFill/>
                  </pic:spPr>
                </pic:pic>
              </a:graphicData>
            </a:graphic>
          </wp:inline>
        </w:drawing>
      </w:r>
    </w:p>
    <w:p w:rsidR="0061653F" w:rsidRDefault="0061653F" w:rsidP="000B02A3">
      <w:pPr>
        <w:shd w:val="clear" w:color="auto" w:fill="FFFFFF"/>
        <w:spacing w:after="0" w:line="240" w:lineRule="auto"/>
        <w:jc w:val="center"/>
        <w:rPr>
          <w:rFonts w:ascii="Times New Roman" w:eastAsia="Times New Roman" w:hAnsi="Times New Roman" w:cs="Times New Roman"/>
          <w:b/>
          <w:color w:val="222222"/>
          <w:sz w:val="24"/>
          <w:szCs w:val="24"/>
        </w:rPr>
      </w:pPr>
    </w:p>
    <w:p w:rsidR="0061653F" w:rsidRDefault="0061653F" w:rsidP="000B02A3">
      <w:pPr>
        <w:shd w:val="clear" w:color="auto" w:fill="FFFFFF"/>
        <w:spacing w:after="0" w:line="240" w:lineRule="auto"/>
        <w:jc w:val="center"/>
        <w:rPr>
          <w:rFonts w:ascii="Times New Roman" w:eastAsia="Times New Roman" w:hAnsi="Times New Roman" w:cs="Times New Roman"/>
          <w:b/>
          <w:color w:val="222222"/>
          <w:sz w:val="24"/>
          <w:szCs w:val="24"/>
        </w:rPr>
      </w:pPr>
    </w:p>
    <w:p w:rsidR="00D337D0" w:rsidRDefault="0014363E" w:rsidP="008756CA">
      <w:pPr>
        <w:shd w:val="clear" w:color="auto" w:fill="FFFFFF"/>
        <w:spacing w:after="0" w:line="240" w:lineRule="auto"/>
        <w:jc w:val="center"/>
        <w:rPr>
          <w:rFonts w:ascii="Times New Roman" w:eastAsia="Times New Roman" w:hAnsi="Times New Roman" w:cs="Times New Roman"/>
          <w:b/>
          <w:color w:val="222222"/>
          <w:sz w:val="24"/>
          <w:szCs w:val="24"/>
        </w:rPr>
      </w:pPr>
      <w:r w:rsidRPr="0014363E">
        <w:rPr>
          <w:noProof/>
        </w:rPr>
        <w:lastRenderedPageBreak/>
        <w:drawing>
          <wp:inline distT="0" distB="0" distL="0" distR="0">
            <wp:extent cx="5943600" cy="28370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37078"/>
                    </a:xfrm>
                    <a:prstGeom prst="rect">
                      <a:avLst/>
                    </a:prstGeom>
                    <a:noFill/>
                    <a:ln>
                      <a:noFill/>
                    </a:ln>
                  </pic:spPr>
                </pic:pic>
              </a:graphicData>
            </a:graphic>
          </wp:inline>
        </w:drawing>
      </w:r>
    </w:p>
    <w:p w:rsidR="00F639E6" w:rsidRDefault="00F639E6" w:rsidP="00D337D0">
      <w:pPr>
        <w:shd w:val="clear" w:color="auto" w:fill="FFFFFF"/>
        <w:spacing w:after="0" w:line="240" w:lineRule="auto"/>
        <w:rPr>
          <w:rFonts w:ascii="Times New Roman" w:eastAsia="Times New Roman" w:hAnsi="Times New Roman" w:cs="Times New Roman"/>
          <w:b/>
          <w:color w:val="222222"/>
          <w:sz w:val="24"/>
          <w:szCs w:val="24"/>
        </w:rPr>
      </w:pPr>
    </w:p>
    <w:p w:rsidR="004A3D10" w:rsidRDefault="00001AD4" w:rsidP="004A3D10">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Figure 2</w:t>
      </w:r>
      <w:r w:rsidR="00D403F1">
        <w:rPr>
          <w:rFonts w:ascii="Times New Roman" w:eastAsia="Times New Roman" w:hAnsi="Times New Roman" w:cs="Times New Roman"/>
          <w:color w:val="222222"/>
          <w:sz w:val="24"/>
          <w:szCs w:val="24"/>
        </w:rPr>
        <w:t xml:space="preserve">, is a visual representation of total deaths by year and month for the 2010-2016 period. </w:t>
      </w:r>
      <w:r w:rsidR="00934265" w:rsidRPr="00934265">
        <w:rPr>
          <w:rFonts w:ascii="Times New Roman" w:eastAsia="Times New Roman" w:hAnsi="Times New Roman" w:cs="Times New Roman"/>
          <w:color w:val="222222"/>
          <w:sz w:val="24"/>
          <w:szCs w:val="24"/>
        </w:rPr>
        <w:t xml:space="preserve">Table </w:t>
      </w:r>
      <w:r>
        <w:rPr>
          <w:rFonts w:ascii="Times New Roman" w:eastAsia="Times New Roman" w:hAnsi="Times New Roman" w:cs="Times New Roman"/>
          <w:color w:val="222222"/>
          <w:sz w:val="24"/>
          <w:szCs w:val="24"/>
        </w:rPr>
        <w:t>1</w:t>
      </w:r>
      <w:r w:rsidR="00934265" w:rsidRPr="00934265">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includes </w:t>
      </w:r>
      <w:r w:rsidR="00D403F1">
        <w:rPr>
          <w:rFonts w:ascii="Times New Roman" w:eastAsia="Times New Roman" w:hAnsi="Times New Roman" w:cs="Times New Roman"/>
          <w:color w:val="222222"/>
          <w:sz w:val="24"/>
          <w:szCs w:val="24"/>
        </w:rPr>
        <w:t xml:space="preserve">the same information as Figure 1, but incorporates </w:t>
      </w:r>
      <w:r w:rsidR="00934265">
        <w:rPr>
          <w:rFonts w:ascii="Times New Roman" w:eastAsia="Times New Roman" w:hAnsi="Times New Roman" w:cs="Times New Roman"/>
          <w:color w:val="222222"/>
          <w:sz w:val="24"/>
          <w:szCs w:val="24"/>
        </w:rPr>
        <w:t xml:space="preserve">averages by month and corresponding 95% confidence intervals (95% C.I.). </w:t>
      </w:r>
      <w:r w:rsidR="00AA4C4C">
        <w:rPr>
          <w:rFonts w:ascii="Times New Roman" w:eastAsia="Times New Roman" w:hAnsi="Times New Roman" w:cs="Times New Roman"/>
          <w:color w:val="222222"/>
          <w:sz w:val="24"/>
          <w:szCs w:val="24"/>
        </w:rPr>
        <w:t>Total deaths</w:t>
      </w:r>
      <w:r w:rsidR="00D403F1">
        <w:rPr>
          <w:rFonts w:ascii="Times New Roman" w:eastAsia="Times New Roman" w:hAnsi="Times New Roman" w:cs="Times New Roman"/>
          <w:color w:val="222222"/>
          <w:sz w:val="24"/>
          <w:szCs w:val="24"/>
        </w:rPr>
        <w:t xml:space="preserve"> by month</w:t>
      </w:r>
      <w:r w:rsidR="00AA4C4C">
        <w:rPr>
          <w:rFonts w:ascii="Times New Roman" w:eastAsia="Times New Roman" w:hAnsi="Times New Roman" w:cs="Times New Roman"/>
          <w:color w:val="222222"/>
          <w:sz w:val="24"/>
          <w:szCs w:val="24"/>
        </w:rPr>
        <w:t xml:space="preserve"> within the period have been stable and clear patterns can be observed such as increased deaths in January and December.</w:t>
      </w:r>
      <w:r w:rsidR="00C567D5">
        <w:rPr>
          <w:rFonts w:ascii="Times New Roman" w:eastAsia="Times New Roman" w:hAnsi="Times New Roman" w:cs="Times New Roman"/>
          <w:color w:val="222222"/>
          <w:sz w:val="24"/>
          <w:szCs w:val="24"/>
        </w:rPr>
        <w:t xml:space="preserve"> </w:t>
      </w:r>
      <w:r w:rsidR="008756CA">
        <w:rPr>
          <w:rFonts w:ascii="Times New Roman" w:eastAsia="Times New Roman" w:hAnsi="Times New Roman" w:cs="Times New Roman"/>
          <w:color w:val="222222"/>
          <w:sz w:val="24"/>
          <w:szCs w:val="24"/>
        </w:rPr>
        <w:t>The data point for October 2014, was 2,891</w:t>
      </w:r>
      <w:r w:rsidR="00363C8A">
        <w:rPr>
          <w:rFonts w:ascii="Times New Roman" w:eastAsia="Times New Roman" w:hAnsi="Times New Roman" w:cs="Times New Roman"/>
          <w:color w:val="222222"/>
          <w:sz w:val="24"/>
          <w:szCs w:val="24"/>
        </w:rPr>
        <w:t xml:space="preserve"> deaths</w:t>
      </w:r>
      <w:r w:rsidR="008756CA">
        <w:rPr>
          <w:rFonts w:ascii="Times New Roman" w:eastAsia="Times New Roman" w:hAnsi="Times New Roman" w:cs="Times New Roman"/>
          <w:color w:val="222222"/>
          <w:sz w:val="24"/>
          <w:szCs w:val="24"/>
        </w:rPr>
        <w:t>, a clear outlier to the pattern of variability</w:t>
      </w:r>
      <w:r w:rsidR="002C5AC2">
        <w:rPr>
          <w:rFonts w:ascii="Times New Roman" w:eastAsia="Times New Roman" w:hAnsi="Times New Roman" w:cs="Times New Roman"/>
          <w:color w:val="222222"/>
          <w:sz w:val="24"/>
          <w:szCs w:val="24"/>
        </w:rPr>
        <w:t>. This data point</w:t>
      </w:r>
      <w:r w:rsidR="00826FB9">
        <w:rPr>
          <w:rFonts w:ascii="Times New Roman" w:eastAsia="Times New Roman" w:hAnsi="Times New Roman" w:cs="Times New Roman"/>
          <w:color w:val="222222"/>
          <w:sz w:val="24"/>
          <w:szCs w:val="24"/>
        </w:rPr>
        <w:t xml:space="preserve"> exceeded the historical range by more than two standard deviations</w:t>
      </w:r>
      <w:r w:rsidR="008756CA">
        <w:rPr>
          <w:rFonts w:ascii="Times New Roman" w:eastAsia="Times New Roman" w:hAnsi="Times New Roman" w:cs="Times New Roman"/>
          <w:color w:val="222222"/>
          <w:sz w:val="24"/>
          <w:szCs w:val="24"/>
        </w:rPr>
        <w:t>. We imputed the average number of deaths for this month in place of this outlier (2,486 deaths</w:t>
      </w:r>
      <w:r w:rsidR="00D403F1">
        <w:rPr>
          <w:rFonts w:ascii="Times New Roman" w:eastAsia="Times New Roman" w:hAnsi="Times New Roman" w:cs="Times New Roman"/>
          <w:color w:val="222222"/>
          <w:sz w:val="24"/>
          <w:szCs w:val="24"/>
        </w:rPr>
        <w:t>, still the highest number of the series</w:t>
      </w:r>
      <w:r w:rsidR="008756CA">
        <w:rPr>
          <w:rFonts w:ascii="Times New Roman" w:eastAsia="Times New Roman" w:hAnsi="Times New Roman" w:cs="Times New Roman"/>
          <w:color w:val="222222"/>
          <w:sz w:val="24"/>
          <w:szCs w:val="24"/>
        </w:rPr>
        <w:t>)</w:t>
      </w:r>
      <w:r w:rsidR="002C5AC2">
        <w:rPr>
          <w:rFonts w:ascii="Times New Roman" w:eastAsia="Times New Roman" w:hAnsi="Times New Roman" w:cs="Times New Roman"/>
          <w:color w:val="222222"/>
          <w:sz w:val="24"/>
          <w:szCs w:val="24"/>
        </w:rPr>
        <w:t>, which provides a data point more consistent with the patterns observed for the 2010-2016 period</w:t>
      </w:r>
      <w:r w:rsidR="008756CA">
        <w:rPr>
          <w:rFonts w:ascii="Times New Roman" w:eastAsia="Times New Roman" w:hAnsi="Times New Roman" w:cs="Times New Roman"/>
          <w:color w:val="222222"/>
          <w:sz w:val="24"/>
          <w:szCs w:val="24"/>
        </w:rPr>
        <w:t>.</w:t>
      </w:r>
      <w:r w:rsidR="00A4283B">
        <w:rPr>
          <w:rFonts w:ascii="Times New Roman" w:eastAsia="Times New Roman" w:hAnsi="Times New Roman" w:cs="Times New Roman"/>
          <w:color w:val="222222"/>
          <w:sz w:val="24"/>
          <w:szCs w:val="24"/>
        </w:rPr>
        <w:t xml:space="preserve"> In addition, we include average and 95% C.I. for the total deaths by year</w:t>
      </w:r>
      <w:r w:rsidR="005355EA">
        <w:rPr>
          <w:rFonts w:ascii="Times New Roman" w:eastAsia="Times New Roman" w:hAnsi="Times New Roman" w:cs="Times New Roman"/>
          <w:color w:val="222222"/>
          <w:sz w:val="24"/>
          <w:szCs w:val="24"/>
        </w:rPr>
        <w:t>, based</w:t>
      </w:r>
      <w:r w:rsidR="00A4283B">
        <w:rPr>
          <w:rFonts w:ascii="Times New Roman" w:eastAsia="Times New Roman" w:hAnsi="Times New Roman" w:cs="Times New Roman"/>
          <w:color w:val="222222"/>
          <w:sz w:val="24"/>
          <w:szCs w:val="24"/>
        </w:rPr>
        <w:t xml:space="preserve"> on historical patterns the average number of deaths is 29,506 with corresponding ranges of variation of 29,097 and 29,914 deaths.</w:t>
      </w:r>
      <w:r w:rsidR="008756CA">
        <w:rPr>
          <w:rFonts w:ascii="Times New Roman" w:eastAsia="Times New Roman" w:hAnsi="Times New Roman" w:cs="Times New Roman"/>
          <w:color w:val="222222"/>
          <w:sz w:val="24"/>
          <w:szCs w:val="24"/>
        </w:rPr>
        <w:t xml:space="preserve"> </w:t>
      </w:r>
      <w:r w:rsidR="00C567D5">
        <w:rPr>
          <w:rFonts w:ascii="Times New Roman" w:eastAsia="Times New Roman" w:hAnsi="Times New Roman" w:cs="Times New Roman"/>
          <w:color w:val="222222"/>
          <w:sz w:val="24"/>
          <w:szCs w:val="24"/>
        </w:rPr>
        <w:t xml:space="preserve">This information was used to compute average deaths and corresponding 95% C.I. that are presented in Table 1 and Figure 3. </w:t>
      </w:r>
      <w:r w:rsidR="00092AEC" w:rsidRPr="00092AEC">
        <w:rPr>
          <w:rFonts w:ascii="Times New Roman" w:eastAsia="Times New Roman" w:hAnsi="Times New Roman" w:cs="Times New Roman"/>
          <w:color w:val="222222"/>
          <w:sz w:val="24"/>
          <w:szCs w:val="24"/>
        </w:rPr>
        <w:t>The average number of deaths then repr</w:t>
      </w:r>
      <w:r w:rsidR="00092AEC">
        <w:rPr>
          <w:rFonts w:ascii="Times New Roman" w:eastAsia="Times New Roman" w:hAnsi="Times New Roman" w:cs="Times New Roman"/>
          <w:color w:val="222222"/>
          <w:sz w:val="24"/>
          <w:szCs w:val="24"/>
        </w:rPr>
        <w:t xml:space="preserve">esent the expected number of deaths and the 95% C.I. represents the ranges of deaths that would be considered within </w:t>
      </w:r>
      <w:r w:rsidR="00134D1A">
        <w:rPr>
          <w:rFonts w:ascii="Times New Roman" w:eastAsia="Times New Roman" w:hAnsi="Times New Roman" w:cs="Times New Roman"/>
          <w:color w:val="222222"/>
          <w:sz w:val="24"/>
          <w:szCs w:val="24"/>
        </w:rPr>
        <w:t xml:space="preserve">the </w:t>
      </w:r>
      <w:r w:rsidR="00092AEC">
        <w:rPr>
          <w:rFonts w:ascii="Times New Roman" w:eastAsia="Times New Roman" w:hAnsi="Times New Roman" w:cs="Times New Roman"/>
          <w:color w:val="222222"/>
          <w:sz w:val="24"/>
          <w:szCs w:val="24"/>
        </w:rPr>
        <w:t>historical range of variability.</w:t>
      </w:r>
    </w:p>
    <w:p w:rsidR="008216C7" w:rsidRDefault="008216C7" w:rsidP="004A3D10">
      <w:pPr>
        <w:shd w:val="clear" w:color="auto" w:fill="FFFFFF"/>
        <w:spacing w:after="0" w:line="240" w:lineRule="auto"/>
        <w:jc w:val="both"/>
        <w:rPr>
          <w:rFonts w:ascii="Times New Roman" w:eastAsia="Times New Roman" w:hAnsi="Times New Roman" w:cs="Times New Roman"/>
          <w:color w:val="222222"/>
          <w:sz w:val="24"/>
          <w:szCs w:val="24"/>
        </w:rPr>
      </w:pPr>
    </w:p>
    <w:p w:rsidR="008216C7" w:rsidRDefault="008216C7" w:rsidP="004A3D10">
      <w:pPr>
        <w:shd w:val="clear" w:color="auto" w:fill="FFFFFF"/>
        <w:spacing w:after="0" w:line="240" w:lineRule="auto"/>
        <w:jc w:val="both"/>
        <w:rPr>
          <w:rFonts w:ascii="Times New Roman" w:eastAsia="Times New Roman" w:hAnsi="Times New Roman" w:cs="Times New Roman"/>
          <w:color w:val="222222"/>
          <w:sz w:val="24"/>
          <w:szCs w:val="24"/>
        </w:rPr>
      </w:pPr>
    </w:p>
    <w:p w:rsidR="008216C7" w:rsidRDefault="008216C7" w:rsidP="004A3D10">
      <w:pPr>
        <w:shd w:val="clear" w:color="auto" w:fill="FFFFFF"/>
        <w:spacing w:after="0" w:line="240" w:lineRule="auto"/>
        <w:jc w:val="both"/>
        <w:rPr>
          <w:rFonts w:ascii="Times New Roman" w:eastAsia="Times New Roman" w:hAnsi="Times New Roman" w:cs="Times New Roman"/>
          <w:color w:val="222222"/>
          <w:sz w:val="24"/>
          <w:szCs w:val="24"/>
        </w:rPr>
      </w:pPr>
    </w:p>
    <w:p w:rsidR="008216C7" w:rsidRDefault="008216C7" w:rsidP="004A3D10">
      <w:pPr>
        <w:shd w:val="clear" w:color="auto" w:fill="FFFFFF"/>
        <w:spacing w:after="0" w:line="240" w:lineRule="auto"/>
        <w:jc w:val="both"/>
        <w:rPr>
          <w:rFonts w:ascii="Times New Roman" w:eastAsia="Times New Roman" w:hAnsi="Times New Roman" w:cs="Times New Roman"/>
          <w:color w:val="222222"/>
          <w:sz w:val="24"/>
          <w:szCs w:val="24"/>
        </w:rPr>
      </w:pPr>
    </w:p>
    <w:p w:rsidR="008216C7" w:rsidRDefault="008216C7" w:rsidP="004A3D10">
      <w:pPr>
        <w:shd w:val="clear" w:color="auto" w:fill="FFFFFF"/>
        <w:spacing w:after="0" w:line="240" w:lineRule="auto"/>
        <w:jc w:val="both"/>
        <w:rPr>
          <w:rFonts w:ascii="Times New Roman" w:eastAsia="Times New Roman" w:hAnsi="Times New Roman" w:cs="Times New Roman"/>
          <w:color w:val="222222"/>
          <w:sz w:val="24"/>
          <w:szCs w:val="24"/>
        </w:rPr>
      </w:pPr>
    </w:p>
    <w:p w:rsidR="008216C7" w:rsidRDefault="008216C7" w:rsidP="004A3D10">
      <w:pPr>
        <w:shd w:val="clear" w:color="auto" w:fill="FFFFFF"/>
        <w:spacing w:after="0" w:line="240" w:lineRule="auto"/>
        <w:jc w:val="both"/>
        <w:rPr>
          <w:rFonts w:ascii="Times New Roman" w:eastAsia="Times New Roman" w:hAnsi="Times New Roman" w:cs="Times New Roman"/>
          <w:color w:val="222222"/>
          <w:sz w:val="24"/>
          <w:szCs w:val="24"/>
        </w:rPr>
      </w:pPr>
    </w:p>
    <w:p w:rsidR="008216C7" w:rsidRDefault="008216C7" w:rsidP="004A3D10">
      <w:pPr>
        <w:shd w:val="clear" w:color="auto" w:fill="FFFFFF"/>
        <w:spacing w:after="0" w:line="240" w:lineRule="auto"/>
        <w:jc w:val="both"/>
        <w:rPr>
          <w:rFonts w:ascii="Times New Roman" w:eastAsia="Times New Roman" w:hAnsi="Times New Roman" w:cs="Times New Roman"/>
          <w:color w:val="222222"/>
          <w:sz w:val="24"/>
          <w:szCs w:val="24"/>
        </w:rPr>
      </w:pPr>
    </w:p>
    <w:p w:rsidR="008216C7" w:rsidRDefault="008216C7" w:rsidP="004A3D10">
      <w:pPr>
        <w:shd w:val="clear" w:color="auto" w:fill="FFFFFF"/>
        <w:spacing w:after="0" w:line="240" w:lineRule="auto"/>
        <w:jc w:val="both"/>
        <w:rPr>
          <w:rFonts w:ascii="Times New Roman" w:eastAsia="Times New Roman" w:hAnsi="Times New Roman" w:cs="Times New Roman"/>
          <w:color w:val="222222"/>
          <w:sz w:val="24"/>
          <w:szCs w:val="24"/>
        </w:rPr>
      </w:pPr>
    </w:p>
    <w:p w:rsidR="008216C7" w:rsidRDefault="008216C7" w:rsidP="004A3D10">
      <w:pPr>
        <w:shd w:val="clear" w:color="auto" w:fill="FFFFFF"/>
        <w:spacing w:after="0" w:line="240" w:lineRule="auto"/>
        <w:jc w:val="both"/>
        <w:rPr>
          <w:rFonts w:ascii="Times New Roman" w:eastAsia="Times New Roman" w:hAnsi="Times New Roman" w:cs="Times New Roman"/>
          <w:color w:val="222222"/>
          <w:sz w:val="24"/>
          <w:szCs w:val="24"/>
        </w:rPr>
      </w:pPr>
    </w:p>
    <w:p w:rsidR="008216C7" w:rsidRDefault="008216C7" w:rsidP="004A3D10">
      <w:pPr>
        <w:shd w:val="clear" w:color="auto" w:fill="FFFFFF"/>
        <w:spacing w:after="0" w:line="240" w:lineRule="auto"/>
        <w:jc w:val="both"/>
        <w:rPr>
          <w:rFonts w:ascii="Times New Roman" w:eastAsia="Times New Roman" w:hAnsi="Times New Roman" w:cs="Times New Roman"/>
          <w:color w:val="222222"/>
          <w:sz w:val="24"/>
          <w:szCs w:val="24"/>
        </w:rPr>
      </w:pPr>
    </w:p>
    <w:p w:rsidR="008216C7" w:rsidRDefault="008216C7" w:rsidP="004A3D10">
      <w:pPr>
        <w:shd w:val="clear" w:color="auto" w:fill="FFFFFF"/>
        <w:spacing w:after="0" w:line="240" w:lineRule="auto"/>
        <w:jc w:val="both"/>
        <w:rPr>
          <w:rFonts w:ascii="Times New Roman" w:eastAsia="Times New Roman" w:hAnsi="Times New Roman" w:cs="Times New Roman"/>
          <w:color w:val="222222"/>
          <w:sz w:val="24"/>
          <w:szCs w:val="24"/>
        </w:rPr>
      </w:pPr>
    </w:p>
    <w:p w:rsidR="008216C7" w:rsidRDefault="008216C7" w:rsidP="004A3D10">
      <w:pPr>
        <w:shd w:val="clear" w:color="auto" w:fill="FFFFFF"/>
        <w:spacing w:after="0" w:line="240" w:lineRule="auto"/>
        <w:jc w:val="both"/>
        <w:rPr>
          <w:rFonts w:ascii="Times New Roman" w:eastAsia="Times New Roman" w:hAnsi="Times New Roman" w:cs="Times New Roman"/>
          <w:color w:val="222222"/>
          <w:sz w:val="24"/>
          <w:szCs w:val="24"/>
        </w:rPr>
      </w:pPr>
    </w:p>
    <w:p w:rsidR="008216C7" w:rsidRDefault="008216C7" w:rsidP="004A3D10">
      <w:pPr>
        <w:shd w:val="clear" w:color="auto" w:fill="FFFFFF"/>
        <w:spacing w:after="0" w:line="240" w:lineRule="auto"/>
        <w:jc w:val="both"/>
        <w:rPr>
          <w:rFonts w:ascii="Times New Roman" w:eastAsia="Times New Roman" w:hAnsi="Times New Roman" w:cs="Times New Roman"/>
          <w:color w:val="222222"/>
          <w:sz w:val="24"/>
          <w:szCs w:val="24"/>
        </w:rPr>
      </w:pPr>
    </w:p>
    <w:p w:rsidR="008216C7" w:rsidRDefault="008216C7" w:rsidP="004A3D10">
      <w:pPr>
        <w:shd w:val="clear" w:color="auto" w:fill="FFFFFF"/>
        <w:spacing w:after="0" w:line="240" w:lineRule="auto"/>
        <w:jc w:val="both"/>
        <w:rPr>
          <w:rFonts w:ascii="Times New Roman" w:eastAsia="Times New Roman" w:hAnsi="Times New Roman" w:cs="Times New Roman"/>
          <w:color w:val="222222"/>
          <w:sz w:val="24"/>
          <w:szCs w:val="24"/>
        </w:rPr>
      </w:pPr>
    </w:p>
    <w:p w:rsidR="008216C7" w:rsidRDefault="008216C7" w:rsidP="004A3D10">
      <w:pPr>
        <w:shd w:val="clear" w:color="auto" w:fill="FFFFFF"/>
        <w:spacing w:after="0" w:line="240" w:lineRule="auto"/>
        <w:jc w:val="both"/>
        <w:rPr>
          <w:rFonts w:ascii="Times New Roman" w:eastAsia="Times New Roman" w:hAnsi="Times New Roman" w:cs="Times New Roman"/>
          <w:color w:val="222222"/>
          <w:sz w:val="24"/>
          <w:szCs w:val="24"/>
        </w:rPr>
      </w:pPr>
    </w:p>
    <w:p w:rsidR="004A3D10" w:rsidRDefault="004A3D10" w:rsidP="004A3D10">
      <w:pPr>
        <w:shd w:val="clear" w:color="auto" w:fill="FFFFFF"/>
        <w:spacing w:after="0" w:line="240" w:lineRule="auto"/>
        <w:jc w:val="both"/>
        <w:rPr>
          <w:rFonts w:ascii="Times New Roman" w:eastAsia="Times New Roman" w:hAnsi="Times New Roman" w:cs="Times New Roman"/>
          <w:b/>
          <w:color w:val="222222"/>
          <w:sz w:val="24"/>
          <w:szCs w:val="24"/>
        </w:rPr>
      </w:pPr>
      <w:r w:rsidRPr="004A3D10">
        <w:rPr>
          <w:rFonts w:ascii="Times New Roman" w:eastAsia="Times New Roman" w:hAnsi="Times New Roman" w:cs="Times New Roman"/>
          <w:b/>
          <w:color w:val="222222"/>
          <w:sz w:val="24"/>
          <w:szCs w:val="24"/>
        </w:rPr>
        <w:lastRenderedPageBreak/>
        <w:t>Figure 3: Average deaths and 95% confidence intervals by month in Puerto Rico, 2010-2016</w:t>
      </w:r>
    </w:p>
    <w:p w:rsidR="004A3D10" w:rsidRDefault="004A3D10" w:rsidP="004A3D10">
      <w:pPr>
        <w:shd w:val="clear" w:color="auto" w:fill="FFFFFF"/>
        <w:spacing w:after="0"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rPr>
        <w:drawing>
          <wp:inline distT="0" distB="0" distL="0" distR="0" wp14:anchorId="6DD07B70">
            <wp:extent cx="5695950" cy="41350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3753" cy="4213267"/>
                    </a:xfrm>
                    <a:prstGeom prst="rect">
                      <a:avLst/>
                    </a:prstGeom>
                    <a:noFill/>
                  </pic:spPr>
                </pic:pic>
              </a:graphicData>
            </a:graphic>
          </wp:inline>
        </w:drawing>
      </w:r>
    </w:p>
    <w:p w:rsidR="0082438D" w:rsidRDefault="0082438D" w:rsidP="002A3859">
      <w:pPr>
        <w:shd w:val="clear" w:color="auto" w:fill="FFFFFF"/>
        <w:spacing w:after="0" w:line="240" w:lineRule="auto"/>
        <w:jc w:val="both"/>
        <w:rPr>
          <w:rFonts w:ascii="Times New Roman" w:eastAsia="Times New Roman" w:hAnsi="Times New Roman" w:cs="Times New Roman"/>
          <w:color w:val="222222"/>
          <w:sz w:val="24"/>
          <w:szCs w:val="24"/>
        </w:rPr>
      </w:pPr>
    </w:p>
    <w:p w:rsidR="00AA4C4C" w:rsidRDefault="002A3859" w:rsidP="002A3859">
      <w:pPr>
        <w:shd w:val="clear" w:color="auto" w:fill="FFFFFF"/>
        <w:spacing w:after="0" w:line="240" w:lineRule="auto"/>
        <w:jc w:val="both"/>
        <w:rPr>
          <w:rFonts w:ascii="Times New Roman" w:eastAsia="Times New Roman" w:hAnsi="Times New Roman" w:cs="Times New Roman"/>
          <w:color w:val="222222"/>
          <w:sz w:val="24"/>
          <w:szCs w:val="24"/>
        </w:rPr>
      </w:pPr>
      <w:r w:rsidRPr="002A3859">
        <w:rPr>
          <w:rFonts w:ascii="Times New Roman" w:eastAsia="Times New Roman" w:hAnsi="Times New Roman" w:cs="Times New Roman"/>
          <w:color w:val="222222"/>
          <w:sz w:val="24"/>
          <w:szCs w:val="24"/>
        </w:rPr>
        <w:t>Based on th</w:t>
      </w:r>
      <w:r>
        <w:rPr>
          <w:rFonts w:ascii="Times New Roman" w:eastAsia="Times New Roman" w:hAnsi="Times New Roman" w:cs="Times New Roman"/>
          <w:color w:val="222222"/>
          <w:sz w:val="24"/>
          <w:szCs w:val="24"/>
        </w:rPr>
        <w:t>ese</w:t>
      </w:r>
      <w:r w:rsidRPr="002A3859">
        <w:rPr>
          <w:rFonts w:ascii="Times New Roman" w:eastAsia="Times New Roman" w:hAnsi="Times New Roman" w:cs="Times New Roman"/>
          <w:color w:val="222222"/>
          <w:sz w:val="24"/>
          <w:szCs w:val="24"/>
        </w:rPr>
        <w:t xml:space="preserve"> ana</w:t>
      </w:r>
      <w:r>
        <w:rPr>
          <w:rFonts w:ascii="Times New Roman" w:eastAsia="Times New Roman" w:hAnsi="Times New Roman" w:cs="Times New Roman"/>
          <w:color w:val="222222"/>
          <w:sz w:val="24"/>
          <w:szCs w:val="24"/>
        </w:rPr>
        <w:t>lyses the expected number of deaths for September is 2,383 (95% C.I. = 2,296-2,469)</w:t>
      </w:r>
      <w:r w:rsidR="006E0E5A">
        <w:rPr>
          <w:rFonts w:ascii="Times New Roman" w:eastAsia="Times New Roman" w:hAnsi="Times New Roman" w:cs="Times New Roman"/>
          <w:color w:val="222222"/>
          <w:sz w:val="24"/>
          <w:szCs w:val="24"/>
        </w:rPr>
        <w:t xml:space="preserve"> and for October is 2,476 (95% C.I. 2,380- 2,476). </w:t>
      </w:r>
      <w:r w:rsidR="00F80D8D">
        <w:rPr>
          <w:rFonts w:ascii="Times New Roman" w:eastAsia="Times New Roman" w:hAnsi="Times New Roman" w:cs="Times New Roman"/>
          <w:color w:val="222222"/>
          <w:sz w:val="24"/>
          <w:szCs w:val="24"/>
        </w:rPr>
        <w:t xml:space="preserve"> </w:t>
      </w:r>
    </w:p>
    <w:p w:rsidR="00F80D8D" w:rsidRDefault="00F80D8D" w:rsidP="002A3859">
      <w:pPr>
        <w:shd w:val="clear" w:color="auto" w:fill="FFFFFF"/>
        <w:spacing w:after="0" w:line="240" w:lineRule="auto"/>
        <w:jc w:val="both"/>
        <w:rPr>
          <w:rFonts w:ascii="Times New Roman" w:eastAsia="Times New Roman" w:hAnsi="Times New Roman" w:cs="Times New Roman"/>
          <w:color w:val="222222"/>
          <w:sz w:val="24"/>
          <w:szCs w:val="24"/>
        </w:rPr>
      </w:pPr>
    </w:p>
    <w:p w:rsidR="00F80D8D" w:rsidRDefault="00BA4782" w:rsidP="002A3859">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While the Puerto Rico Department of Public Safety</w:t>
      </w:r>
      <w:r w:rsidR="00130D2F">
        <w:rPr>
          <w:rFonts w:ascii="Times New Roman" w:eastAsia="Times New Roman" w:hAnsi="Times New Roman" w:cs="Times New Roman"/>
          <w:color w:val="222222"/>
          <w:sz w:val="24"/>
          <w:szCs w:val="24"/>
        </w:rPr>
        <w:t xml:space="preserve"> (PRDPS)</w:t>
      </w:r>
      <w:r>
        <w:rPr>
          <w:rFonts w:ascii="Times New Roman" w:eastAsia="Times New Roman" w:hAnsi="Times New Roman" w:cs="Times New Roman"/>
          <w:color w:val="222222"/>
          <w:sz w:val="24"/>
          <w:szCs w:val="24"/>
        </w:rPr>
        <w:t xml:space="preserve">, and other government offices certify the number of deaths attributable to this natural disaster to be 55, other like the Mayor of San Juan have suggested that the actual number of deaths attributable to Hurricane María to be closer to 500. What do we know? Hector Pesquera, Secretary of Public Safety has released the following information: </w:t>
      </w:r>
    </w:p>
    <w:p w:rsidR="00BA4782" w:rsidRDefault="00BA4782" w:rsidP="002A3859">
      <w:pPr>
        <w:shd w:val="clear" w:color="auto" w:fill="FFFFFF"/>
        <w:spacing w:after="0" w:line="240" w:lineRule="auto"/>
        <w:jc w:val="both"/>
        <w:rPr>
          <w:rFonts w:ascii="Times New Roman" w:eastAsia="Times New Roman" w:hAnsi="Times New Roman" w:cs="Times New Roman"/>
          <w:color w:val="222222"/>
          <w:sz w:val="24"/>
          <w:szCs w:val="24"/>
        </w:rPr>
      </w:pPr>
    </w:p>
    <w:p w:rsidR="00BA4782" w:rsidRPr="00BA4782" w:rsidRDefault="00BA4782" w:rsidP="00547955">
      <w:pPr>
        <w:pStyle w:val="ListParagraph"/>
        <w:shd w:val="clear" w:color="auto" w:fill="FFFFFF"/>
        <w:spacing w:after="0" w:line="240" w:lineRule="auto"/>
        <w:jc w:val="both"/>
        <w:rPr>
          <w:rFonts w:ascii="Times New Roman" w:eastAsia="Times New Roman" w:hAnsi="Times New Roman" w:cs="Times New Roman"/>
          <w:i/>
          <w:color w:val="222222"/>
          <w:sz w:val="24"/>
          <w:szCs w:val="24"/>
        </w:rPr>
      </w:pPr>
      <w:r w:rsidRPr="00BA4782">
        <w:rPr>
          <w:rFonts w:ascii="Times New Roman" w:eastAsia="Times New Roman" w:hAnsi="Times New Roman" w:cs="Times New Roman"/>
          <w:i/>
          <w:color w:val="222222"/>
          <w:sz w:val="24"/>
          <w:szCs w:val="24"/>
        </w:rPr>
        <w:t>“The number of deaths for September 2017 is 2,838, with 95% of the deaths processed by the Puerto Rico Department of Health</w:t>
      </w:r>
      <w:r w:rsidR="00A22410">
        <w:rPr>
          <w:rFonts w:ascii="Times New Roman" w:eastAsia="Times New Roman" w:hAnsi="Times New Roman" w:cs="Times New Roman"/>
          <w:i/>
          <w:color w:val="222222"/>
          <w:sz w:val="24"/>
          <w:szCs w:val="24"/>
        </w:rPr>
        <w:t>.</w:t>
      </w:r>
      <w:r w:rsidRPr="00BA4782">
        <w:rPr>
          <w:rFonts w:ascii="Times New Roman" w:eastAsia="Times New Roman" w:hAnsi="Times New Roman" w:cs="Times New Roman"/>
          <w:i/>
          <w:color w:val="222222"/>
          <w:sz w:val="24"/>
          <w:szCs w:val="24"/>
        </w:rPr>
        <w:t>”</w:t>
      </w:r>
    </w:p>
    <w:p w:rsidR="00BA4782" w:rsidRDefault="00BA4782" w:rsidP="00BA4782">
      <w:pPr>
        <w:shd w:val="clear" w:color="auto" w:fill="FFFFFF"/>
        <w:spacing w:after="0" w:line="240" w:lineRule="auto"/>
        <w:jc w:val="both"/>
        <w:rPr>
          <w:rFonts w:ascii="Times New Roman" w:eastAsia="Times New Roman" w:hAnsi="Times New Roman" w:cs="Times New Roman"/>
          <w:color w:val="222222"/>
          <w:sz w:val="24"/>
          <w:szCs w:val="24"/>
        </w:rPr>
      </w:pPr>
    </w:p>
    <w:p w:rsidR="00246541" w:rsidRDefault="00BA4782" w:rsidP="00BA4782">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Using this information </w:t>
      </w:r>
      <w:r w:rsidR="00130D2F">
        <w:rPr>
          <w:rFonts w:ascii="Times New Roman" w:eastAsia="Times New Roman" w:hAnsi="Times New Roman" w:cs="Times New Roman"/>
          <w:color w:val="222222"/>
          <w:sz w:val="24"/>
          <w:szCs w:val="24"/>
        </w:rPr>
        <w:t>we estimate the number of deaths for September and October, based on the pattern observed in Septe</w:t>
      </w:r>
      <w:r w:rsidR="003A5CD5">
        <w:rPr>
          <w:rFonts w:ascii="Times New Roman" w:eastAsia="Times New Roman" w:hAnsi="Times New Roman" w:cs="Times New Roman"/>
          <w:color w:val="222222"/>
          <w:sz w:val="24"/>
          <w:szCs w:val="24"/>
        </w:rPr>
        <w:t>mber as discussed by the PRDPS, and use hist</w:t>
      </w:r>
      <w:r w:rsidR="00724FBF">
        <w:rPr>
          <w:rFonts w:ascii="Times New Roman" w:eastAsia="Times New Roman" w:hAnsi="Times New Roman" w:cs="Times New Roman"/>
          <w:color w:val="222222"/>
          <w:sz w:val="24"/>
          <w:szCs w:val="24"/>
        </w:rPr>
        <w:t xml:space="preserve">orical levels of variability to establish 95% C.I.s for our estimates. </w:t>
      </w:r>
      <w:r w:rsidR="00F10266">
        <w:rPr>
          <w:rFonts w:ascii="Times New Roman" w:eastAsia="Times New Roman" w:hAnsi="Times New Roman" w:cs="Times New Roman"/>
          <w:color w:val="222222"/>
          <w:sz w:val="24"/>
          <w:szCs w:val="24"/>
        </w:rPr>
        <w:t>After this, we determine the extent to which these estimates represent excess deaths above averages and corresponding levels of variation in Puerto Rico following Hurricane María.</w:t>
      </w:r>
      <w:r w:rsidR="00C70C80">
        <w:rPr>
          <w:rFonts w:ascii="Times New Roman" w:eastAsia="Times New Roman" w:hAnsi="Times New Roman" w:cs="Times New Roman"/>
          <w:color w:val="222222"/>
          <w:sz w:val="24"/>
          <w:szCs w:val="24"/>
        </w:rPr>
        <w:t xml:space="preserve"> </w:t>
      </w:r>
    </w:p>
    <w:p w:rsidR="00CD1847" w:rsidRDefault="00CD1847" w:rsidP="00BA4782">
      <w:pPr>
        <w:shd w:val="clear" w:color="auto" w:fill="FFFFFF"/>
        <w:spacing w:after="0" w:line="240" w:lineRule="auto"/>
        <w:jc w:val="both"/>
        <w:rPr>
          <w:rFonts w:ascii="Times New Roman" w:eastAsia="Times New Roman" w:hAnsi="Times New Roman" w:cs="Times New Roman"/>
          <w:color w:val="222222"/>
          <w:sz w:val="24"/>
          <w:szCs w:val="24"/>
        </w:rPr>
      </w:pPr>
    </w:p>
    <w:p w:rsidR="00CD1847" w:rsidRDefault="00CD1847" w:rsidP="00BA4782">
      <w:pPr>
        <w:shd w:val="clear" w:color="auto" w:fill="FFFFFF"/>
        <w:spacing w:after="0" w:line="240" w:lineRule="auto"/>
        <w:jc w:val="both"/>
        <w:rPr>
          <w:rFonts w:ascii="Times New Roman" w:eastAsia="Times New Roman" w:hAnsi="Times New Roman" w:cs="Times New Roman"/>
          <w:color w:val="222222"/>
          <w:sz w:val="24"/>
          <w:szCs w:val="24"/>
        </w:rPr>
      </w:pPr>
    </w:p>
    <w:p w:rsidR="00CD1847" w:rsidRDefault="00CD1847" w:rsidP="00BA4782">
      <w:pPr>
        <w:shd w:val="clear" w:color="auto" w:fill="FFFFFF"/>
        <w:spacing w:after="0" w:line="240" w:lineRule="auto"/>
        <w:jc w:val="both"/>
        <w:rPr>
          <w:rFonts w:ascii="Times New Roman" w:eastAsia="Times New Roman" w:hAnsi="Times New Roman" w:cs="Times New Roman"/>
          <w:color w:val="222222"/>
          <w:sz w:val="24"/>
          <w:szCs w:val="24"/>
        </w:rPr>
      </w:pPr>
    </w:p>
    <w:p w:rsidR="00CD1847" w:rsidRDefault="00CD1847" w:rsidP="00BA4782">
      <w:pPr>
        <w:shd w:val="clear" w:color="auto" w:fill="FFFFFF"/>
        <w:spacing w:after="0" w:line="240" w:lineRule="auto"/>
        <w:jc w:val="both"/>
        <w:rPr>
          <w:rFonts w:ascii="Times New Roman" w:eastAsia="Times New Roman" w:hAnsi="Times New Roman" w:cs="Times New Roman"/>
          <w:color w:val="222222"/>
          <w:sz w:val="24"/>
          <w:szCs w:val="24"/>
        </w:rPr>
      </w:pPr>
    </w:p>
    <w:p w:rsidR="00BA4782" w:rsidRDefault="00246541" w:rsidP="00BA4782">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Our estimate</w:t>
      </w:r>
      <w:r w:rsidR="00D22CEF">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of total deaths for September 2017</w:t>
      </w:r>
      <w:r w:rsidR="00D22CEF">
        <w:rPr>
          <w:rFonts w:ascii="Times New Roman" w:eastAsia="Times New Roman" w:hAnsi="Times New Roman" w:cs="Times New Roman"/>
          <w:color w:val="222222"/>
          <w:sz w:val="24"/>
          <w:szCs w:val="24"/>
        </w:rPr>
        <w:t xml:space="preserve"> (x)</w:t>
      </w:r>
      <w:r>
        <w:rPr>
          <w:rFonts w:ascii="Times New Roman" w:eastAsia="Times New Roman" w:hAnsi="Times New Roman" w:cs="Times New Roman"/>
          <w:color w:val="222222"/>
          <w:sz w:val="24"/>
          <w:szCs w:val="24"/>
        </w:rPr>
        <w:t xml:space="preserve">, </w:t>
      </w:r>
      <w:r w:rsidR="00D22CEF">
        <w:rPr>
          <w:rFonts w:ascii="Times New Roman" w:eastAsia="Times New Roman" w:hAnsi="Times New Roman" w:cs="Times New Roman"/>
          <w:color w:val="222222"/>
          <w:sz w:val="24"/>
          <w:szCs w:val="24"/>
        </w:rPr>
        <w:t>is</w:t>
      </w:r>
      <w:r>
        <w:rPr>
          <w:rFonts w:ascii="Times New Roman" w:eastAsia="Times New Roman" w:hAnsi="Times New Roman" w:cs="Times New Roman"/>
          <w:color w:val="222222"/>
          <w:sz w:val="24"/>
          <w:szCs w:val="24"/>
        </w:rPr>
        <w:t xml:space="preserve"> produced using the following mathematical process:</w:t>
      </w:r>
      <w:r w:rsidR="00F10266">
        <w:rPr>
          <w:rFonts w:ascii="Times New Roman" w:eastAsia="Times New Roman" w:hAnsi="Times New Roman" w:cs="Times New Roman"/>
          <w:color w:val="222222"/>
          <w:sz w:val="24"/>
          <w:szCs w:val="24"/>
        </w:rPr>
        <w:t xml:space="preserve">  </w:t>
      </w:r>
    </w:p>
    <w:p w:rsidR="00C70C80" w:rsidRDefault="00C70C80" w:rsidP="00BA4782">
      <w:pPr>
        <w:shd w:val="clear" w:color="auto" w:fill="FFFFFF"/>
        <w:spacing w:after="0" w:line="240" w:lineRule="auto"/>
        <w:jc w:val="both"/>
        <w:rPr>
          <w:rFonts w:ascii="Times New Roman" w:eastAsia="Times New Roman" w:hAnsi="Times New Roman" w:cs="Times New Roman"/>
          <w:color w:val="222222"/>
          <w:sz w:val="24"/>
          <w:szCs w:val="24"/>
        </w:rPr>
      </w:pPr>
    </w:p>
    <w:p w:rsidR="00C70C80" w:rsidRDefault="00246541" w:rsidP="00246541">
      <w:pPr>
        <w:shd w:val="clear" w:color="auto" w:fill="FFFFFF"/>
        <w:spacing w:after="0" w:line="240" w:lineRule="auto"/>
        <w:jc w:val="righ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(95/100) = (2,838/x)                                                         [1]</w:t>
      </w:r>
    </w:p>
    <w:p w:rsidR="00246541" w:rsidRDefault="00246541" w:rsidP="00246541">
      <w:pPr>
        <w:shd w:val="clear" w:color="auto" w:fill="FFFFFF"/>
        <w:spacing w:after="0" w:line="240" w:lineRule="auto"/>
        <w:jc w:val="right"/>
        <w:rPr>
          <w:rFonts w:ascii="Times New Roman" w:eastAsia="Times New Roman" w:hAnsi="Times New Roman" w:cs="Times New Roman"/>
          <w:color w:val="222222"/>
          <w:sz w:val="24"/>
          <w:szCs w:val="24"/>
        </w:rPr>
      </w:pPr>
    </w:p>
    <w:p w:rsidR="00246541" w:rsidRDefault="00246541" w:rsidP="00246541">
      <w:pPr>
        <w:shd w:val="clear" w:color="auto" w:fill="FFFFFF"/>
        <w:spacing w:after="0" w:line="240" w:lineRule="auto"/>
        <w:jc w:val="righ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(95x) = 283,800                                                             [2]</w:t>
      </w:r>
    </w:p>
    <w:p w:rsidR="00246541" w:rsidRDefault="00246541" w:rsidP="00246541">
      <w:pPr>
        <w:shd w:val="clear" w:color="auto" w:fill="FFFFFF"/>
        <w:spacing w:after="0" w:line="240" w:lineRule="auto"/>
        <w:jc w:val="right"/>
        <w:rPr>
          <w:rFonts w:ascii="Times New Roman" w:eastAsia="Times New Roman" w:hAnsi="Times New Roman" w:cs="Times New Roman"/>
          <w:color w:val="222222"/>
          <w:sz w:val="24"/>
          <w:szCs w:val="24"/>
        </w:rPr>
      </w:pPr>
    </w:p>
    <w:p w:rsidR="00246541" w:rsidRDefault="00246541" w:rsidP="00246541">
      <w:pPr>
        <w:shd w:val="clear" w:color="auto" w:fill="FFFFFF"/>
        <w:spacing w:after="0" w:line="240" w:lineRule="auto"/>
        <w:jc w:val="righ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x = (283,800/95)                                                            [3]</w:t>
      </w:r>
    </w:p>
    <w:p w:rsidR="00246541" w:rsidRDefault="00246541" w:rsidP="00246541">
      <w:pPr>
        <w:shd w:val="clear" w:color="auto" w:fill="FFFFFF"/>
        <w:spacing w:after="0" w:line="240" w:lineRule="auto"/>
        <w:jc w:val="right"/>
        <w:rPr>
          <w:rFonts w:ascii="Times New Roman" w:eastAsia="Times New Roman" w:hAnsi="Times New Roman" w:cs="Times New Roman"/>
          <w:color w:val="222222"/>
          <w:sz w:val="24"/>
          <w:szCs w:val="24"/>
        </w:rPr>
      </w:pPr>
    </w:p>
    <w:p w:rsidR="00246541" w:rsidRPr="00BA4782" w:rsidRDefault="00246541" w:rsidP="00246541">
      <w:pPr>
        <w:shd w:val="clear" w:color="auto" w:fill="FFFFFF"/>
        <w:spacing w:after="0" w:line="240" w:lineRule="auto"/>
        <w:jc w:val="righ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x = 2,987                                                                 [4]</w:t>
      </w:r>
    </w:p>
    <w:p w:rsidR="00771C2D" w:rsidRDefault="00771C2D" w:rsidP="00771C2D">
      <w:pPr>
        <w:shd w:val="clear" w:color="auto" w:fill="FFFFFF"/>
        <w:spacing w:after="0" w:line="240" w:lineRule="auto"/>
        <w:jc w:val="both"/>
        <w:rPr>
          <w:rFonts w:ascii="Times New Roman" w:eastAsia="Times New Roman" w:hAnsi="Times New Roman" w:cs="Times New Roman"/>
          <w:color w:val="222222"/>
          <w:sz w:val="24"/>
          <w:szCs w:val="24"/>
        </w:rPr>
      </w:pPr>
    </w:p>
    <w:p w:rsidR="00BA4782" w:rsidRDefault="00771C2D" w:rsidP="00771C2D">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Based in the historical patterns of variability, the confidence interval for September is of ± 87 deaths, thus corresponding 95% C.I. is 2,900 - 3,074</w:t>
      </w:r>
      <w:r w:rsidR="0005155B">
        <w:rPr>
          <w:rFonts w:ascii="Times New Roman" w:eastAsia="Times New Roman" w:hAnsi="Times New Roman" w:cs="Times New Roman"/>
          <w:color w:val="222222"/>
          <w:sz w:val="24"/>
          <w:szCs w:val="24"/>
        </w:rPr>
        <w:t xml:space="preserve">. To estimate the number of deaths for October 2017 we need to determine the ratio (R) that the estimate for September represents of the expected number of deaths for that month. This is done using the following mathematical </w:t>
      </w:r>
      <w:r w:rsidR="00D22CEF">
        <w:rPr>
          <w:rFonts w:ascii="Times New Roman" w:eastAsia="Times New Roman" w:hAnsi="Times New Roman" w:cs="Times New Roman"/>
          <w:color w:val="222222"/>
          <w:sz w:val="24"/>
          <w:szCs w:val="24"/>
        </w:rPr>
        <w:t>process</w:t>
      </w:r>
      <w:r w:rsidR="0005155B">
        <w:rPr>
          <w:rFonts w:ascii="Times New Roman" w:eastAsia="Times New Roman" w:hAnsi="Times New Roman" w:cs="Times New Roman"/>
          <w:color w:val="222222"/>
          <w:sz w:val="24"/>
          <w:szCs w:val="24"/>
        </w:rPr>
        <w:t xml:space="preserve">: </w:t>
      </w:r>
    </w:p>
    <w:p w:rsidR="0005155B" w:rsidRDefault="0005155B" w:rsidP="0005155B">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rsidR="0005155B" w:rsidRDefault="00780FBE" w:rsidP="0005155B">
      <w:pPr>
        <w:shd w:val="clear" w:color="auto" w:fill="FFFFFF"/>
        <w:spacing w:after="0" w:line="240" w:lineRule="auto"/>
        <w:jc w:val="righ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0005155B">
        <w:rPr>
          <w:rFonts w:ascii="Times New Roman" w:eastAsia="Times New Roman" w:hAnsi="Times New Roman" w:cs="Times New Roman"/>
          <w:color w:val="222222"/>
          <w:sz w:val="24"/>
          <w:szCs w:val="24"/>
        </w:rPr>
        <w:t xml:space="preserve"> R = (2,987</w:t>
      </w:r>
      <w:r>
        <w:rPr>
          <w:rFonts w:ascii="Times New Roman" w:eastAsia="Times New Roman" w:hAnsi="Times New Roman" w:cs="Times New Roman"/>
          <w:color w:val="222222"/>
          <w:sz w:val="24"/>
          <w:szCs w:val="24"/>
        </w:rPr>
        <w:t xml:space="preserve"> deaths</w:t>
      </w:r>
      <w:r w:rsidR="0005155B">
        <w:rPr>
          <w:rFonts w:ascii="Times New Roman" w:eastAsia="Times New Roman" w:hAnsi="Times New Roman" w:cs="Times New Roman"/>
          <w:color w:val="222222"/>
          <w:sz w:val="24"/>
          <w:szCs w:val="24"/>
        </w:rPr>
        <w:t>/2,383</w:t>
      </w:r>
      <w:r>
        <w:rPr>
          <w:rFonts w:ascii="Times New Roman" w:eastAsia="Times New Roman" w:hAnsi="Times New Roman" w:cs="Times New Roman"/>
          <w:color w:val="222222"/>
          <w:sz w:val="24"/>
          <w:szCs w:val="24"/>
        </w:rPr>
        <w:t xml:space="preserve"> deaths</w:t>
      </w:r>
      <w:r w:rsidR="0005155B">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0005155B">
        <w:rPr>
          <w:rFonts w:ascii="Times New Roman" w:eastAsia="Times New Roman" w:hAnsi="Times New Roman" w:cs="Times New Roman"/>
          <w:color w:val="222222"/>
          <w:sz w:val="24"/>
          <w:szCs w:val="24"/>
        </w:rPr>
        <w:t>[5]</w:t>
      </w:r>
    </w:p>
    <w:p w:rsidR="0005155B" w:rsidRDefault="0005155B" w:rsidP="0005155B">
      <w:pPr>
        <w:shd w:val="clear" w:color="auto" w:fill="FFFFFF"/>
        <w:spacing w:after="0" w:line="240" w:lineRule="auto"/>
        <w:jc w:val="right"/>
        <w:rPr>
          <w:rFonts w:ascii="Times New Roman" w:eastAsia="Times New Roman" w:hAnsi="Times New Roman" w:cs="Times New Roman"/>
          <w:color w:val="222222"/>
          <w:sz w:val="24"/>
          <w:szCs w:val="24"/>
        </w:rPr>
      </w:pPr>
    </w:p>
    <w:p w:rsidR="0005155B" w:rsidRDefault="0005155B" w:rsidP="0005155B">
      <w:pPr>
        <w:shd w:val="clear" w:color="auto" w:fill="FFFFFF"/>
        <w:spacing w:after="0" w:line="240" w:lineRule="auto"/>
        <w:jc w:val="righ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 = </w:t>
      </w:r>
      <w:r w:rsidRPr="0005155B">
        <w:rPr>
          <w:rFonts w:ascii="Times New Roman" w:eastAsia="Times New Roman" w:hAnsi="Times New Roman" w:cs="Times New Roman"/>
          <w:color w:val="222222"/>
          <w:sz w:val="24"/>
          <w:szCs w:val="24"/>
        </w:rPr>
        <w:t>1.253462022660512</w:t>
      </w:r>
      <w:r>
        <w:rPr>
          <w:rFonts w:ascii="Times New Roman" w:eastAsia="Times New Roman" w:hAnsi="Times New Roman" w:cs="Times New Roman"/>
          <w:color w:val="222222"/>
          <w:sz w:val="24"/>
          <w:szCs w:val="24"/>
        </w:rPr>
        <w:t xml:space="preserve">                                                [6]</w:t>
      </w:r>
    </w:p>
    <w:p w:rsidR="0005155B" w:rsidRDefault="0005155B" w:rsidP="0005155B">
      <w:pPr>
        <w:shd w:val="clear" w:color="auto" w:fill="FFFFFF"/>
        <w:spacing w:after="0" w:line="240" w:lineRule="auto"/>
        <w:rPr>
          <w:rFonts w:ascii="Times New Roman" w:eastAsia="Times New Roman" w:hAnsi="Times New Roman" w:cs="Times New Roman"/>
          <w:color w:val="222222"/>
          <w:sz w:val="24"/>
          <w:szCs w:val="24"/>
        </w:rPr>
      </w:pPr>
    </w:p>
    <w:p w:rsidR="0005155B" w:rsidRPr="0005155B" w:rsidRDefault="0005155B" w:rsidP="00D22CEF">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Using this ratio</w:t>
      </w:r>
      <w:r w:rsidR="00D22CEF">
        <w:rPr>
          <w:rFonts w:ascii="Times New Roman" w:eastAsia="Times New Roman" w:hAnsi="Times New Roman" w:cs="Times New Roman"/>
          <w:color w:val="222222"/>
          <w:sz w:val="24"/>
          <w:szCs w:val="24"/>
        </w:rPr>
        <w:t xml:space="preserve"> (R)</w:t>
      </w:r>
      <w:r>
        <w:rPr>
          <w:rFonts w:ascii="Times New Roman" w:eastAsia="Times New Roman" w:hAnsi="Times New Roman" w:cs="Times New Roman"/>
          <w:color w:val="222222"/>
          <w:sz w:val="24"/>
          <w:szCs w:val="24"/>
        </w:rPr>
        <w:t>, we estimate the number of deaths for October</w:t>
      </w:r>
      <w:r w:rsidR="00D22CEF">
        <w:rPr>
          <w:rFonts w:ascii="Times New Roman" w:eastAsia="Times New Roman" w:hAnsi="Times New Roman" w:cs="Times New Roman"/>
          <w:color w:val="222222"/>
          <w:sz w:val="24"/>
          <w:szCs w:val="24"/>
        </w:rPr>
        <w:t xml:space="preserve"> (z)</w:t>
      </w:r>
      <w:r>
        <w:rPr>
          <w:rFonts w:ascii="Times New Roman" w:eastAsia="Times New Roman" w:hAnsi="Times New Roman" w:cs="Times New Roman"/>
          <w:color w:val="222222"/>
          <w:sz w:val="24"/>
          <w:szCs w:val="24"/>
        </w:rPr>
        <w:t>, assuming the pattern observed in September continued in this month. This is achieved using the following mathematical proces</w:t>
      </w:r>
      <w:r w:rsidRPr="0005155B">
        <w:rPr>
          <w:rFonts w:ascii="Times New Roman" w:eastAsia="Times New Roman" w:hAnsi="Times New Roman" w:cs="Times New Roman"/>
          <w:color w:val="222222"/>
          <w:sz w:val="24"/>
          <w:szCs w:val="24"/>
        </w:rPr>
        <w:t>s</w:t>
      </w:r>
      <w:r w:rsidR="00D22CEF">
        <w:rPr>
          <w:rFonts w:ascii="Times New Roman" w:eastAsia="Times New Roman" w:hAnsi="Times New Roman" w:cs="Times New Roman"/>
          <w:color w:val="222222"/>
          <w:sz w:val="24"/>
          <w:szCs w:val="24"/>
        </w:rPr>
        <w:t xml:space="preserve"> and the expected deaths for October (y)</w:t>
      </w:r>
      <w:r w:rsidRPr="0005155B">
        <w:rPr>
          <w:rFonts w:ascii="Times New Roman" w:eastAsia="Times New Roman" w:hAnsi="Times New Roman" w:cs="Times New Roman"/>
          <w:color w:val="222222"/>
          <w:sz w:val="24"/>
          <w:szCs w:val="24"/>
        </w:rPr>
        <w:t>:</w:t>
      </w:r>
    </w:p>
    <w:p w:rsidR="0005155B" w:rsidRPr="0005155B" w:rsidRDefault="0005155B" w:rsidP="0005155B">
      <w:pPr>
        <w:shd w:val="clear" w:color="auto" w:fill="FFFFFF"/>
        <w:spacing w:after="0" w:line="240" w:lineRule="auto"/>
        <w:rPr>
          <w:rFonts w:ascii="Times New Roman" w:eastAsia="Times New Roman" w:hAnsi="Times New Roman" w:cs="Times New Roman"/>
          <w:color w:val="222222"/>
          <w:sz w:val="24"/>
          <w:szCs w:val="24"/>
        </w:rPr>
      </w:pPr>
    </w:p>
    <w:p w:rsidR="0005155B" w:rsidRPr="00B5288E" w:rsidRDefault="00D22CEF" w:rsidP="0005155B">
      <w:pPr>
        <w:shd w:val="clear" w:color="auto" w:fill="FFFFFF"/>
        <w:spacing w:after="0" w:line="240" w:lineRule="auto"/>
        <w:jc w:val="right"/>
        <w:rPr>
          <w:rFonts w:ascii="Times New Roman" w:eastAsia="MingLiU-ExtB" w:hAnsi="Times New Roman" w:cs="Times New Roman"/>
          <w:color w:val="222222"/>
          <w:sz w:val="24"/>
          <w:szCs w:val="24"/>
          <w:lang w:val="es-PR"/>
        </w:rPr>
      </w:pPr>
      <w:r w:rsidRPr="00B5288E">
        <w:rPr>
          <w:rFonts w:ascii="Times New Roman" w:eastAsia="MingLiU-ExtB" w:hAnsi="Times New Roman" w:cs="Times New Roman"/>
          <w:color w:val="222222"/>
          <w:sz w:val="24"/>
          <w:szCs w:val="24"/>
          <w:lang w:val="es-PR"/>
        </w:rPr>
        <w:t>z</w:t>
      </w:r>
      <w:r w:rsidR="0005155B" w:rsidRPr="00B5288E">
        <w:rPr>
          <w:rFonts w:ascii="Times New Roman" w:eastAsia="MingLiU-ExtB" w:hAnsi="Times New Roman" w:cs="Times New Roman"/>
          <w:color w:val="222222"/>
          <w:sz w:val="24"/>
          <w:szCs w:val="24"/>
          <w:lang w:val="es-PR"/>
        </w:rPr>
        <w:t xml:space="preserve"> = R * </w:t>
      </w:r>
      <w:r w:rsidRPr="00B5288E">
        <w:rPr>
          <w:rFonts w:ascii="Times New Roman" w:eastAsia="MingLiU-ExtB" w:hAnsi="Times New Roman" w:cs="Times New Roman"/>
          <w:color w:val="222222"/>
          <w:sz w:val="24"/>
          <w:szCs w:val="24"/>
          <w:lang w:val="es-PR"/>
        </w:rPr>
        <w:t>y</w:t>
      </w:r>
      <w:r w:rsidRPr="00B5288E">
        <w:rPr>
          <w:rFonts w:ascii="Times New Roman" w:eastAsia="MingLiU-ExtB" w:hAnsi="Times New Roman" w:cs="Times New Roman"/>
          <w:color w:val="222222"/>
          <w:sz w:val="24"/>
          <w:szCs w:val="24"/>
          <w:lang w:val="es-PR"/>
        </w:rPr>
        <w:tab/>
      </w:r>
      <w:r w:rsidRPr="00B5288E">
        <w:rPr>
          <w:rFonts w:ascii="Times New Roman" w:eastAsia="MingLiU-ExtB" w:hAnsi="Times New Roman" w:cs="Times New Roman"/>
          <w:color w:val="222222"/>
          <w:sz w:val="24"/>
          <w:szCs w:val="24"/>
          <w:lang w:val="es-PR"/>
        </w:rPr>
        <w:tab/>
      </w:r>
      <w:r w:rsidRPr="00B5288E">
        <w:rPr>
          <w:rFonts w:ascii="Times New Roman" w:eastAsia="MingLiU-ExtB" w:hAnsi="Times New Roman" w:cs="Times New Roman"/>
          <w:color w:val="222222"/>
          <w:sz w:val="24"/>
          <w:szCs w:val="24"/>
          <w:lang w:val="es-PR"/>
        </w:rPr>
        <w:tab/>
      </w:r>
      <w:r w:rsidRPr="00B5288E">
        <w:rPr>
          <w:rFonts w:ascii="Times New Roman" w:eastAsia="MingLiU-ExtB" w:hAnsi="Times New Roman" w:cs="Times New Roman"/>
          <w:color w:val="222222"/>
          <w:sz w:val="24"/>
          <w:szCs w:val="24"/>
          <w:lang w:val="es-PR"/>
        </w:rPr>
        <w:tab/>
      </w:r>
      <w:r w:rsidR="0005155B" w:rsidRPr="00B5288E">
        <w:rPr>
          <w:rFonts w:ascii="Times New Roman" w:eastAsia="MingLiU-ExtB" w:hAnsi="Times New Roman" w:cs="Times New Roman"/>
          <w:color w:val="222222"/>
          <w:sz w:val="24"/>
          <w:szCs w:val="24"/>
          <w:lang w:val="es-PR"/>
        </w:rPr>
        <w:tab/>
      </w:r>
      <w:r w:rsidR="00780FBE" w:rsidRPr="00B5288E">
        <w:rPr>
          <w:rFonts w:ascii="Times New Roman" w:eastAsia="MingLiU-ExtB" w:hAnsi="Times New Roman" w:cs="Times New Roman"/>
          <w:color w:val="222222"/>
          <w:sz w:val="24"/>
          <w:szCs w:val="24"/>
          <w:lang w:val="es-PR"/>
        </w:rPr>
        <w:t xml:space="preserve">   </w:t>
      </w:r>
      <w:r w:rsidR="0005155B" w:rsidRPr="00B5288E">
        <w:rPr>
          <w:rFonts w:ascii="Times New Roman" w:eastAsia="MingLiU-ExtB" w:hAnsi="Times New Roman" w:cs="Times New Roman"/>
          <w:color w:val="222222"/>
          <w:sz w:val="24"/>
          <w:szCs w:val="24"/>
          <w:lang w:val="es-PR"/>
        </w:rPr>
        <w:t xml:space="preserve">     [7]</w:t>
      </w:r>
    </w:p>
    <w:p w:rsidR="0005155B" w:rsidRPr="00B5288E" w:rsidRDefault="0005155B" w:rsidP="0005155B">
      <w:pPr>
        <w:shd w:val="clear" w:color="auto" w:fill="FFFFFF"/>
        <w:spacing w:after="0" w:line="240" w:lineRule="auto"/>
        <w:jc w:val="right"/>
        <w:rPr>
          <w:rFonts w:ascii="Times New Roman" w:eastAsia="MingLiU-ExtB" w:hAnsi="Times New Roman" w:cs="Times New Roman"/>
          <w:color w:val="222222"/>
          <w:sz w:val="24"/>
          <w:szCs w:val="24"/>
          <w:lang w:val="es-PR"/>
        </w:rPr>
      </w:pPr>
    </w:p>
    <w:p w:rsidR="0005155B" w:rsidRPr="00B5288E" w:rsidRDefault="00D22CEF" w:rsidP="0005155B">
      <w:pPr>
        <w:shd w:val="clear" w:color="auto" w:fill="FFFFFF"/>
        <w:spacing w:after="0" w:line="240" w:lineRule="auto"/>
        <w:jc w:val="right"/>
        <w:rPr>
          <w:rFonts w:ascii="Times New Roman" w:eastAsia="MingLiU-ExtB" w:hAnsi="Times New Roman" w:cs="Times New Roman"/>
          <w:color w:val="222222"/>
          <w:sz w:val="24"/>
          <w:szCs w:val="24"/>
          <w:lang w:val="es-PR"/>
        </w:rPr>
      </w:pPr>
      <w:r w:rsidRPr="00B5288E">
        <w:rPr>
          <w:rFonts w:ascii="Times New Roman" w:eastAsia="MingLiU-ExtB" w:hAnsi="Times New Roman" w:cs="Times New Roman"/>
          <w:color w:val="222222"/>
          <w:sz w:val="24"/>
          <w:szCs w:val="24"/>
          <w:lang w:val="es-PR"/>
        </w:rPr>
        <w:t>z</w:t>
      </w:r>
      <w:r w:rsidR="00780FBE" w:rsidRPr="00B5288E">
        <w:rPr>
          <w:rFonts w:ascii="Times New Roman" w:eastAsia="MingLiU-ExtB" w:hAnsi="Times New Roman" w:cs="Times New Roman"/>
          <w:color w:val="222222"/>
          <w:sz w:val="24"/>
          <w:szCs w:val="24"/>
          <w:lang w:val="es-PR"/>
        </w:rPr>
        <w:t xml:space="preserve"> = </w:t>
      </w:r>
      <w:r w:rsidR="00780FBE" w:rsidRPr="00B5288E">
        <w:rPr>
          <w:rFonts w:ascii="Times New Roman" w:eastAsia="Times New Roman" w:hAnsi="Times New Roman" w:cs="Times New Roman"/>
          <w:color w:val="222222"/>
          <w:sz w:val="24"/>
          <w:szCs w:val="24"/>
          <w:lang w:val="es-PR"/>
        </w:rPr>
        <w:t>1.253462022660512 * 2,428 deaths</w:t>
      </w:r>
      <w:r w:rsidRPr="00B5288E">
        <w:rPr>
          <w:rFonts w:ascii="Times New Roman" w:eastAsia="Times New Roman" w:hAnsi="Times New Roman" w:cs="Times New Roman"/>
          <w:color w:val="222222"/>
          <w:sz w:val="24"/>
          <w:szCs w:val="24"/>
          <w:lang w:val="es-PR"/>
        </w:rPr>
        <w:t xml:space="preserve">                                          </w:t>
      </w:r>
      <w:r w:rsidR="0005155B" w:rsidRPr="00B5288E">
        <w:rPr>
          <w:rFonts w:ascii="Times New Roman" w:eastAsia="MingLiU-ExtB" w:hAnsi="Times New Roman" w:cs="Times New Roman"/>
          <w:color w:val="222222"/>
          <w:sz w:val="24"/>
          <w:szCs w:val="24"/>
          <w:lang w:val="es-PR"/>
        </w:rPr>
        <w:t>[8]</w:t>
      </w:r>
    </w:p>
    <w:p w:rsidR="00780FBE" w:rsidRPr="00B5288E" w:rsidRDefault="00780FBE" w:rsidP="0005155B">
      <w:pPr>
        <w:shd w:val="clear" w:color="auto" w:fill="FFFFFF"/>
        <w:spacing w:after="0" w:line="240" w:lineRule="auto"/>
        <w:jc w:val="right"/>
        <w:rPr>
          <w:rFonts w:ascii="Times New Roman" w:eastAsia="MingLiU-ExtB" w:hAnsi="Times New Roman" w:cs="Times New Roman"/>
          <w:color w:val="222222"/>
          <w:sz w:val="24"/>
          <w:szCs w:val="24"/>
          <w:lang w:val="es-PR"/>
        </w:rPr>
      </w:pPr>
    </w:p>
    <w:p w:rsidR="00780FBE" w:rsidRDefault="00D22CEF" w:rsidP="0005155B">
      <w:pPr>
        <w:shd w:val="clear" w:color="auto" w:fill="FFFFFF"/>
        <w:spacing w:after="0" w:line="240" w:lineRule="auto"/>
        <w:jc w:val="right"/>
        <w:rPr>
          <w:rFonts w:ascii="Times New Roman" w:eastAsia="MingLiU-ExtB" w:hAnsi="Times New Roman" w:cs="Times New Roman"/>
          <w:color w:val="222222"/>
          <w:sz w:val="24"/>
          <w:szCs w:val="24"/>
        </w:rPr>
      </w:pPr>
      <w:r>
        <w:rPr>
          <w:rFonts w:ascii="Times New Roman" w:eastAsia="MingLiU-ExtB" w:hAnsi="Times New Roman" w:cs="Times New Roman"/>
          <w:color w:val="222222"/>
          <w:sz w:val="24"/>
          <w:szCs w:val="24"/>
        </w:rPr>
        <w:t>z</w:t>
      </w:r>
      <w:r w:rsidR="00780FBE">
        <w:rPr>
          <w:rFonts w:ascii="Times New Roman" w:eastAsia="MingLiU-ExtB" w:hAnsi="Times New Roman" w:cs="Times New Roman"/>
          <w:color w:val="222222"/>
          <w:sz w:val="24"/>
          <w:szCs w:val="24"/>
        </w:rPr>
        <w:t xml:space="preserve"> </w:t>
      </w:r>
      <w:r w:rsidR="00CE4E63">
        <w:rPr>
          <w:rFonts w:ascii="Times New Roman" w:eastAsia="MingLiU-ExtB" w:hAnsi="Times New Roman" w:cs="Times New Roman"/>
          <w:color w:val="222222"/>
          <w:sz w:val="24"/>
          <w:szCs w:val="24"/>
        </w:rPr>
        <w:t>~</w:t>
      </w:r>
      <w:r w:rsidR="00780FBE">
        <w:rPr>
          <w:rFonts w:ascii="Times New Roman" w:eastAsia="MingLiU-ExtB" w:hAnsi="Times New Roman" w:cs="Times New Roman"/>
          <w:color w:val="222222"/>
          <w:sz w:val="24"/>
          <w:szCs w:val="24"/>
        </w:rPr>
        <w:t xml:space="preserve"> 3,043 deaths                        </w:t>
      </w:r>
      <w:r>
        <w:rPr>
          <w:rFonts w:ascii="Times New Roman" w:eastAsia="MingLiU-ExtB" w:hAnsi="Times New Roman" w:cs="Times New Roman"/>
          <w:color w:val="222222"/>
          <w:sz w:val="24"/>
          <w:szCs w:val="24"/>
        </w:rPr>
        <w:t xml:space="preserve">                          </w:t>
      </w:r>
      <w:r w:rsidR="00780FBE">
        <w:rPr>
          <w:rFonts w:ascii="Times New Roman" w:eastAsia="MingLiU-ExtB" w:hAnsi="Times New Roman" w:cs="Times New Roman"/>
          <w:color w:val="222222"/>
          <w:sz w:val="24"/>
          <w:szCs w:val="24"/>
        </w:rPr>
        <w:t xml:space="preserve">           [9]</w:t>
      </w:r>
    </w:p>
    <w:p w:rsidR="0082438D" w:rsidRPr="0005155B" w:rsidRDefault="0082438D" w:rsidP="0005155B">
      <w:pPr>
        <w:shd w:val="clear" w:color="auto" w:fill="FFFFFF"/>
        <w:spacing w:after="0" w:line="240" w:lineRule="auto"/>
        <w:jc w:val="right"/>
        <w:rPr>
          <w:rFonts w:ascii="Times New Roman" w:eastAsia="MingLiU-ExtB" w:hAnsi="Times New Roman" w:cs="Times New Roman"/>
          <w:color w:val="222222"/>
          <w:sz w:val="24"/>
          <w:szCs w:val="24"/>
        </w:rPr>
      </w:pPr>
    </w:p>
    <w:p w:rsidR="002B1B95" w:rsidRDefault="002B1B95" w:rsidP="002B1B95">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order to account for the historical patterns of variability, we also establish confidence interval for October of ± 48 deaths, thus corresponding 95% C.I. is 2,995 – 3,091. </w:t>
      </w:r>
      <w:r w:rsidR="005D1C0B">
        <w:rPr>
          <w:rFonts w:ascii="Times New Roman" w:eastAsia="Times New Roman" w:hAnsi="Times New Roman" w:cs="Times New Roman"/>
          <w:color w:val="222222"/>
          <w:sz w:val="24"/>
          <w:szCs w:val="24"/>
        </w:rPr>
        <w:t xml:space="preserve">The expected deaths for September and October, and estimate number of deaths, with corresponding 95% C.I.s are presented in Figure 4. </w:t>
      </w:r>
      <w:r w:rsidR="00414D26">
        <w:rPr>
          <w:rFonts w:ascii="Times New Roman" w:eastAsia="Times New Roman" w:hAnsi="Times New Roman" w:cs="Times New Roman"/>
          <w:color w:val="222222"/>
          <w:sz w:val="24"/>
          <w:szCs w:val="24"/>
        </w:rPr>
        <w:t>We need to stress that the estimates for October are based on the patterns observed for September 2017.</w:t>
      </w:r>
    </w:p>
    <w:p w:rsidR="00964C0E" w:rsidRDefault="00964C0E" w:rsidP="002B1B95">
      <w:pPr>
        <w:shd w:val="clear" w:color="auto" w:fill="FFFFFF"/>
        <w:spacing w:after="0" w:line="240" w:lineRule="auto"/>
        <w:jc w:val="both"/>
        <w:rPr>
          <w:rFonts w:ascii="Times New Roman" w:eastAsia="Times New Roman" w:hAnsi="Times New Roman" w:cs="Times New Roman"/>
          <w:color w:val="222222"/>
          <w:sz w:val="24"/>
          <w:szCs w:val="24"/>
        </w:rPr>
      </w:pPr>
    </w:p>
    <w:p w:rsidR="000A7F64" w:rsidRDefault="000A7F64" w:rsidP="000A7F64">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difference between our estimates and the upper 95% C.I. for the expected number of deaths is 518 deaths for September and </w:t>
      </w:r>
      <w:r w:rsidR="0082613A">
        <w:rPr>
          <w:rFonts w:ascii="Times New Roman" w:eastAsia="Times New Roman" w:hAnsi="Times New Roman" w:cs="Times New Roman"/>
          <w:color w:val="222222"/>
          <w:sz w:val="24"/>
          <w:szCs w:val="24"/>
        </w:rPr>
        <w:t>567</w:t>
      </w:r>
      <w:bookmarkStart w:id="0" w:name="_GoBack"/>
      <w:bookmarkEnd w:id="0"/>
      <w:r>
        <w:rPr>
          <w:rFonts w:ascii="Times New Roman" w:eastAsia="Times New Roman" w:hAnsi="Times New Roman" w:cs="Times New Roman"/>
          <w:color w:val="222222"/>
          <w:sz w:val="24"/>
          <w:szCs w:val="24"/>
        </w:rPr>
        <w:t xml:space="preserve"> deaths for October. This represents a total of 1,085 excess deaths for the months of September and October alone. </w:t>
      </w:r>
    </w:p>
    <w:p w:rsidR="000A7F64" w:rsidRDefault="000A7F64" w:rsidP="00964C0E">
      <w:pPr>
        <w:shd w:val="clear" w:color="auto" w:fill="FFFFFF"/>
        <w:spacing w:after="0" w:line="240" w:lineRule="auto"/>
        <w:jc w:val="both"/>
        <w:rPr>
          <w:rFonts w:ascii="Times New Roman" w:eastAsia="Times New Roman" w:hAnsi="Times New Roman" w:cs="Times New Roman"/>
          <w:b/>
          <w:color w:val="222222"/>
          <w:sz w:val="24"/>
          <w:szCs w:val="24"/>
        </w:rPr>
      </w:pPr>
    </w:p>
    <w:p w:rsidR="000A7F64" w:rsidRDefault="000A7F64" w:rsidP="00964C0E">
      <w:pPr>
        <w:shd w:val="clear" w:color="auto" w:fill="FFFFFF"/>
        <w:spacing w:after="0" w:line="240" w:lineRule="auto"/>
        <w:jc w:val="both"/>
        <w:rPr>
          <w:rFonts w:ascii="Times New Roman" w:eastAsia="Times New Roman" w:hAnsi="Times New Roman" w:cs="Times New Roman"/>
          <w:b/>
          <w:color w:val="222222"/>
          <w:sz w:val="24"/>
          <w:szCs w:val="24"/>
        </w:rPr>
      </w:pPr>
    </w:p>
    <w:p w:rsidR="000A7F64" w:rsidRDefault="000A7F64" w:rsidP="00964C0E">
      <w:pPr>
        <w:shd w:val="clear" w:color="auto" w:fill="FFFFFF"/>
        <w:spacing w:after="0" w:line="240" w:lineRule="auto"/>
        <w:jc w:val="both"/>
        <w:rPr>
          <w:rFonts w:ascii="Times New Roman" w:eastAsia="Times New Roman" w:hAnsi="Times New Roman" w:cs="Times New Roman"/>
          <w:b/>
          <w:color w:val="222222"/>
          <w:sz w:val="24"/>
          <w:szCs w:val="24"/>
        </w:rPr>
      </w:pPr>
    </w:p>
    <w:p w:rsidR="000A7F64" w:rsidRDefault="000A7F64" w:rsidP="00964C0E">
      <w:pPr>
        <w:shd w:val="clear" w:color="auto" w:fill="FFFFFF"/>
        <w:spacing w:after="0" w:line="240" w:lineRule="auto"/>
        <w:jc w:val="both"/>
        <w:rPr>
          <w:rFonts w:ascii="Times New Roman" w:eastAsia="Times New Roman" w:hAnsi="Times New Roman" w:cs="Times New Roman"/>
          <w:b/>
          <w:color w:val="222222"/>
          <w:sz w:val="24"/>
          <w:szCs w:val="24"/>
        </w:rPr>
      </w:pPr>
    </w:p>
    <w:p w:rsidR="000A7F64" w:rsidRDefault="000A7F64" w:rsidP="00964C0E">
      <w:pPr>
        <w:shd w:val="clear" w:color="auto" w:fill="FFFFFF"/>
        <w:spacing w:after="0" w:line="240" w:lineRule="auto"/>
        <w:jc w:val="both"/>
        <w:rPr>
          <w:rFonts w:ascii="Times New Roman" w:eastAsia="Times New Roman" w:hAnsi="Times New Roman" w:cs="Times New Roman"/>
          <w:b/>
          <w:color w:val="222222"/>
          <w:sz w:val="24"/>
          <w:szCs w:val="24"/>
        </w:rPr>
      </w:pPr>
    </w:p>
    <w:p w:rsidR="00CD1847" w:rsidRDefault="00CD1847" w:rsidP="00964C0E">
      <w:pPr>
        <w:shd w:val="clear" w:color="auto" w:fill="FFFFFF"/>
        <w:spacing w:after="0" w:line="240" w:lineRule="auto"/>
        <w:jc w:val="both"/>
        <w:rPr>
          <w:rFonts w:ascii="Times New Roman" w:eastAsia="Times New Roman" w:hAnsi="Times New Roman" w:cs="Times New Roman"/>
          <w:b/>
          <w:color w:val="222222"/>
          <w:sz w:val="24"/>
          <w:szCs w:val="24"/>
        </w:rPr>
      </w:pPr>
    </w:p>
    <w:p w:rsidR="00CD1847" w:rsidRDefault="00CD1847" w:rsidP="00964C0E">
      <w:pPr>
        <w:shd w:val="clear" w:color="auto" w:fill="FFFFFF"/>
        <w:spacing w:after="0" w:line="240" w:lineRule="auto"/>
        <w:jc w:val="both"/>
        <w:rPr>
          <w:rFonts w:ascii="Times New Roman" w:eastAsia="Times New Roman" w:hAnsi="Times New Roman" w:cs="Times New Roman"/>
          <w:b/>
          <w:color w:val="222222"/>
          <w:sz w:val="24"/>
          <w:szCs w:val="24"/>
        </w:rPr>
      </w:pPr>
    </w:p>
    <w:p w:rsidR="00964C0E" w:rsidRDefault="00964C0E" w:rsidP="00964C0E">
      <w:pPr>
        <w:shd w:val="clear" w:color="auto" w:fill="FFFFFF"/>
        <w:spacing w:after="0" w:line="240" w:lineRule="auto"/>
        <w:jc w:val="both"/>
        <w:rPr>
          <w:rFonts w:ascii="Times New Roman" w:eastAsia="Times New Roman" w:hAnsi="Times New Roman" w:cs="Times New Roman"/>
          <w:b/>
          <w:color w:val="222222"/>
          <w:sz w:val="24"/>
          <w:szCs w:val="24"/>
        </w:rPr>
      </w:pPr>
      <w:r w:rsidRPr="004A3D10">
        <w:rPr>
          <w:rFonts w:ascii="Times New Roman" w:eastAsia="Times New Roman" w:hAnsi="Times New Roman" w:cs="Times New Roman"/>
          <w:b/>
          <w:color w:val="222222"/>
          <w:sz w:val="24"/>
          <w:szCs w:val="24"/>
        </w:rPr>
        <w:lastRenderedPageBreak/>
        <w:t xml:space="preserve">Figure </w:t>
      </w:r>
      <w:r>
        <w:rPr>
          <w:rFonts w:ascii="Times New Roman" w:eastAsia="Times New Roman" w:hAnsi="Times New Roman" w:cs="Times New Roman"/>
          <w:b/>
          <w:color w:val="222222"/>
          <w:sz w:val="24"/>
          <w:szCs w:val="24"/>
        </w:rPr>
        <w:t>4</w:t>
      </w:r>
      <w:r w:rsidRPr="004A3D10">
        <w:rPr>
          <w:rFonts w:ascii="Times New Roman" w:eastAsia="Times New Roman" w:hAnsi="Times New Roman" w:cs="Times New Roman"/>
          <w:b/>
          <w:color w:val="222222"/>
          <w:sz w:val="24"/>
          <w:szCs w:val="24"/>
        </w:rPr>
        <w:t xml:space="preserve">: </w:t>
      </w:r>
      <w:r w:rsidR="003165F5">
        <w:rPr>
          <w:rFonts w:ascii="Times New Roman" w:eastAsia="Times New Roman" w:hAnsi="Times New Roman" w:cs="Times New Roman"/>
          <w:b/>
          <w:color w:val="222222"/>
          <w:sz w:val="24"/>
          <w:szCs w:val="24"/>
        </w:rPr>
        <w:t>Expected deaths based on the 2010-2016 period and 2017 estimates for Puerto Rico</w:t>
      </w:r>
    </w:p>
    <w:p w:rsidR="003165F5" w:rsidRDefault="003165F5" w:rsidP="003165F5">
      <w:pPr>
        <w:shd w:val="clear" w:color="auto" w:fill="FFFFFF"/>
        <w:spacing w:after="0"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rPr>
        <w:drawing>
          <wp:inline distT="0" distB="0" distL="0" distR="0" wp14:anchorId="08D0F4BA">
            <wp:extent cx="5923280" cy="4303042"/>
            <wp:effectExtent l="0" t="0" r="127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4592" cy="4318524"/>
                    </a:xfrm>
                    <a:prstGeom prst="rect">
                      <a:avLst/>
                    </a:prstGeom>
                    <a:noFill/>
                  </pic:spPr>
                </pic:pic>
              </a:graphicData>
            </a:graphic>
          </wp:inline>
        </w:drawing>
      </w:r>
    </w:p>
    <w:p w:rsidR="002A3859" w:rsidRDefault="002A3859" w:rsidP="002A3859">
      <w:pPr>
        <w:shd w:val="clear" w:color="auto" w:fill="FFFFFF"/>
        <w:spacing w:after="0" w:line="240" w:lineRule="auto"/>
        <w:jc w:val="both"/>
        <w:rPr>
          <w:rFonts w:ascii="Times New Roman" w:eastAsia="Times New Roman" w:hAnsi="Times New Roman" w:cs="Times New Roman"/>
          <w:b/>
          <w:color w:val="222222"/>
          <w:sz w:val="24"/>
          <w:szCs w:val="24"/>
        </w:rPr>
      </w:pPr>
    </w:p>
    <w:p w:rsidR="00DB3BE3" w:rsidRDefault="00EC394F" w:rsidP="00EC394F">
      <w:pPr>
        <w:pStyle w:val="ListParagraph"/>
        <w:numPr>
          <w:ilvl w:val="0"/>
          <w:numId w:val="1"/>
        </w:numPr>
        <w:shd w:val="clear" w:color="auto" w:fill="FFFFFF"/>
        <w:spacing w:after="0" w:line="240" w:lineRule="auto"/>
        <w:rPr>
          <w:rFonts w:ascii="Times New Roman" w:eastAsia="Times New Roman" w:hAnsi="Times New Roman" w:cs="Times New Roman"/>
          <w:b/>
          <w:color w:val="222222"/>
          <w:sz w:val="24"/>
          <w:szCs w:val="24"/>
        </w:rPr>
      </w:pPr>
      <w:r w:rsidRPr="00EC394F">
        <w:rPr>
          <w:rFonts w:ascii="Times New Roman" w:eastAsia="Times New Roman" w:hAnsi="Times New Roman" w:cs="Times New Roman"/>
          <w:b/>
          <w:color w:val="222222"/>
          <w:sz w:val="24"/>
          <w:szCs w:val="24"/>
        </w:rPr>
        <w:t xml:space="preserve">Conclusion </w:t>
      </w:r>
    </w:p>
    <w:p w:rsidR="00EC394F" w:rsidRDefault="00EC394F" w:rsidP="00EC394F">
      <w:pPr>
        <w:shd w:val="clear" w:color="auto" w:fill="FFFFFF"/>
        <w:spacing w:after="0" w:line="240" w:lineRule="auto"/>
        <w:rPr>
          <w:rFonts w:ascii="Times New Roman" w:eastAsia="Times New Roman" w:hAnsi="Times New Roman" w:cs="Times New Roman"/>
          <w:b/>
          <w:color w:val="222222"/>
          <w:sz w:val="24"/>
          <w:szCs w:val="24"/>
        </w:rPr>
      </w:pPr>
    </w:p>
    <w:p w:rsidR="00EC394F" w:rsidRPr="00FD28F7" w:rsidRDefault="00DC4FA3" w:rsidP="00DC4FA3">
      <w:pPr>
        <w:shd w:val="clear" w:color="auto" w:fill="FFFFFF"/>
        <w:spacing w:after="0" w:line="240" w:lineRule="auto"/>
        <w:ind w:firstLine="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Our estimates suggest that the number of excess deaths in Puerto Rico may actually be closer </w:t>
      </w:r>
      <w:r w:rsidR="00887548">
        <w:rPr>
          <w:rFonts w:ascii="Times New Roman" w:eastAsia="Times New Roman" w:hAnsi="Times New Roman" w:cs="Times New Roman"/>
          <w:color w:val="222222"/>
          <w:sz w:val="24"/>
          <w:szCs w:val="24"/>
        </w:rPr>
        <w:t xml:space="preserve">to </w:t>
      </w:r>
      <w:r w:rsidR="00001574">
        <w:rPr>
          <w:rFonts w:ascii="Times New Roman" w:eastAsia="Times New Roman" w:hAnsi="Times New Roman" w:cs="Times New Roman"/>
          <w:color w:val="222222"/>
          <w:sz w:val="24"/>
          <w:szCs w:val="24"/>
        </w:rPr>
        <w:t xml:space="preserve">500 </w:t>
      </w:r>
      <w:r>
        <w:rPr>
          <w:rFonts w:ascii="Times New Roman" w:eastAsia="Times New Roman" w:hAnsi="Times New Roman" w:cs="Times New Roman"/>
          <w:color w:val="222222"/>
          <w:sz w:val="24"/>
          <w:szCs w:val="24"/>
        </w:rPr>
        <w:t>for September and if the pattern held in October we estimate an additional 500 excess deaths. These estimates are higher than the official count which stands at 55 deaths in November, 2017.</w:t>
      </w:r>
      <w:r w:rsidR="00236B5A">
        <w:rPr>
          <w:rFonts w:ascii="Times New Roman" w:eastAsia="Times New Roman" w:hAnsi="Times New Roman" w:cs="Times New Roman"/>
          <w:color w:val="222222"/>
          <w:sz w:val="24"/>
          <w:szCs w:val="24"/>
        </w:rPr>
        <w:t xml:space="preserve"> This would be also once all deaths are reported. Our findings suggest that the actual mortality burden attributable to Hurricane María may be far higher than current official statistics, and may exceed the current official death toll by a factor of </w:t>
      </w:r>
      <w:r w:rsidR="00AE261A">
        <w:rPr>
          <w:rFonts w:ascii="Times New Roman" w:eastAsia="Times New Roman" w:hAnsi="Times New Roman" w:cs="Times New Roman"/>
          <w:color w:val="222222"/>
          <w:sz w:val="24"/>
          <w:szCs w:val="24"/>
        </w:rPr>
        <w:t>10</w:t>
      </w:r>
      <w:r w:rsidR="00236B5A">
        <w:rPr>
          <w:rFonts w:ascii="Times New Roman" w:eastAsia="Times New Roman" w:hAnsi="Times New Roman" w:cs="Times New Roman"/>
          <w:color w:val="222222"/>
          <w:sz w:val="24"/>
          <w:szCs w:val="24"/>
        </w:rPr>
        <w:t xml:space="preserve">, or more. </w:t>
      </w:r>
    </w:p>
    <w:p w:rsidR="008756CA" w:rsidRDefault="008756CA" w:rsidP="00EC394F">
      <w:pPr>
        <w:shd w:val="clear" w:color="auto" w:fill="FFFFFF"/>
        <w:spacing w:after="0" w:line="240" w:lineRule="auto"/>
        <w:rPr>
          <w:rFonts w:ascii="Times New Roman" w:eastAsia="Times New Roman" w:hAnsi="Times New Roman" w:cs="Times New Roman"/>
          <w:b/>
          <w:color w:val="222222"/>
          <w:sz w:val="24"/>
          <w:szCs w:val="24"/>
        </w:rPr>
      </w:pPr>
    </w:p>
    <w:p w:rsidR="00EC394F" w:rsidRDefault="00EC394F" w:rsidP="00EC394F">
      <w:pPr>
        <w:pStyle w:val="ListParagraph"/>
        <w:numPr>
          <w:ilvl w:val="0"/>
          <w:numId w:val="1"/>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Acknowledgments </w:t>
      </w:r>
    </w:p>
    <w:p w:rsidR="00EC394F" w:rsidRDefault="00EC394F" w:rsidP="00EC394F">
      <w:pPr>
        <w:shd w:val="clear" w:color="auto" w:fill="FFFFFF"/>
        <w:spacing w:after="0" w:line="240" w:lineRule="auto"/>
        <w:rPr>
          <w:rFonts w:ascii="Times New Roman" w:eastAsia="Times New Roman" w:hAnsi="Times New Roman" w:cs="Times New Roman"/>
          <w:b/>
          <w:color w:val="222222"/>
          <w:sz w:val="24"/>
          <w:szCs w:val="24"/>
        </w:rPr>
      </w:pPr>
    </w:p>
    <w:p w:rsidR="00EC394F" w:rsidRDefault="00001D9E" w:rsidP="00FD28F7">
      <w:pPr>
        <w:shd w:val="clear" w:color="auto" w:fill="FFFFFF"/>
        <w:spacing w:after="0" w:line="240" w:lineRule="auto"/>
        <w:ind w:firstLine="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We acknowledge assistance provided by the Population Research Institute at Penn State University, which is supported by an infrastructure grant by the Eunice Kennedy Shriver National Institute of Child Health and Human Development (P2CHD041025). </w:t>
      </w:r>
      <w:r w:rsidR="00DD7878">
        <w:rPr>
          <w:rFonts w:ascii="Times New Roman" w:eastAsia="Times New Roman" w:hAnsi="Times New Roman" w:cs="Times New Roman"/>
          <w:color w:val="222222"/>
          <w:sz w:val="24"/>
          <w:szCs w:val="24"/>
        </w:rPr>
        <w:t>We also want to acknowledge the Puerto Rico Institute of Statistics and the Vital Statistics Division at the Puerto Rico Department of Health for providing access to the historical death records for the 2010-2016 period.</w:t>
      </w:r>
      <w:r w:rsidR="00826FB9">
        <w:rPr>
          <w:rFonts w:ascii="Times New Roman" w:eastAsia="Times New Roman" w:hAnsi="Times New Roman" w:cs="Times New Roman"/>
          <w:color w:val="222222"/>
          <w:sz w:val="24"/>
          <w:szCs w:val="24"/>
        </w:rPr>
        <w:t xml:space="preserve"> </w:t>
      </w:r>
    </w:p>
    <w:p w:rsidR="00D00AFE" w:rsidRDefault="00D00AFE" w:rsidP="00EC394F">
      <w:pPr>
        <w:shd w:val="clear" w:color="auto" w:fill="FFFFFF"/>
        <w:spacing w:after="0" w:line="240" w:lineRule="auto"/>
        <w:jc w:val="both"/>
        <w:rPr>
          <w:rFonts w:ascii="Times New Roman" w:eastAsia="Times New Roman" w:hAnsi="Times New Roman" w:cs="Times New Roman"/>
          <w:color w:val="222222"/>
          <w:sz w:val="24"/>
          <w:szCs w:val="24"/>
        </w:rPr>
      </w:pPr>
    </w:p>
    <w:p w:rsidR="00CD1847" w:rsidRDefault="00CD1847" w:rsidP="00EC394F">
      <w:pPr>
        <w:shd w:val="clear" w:color="auto" w:fill="FFFFFF"/>
        <w:spacing w:after="0" w:line="240" w:lineRule="auto"/>
        <w:jc w:val="both"/>
        <w:rPr>
          <w:rFonts w:ascii="Times New Roman" w:eastAsia="Times New Roman" w:hAnsi="Times New Roman" w:cs="Times New Roman"/>
          <w:color w:val="222222"/>
          <w:sz w:val="24"/>
          <w:szCs w:val="24"/>
        </w:rPr>
      </w:pPr>
    </w:p>
    <w:p w:rsidR="00CD1847" w:rsidRDefault="00CD1847" w:rsidP="00EC394F">
      <w:pPr>
        <w:shd w:val="clear" w:color="auto" w:fill="FFFFFF"/>
        <w:spacing w:after="0" w:line="240" w:lineRule="auto"/>
        <w:jc w:val="both"/>
        <w:rPr>
          <w:rFonts w:ascii="Times New Roman" w:eastAsia="Times New Roman" w:hAnsi="Times New Roman" w:cs="Times New Roman"/>
          <w:color w:val="222222"/>
          <w:sz w:val="24"/>
          <w:szCs w:val="24"/>
        </w:rPr>
      </w:pPr>
    </w:p>
    <w:p w:rsidR="00FD28F7" w:rsidRDefault="00FD28F7" w:rsidP="00EC394F">
      <w:pPr>
        <w:shd w:val="clear" w:color="auto" w:fill="FFFFFF"/>
        <w:spacing w:after="0" w:line="240" w:lineRule="auto"/>
        <w:jc w:val="both"/>
        <w:rPr>
          <w:rFonts w:ascii="Times New Roman" w:eastAsia="Times New Roman" w:hAnsi="Times New Roman" w:cs="Times New Roman"/>
          <w:b/>
          <w:color w:val="222222"/>
          <w:sz w:val="24"/>
          <w:szCs w:val="24"/>
        </w:rPr>
      </w:pPr>
      <w:r w:rsidRPr="00FD28F7">
        <w:rPr>
          <w:rFonts w:ascii="Times New Roman" w:eastAsia="Times New Roman" w:hAnsi="Times New Roman" w:cs="Times New Roman"/>
          <w:b/>
          <w:color w:val="222222"/>
          <w:sz w:val="24"/>
          <w:szCs w:val="24"/>
        </w:rPr>
        <w:lastRenderedPageBreak/>
        <w:t>References</w:t>
      </w:r>
    </w:p>
    <w:p w:rsidR="00CD1847" w:rsidRDefault="00CD1847" w:rsidP="00EC394F">
      <w:pPr>
        <w:shd w:val="clear" w:color="auto" w:fill="FFFFFF"/>
        <w:spacing w:after="0" w:line="240" w:lineRule="auto"/>
        <w:jc w:val="both"/>
        <w:rPr>
          <w:rFonts w:ascii="Times New Roman" w:eastAsia="Times New Roman" w:hAnsi="Times New Roman" w:cs="Times New Roman"/>
          <w:b/>
          <w:color w:val="222222"/>
          <w:sz w:val="24"/>
          <w:szCs w:val="24"/>
        </w:rPr>
      </w:pPr>
    </w:p>
    <w:p w:rsidR="006F04D0" w:rsidRPr="006F04D0" w:rsidRDefault="00583BE6" w:rsidP="006F04D0">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eastAsia="Times New Roman" w:hAnsi="Times New Roman" w:cs="Times New Roman"/>
          <w:b/>
          <w:color w:val="222222"/>
          <w:sz w:val="24"/>
          <w:szCs w:val="24"/>
        </w:rPr>
        <w:fldChar w:fldCharType="begin" w:fldLock="1"/>
      </w:r>
      <w:r>
        <w:rPr>
          <w:rFonts w:ascii="Times New Roman" w:eastAsia="Times New Roman" w:hAnsi="Times New Roman" w:cs="Times New Roman"/>
          <w:b/>
          <w:color w:val="222222"/>
          <w:sz w:val="24"/>
          <w:szCs w:val="24"/>
        </w:rPr>
        <w:instrText xml:space="preserve">ADDIN Mendeley Bibliography CSL_BIBLIOGRAPHY </w:instrText>
      </w:r>
      <w:r>
        <w:rPr>
          <w:rFonts w:ascii="Times New Roman" w:eastAsia="Times New Roman" w:hAnsi="Times New Roman" w:cs="Times New Roman"/>
          <w:b/>
          <w:color w:val="222222"/>
          <w:sz w:val="24"/>
          <w:szCs w:val="24"/>
        </w:rPr>
        <w:fldChar w:fldCharType="separate"/>
      </w:r>
      <w:r w:rsidR="006F04D0" w:rsidRPr="006F04D0">
        <w:rPr>
          <w:rFonts w:ascii="Times New Roman" w:hAnsi="Times New Roman" w:cs="Times New Roman"/>
          <w:noProof/>
          <w:sz w:val="24"/>
          <w:szCs w:val="24"/>
        </w:rPr>
        <w:t xml:space="preserve">Alcorn, T. (2017). Puerto Rico’s health system after Hurricane Maria. </w:t>
      </w:r>
      <w:r w:rsidR="006F04D0" w:rsidRPr="006F04D0">
        <w:rPr>
          <w:rFonts w:ascii="Times New Roman" w:hAnsi="Times New Roman" w:cs="Times New Roman"/>
          <w:i/>
          <w:iCs/>
          <w:noProof/>
          <w:sz w:val="24"/>
          <w:szCs w:val="24"/>
        </w:rPr>
        <w:t>The Lancet</w:t>
      </w:r>
      <w:r w:rsidR="006F04D0" w:rsidRPr="006F04D0">
        <w:rPr>
          <w:rFonts w:ascii="Times New Roman" w:hAnsi="Times New Roman" w:cs="Times New Roman"/>
          <w:noProof/>
          <w:sz w:val="24"/>
          <w:szCs w:val="24"/>
        </w:rPr>
        <w:t xml:space="preserve">, </w:t>
      </w:r>
      <w:r w:rsidR="006F04D0" w:rsidRPr="006F04D0">
        <w:rPr>
          <w:rFonts w:ascii="Times New Roman" w:hAnsi="Times New Roman" w:cs="Times New Roman"/>
          <w:i/>
          <w:iCs/>
          <w:noProof/>
          <w:sz w:val="24"/>
          <w:szCs w:val="24"/>
        </w:rPr>
        <w:t>390</w:t>
      </w:r>
      <w:r w:rsidR="006F04D0" w:rsidRPr="006F04D0">
        <w:rPr>
          <w:rFonts w:ascii="Times New Roman" w:hAnsi="Times New Roman" w:cs="Times New Roman"/>
          <w:noProof/>
          <w:sz w:val="24"/>
          <w:szCs w:val="24"/>
        </w:rPr>
        <w:t>(10103), e24. https://doi.org/10.1016/S0140-6736(17)32591-6</w:t>
      </w:r>
    </w:p>
    <w:p w:rsidR="006F04D0" w:rsidRPr="006F04D0" w:rsidRDefault="006F04D0" w:rsidP="006F04D0">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F04D0">
        <w:rPr>
          <w:rFonts w:ascii="Times New Roman" w:hAnsi="Times New Roman" w:cs="Times New Roman"/>
          <w:noProof/>
          <w:sz w:val="24"/>
          <w:szCs w:val="24"/>
        </w:rPr>
        <w:t xml:space="preserve">Brunkard, J., Namulanda, G., &amp; Ratard, R. (2008). Research: Hurricane Katrina deaths, Louisiana, 2005. </w:t>
      </w:r>
      <w:r w:rsidRPr="006F04D0">
        <w:rPr>
          <w:rFonts w:ascii="Times New Roman" w:hAnsi="Times New Roman" w:cs="Times New Roman"/>
          <w:i/>
          <w:iCs/>
          <w:noProof/>
          <w:sz w:val="24"/>
          <w:szCs w:val="24"/>
        </w:rPr>
        <w:t>Disaster Medicine and Public Health Preparedness</w:t>
      </w:r>
      <w:r w:rsidRPr="006F04D0">
        <w:rPr>
          <w:rFonts w:ascii="Times New Roman" w:hAnsi="Times New Roman" w:cs="Times New Roman"/>
          <w:noProof/>
          <w:sz w:val="24"/>
          <w:szCs w:val="24"/>
        </w:rPr>
        <w:t>, 1–9. https://doi.org/10.1097/DMP.0b013e31818aaf55</w:t>
      </w:r>
    </w:p>
    <w:p w:rsidR="006F04D0" w:rsidRPr="006F04D0" w:rsidRDefault="006F04D0" w:rsidP="006F04D0">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F04D0">
        <w:rPr>
          <w:rFonts w:ascii="Times New Roman" w:hAnsi="Times New Roman" w:cs="Times New Roman"/>
          <w:noProof/>
          <w:sz w:val="24"/>
          <w:szCs w:val="24"/>
        </w:rPr>
        <w:t xml:space="preserve">Clery, D. (2017). Hurricane damage threatens Arecibo’s future. </w:t>
      </w:r>
      <w:r w:rsidRPr="006F04D0">
        <w:rPr>
          <w:rFonts w:ascii="Times New Roman" w:hAnsi="Times New Roman" w:cs="Times New Roman"/>
          <w:i/>
          <w:iCs/>
          <w:noProof/>
          <w:sz w:val="24"/>
          <w:szCs w:val="24"/>
        </w:rPr>
        <w:t>Science</w:t>
      </w:r>
      <w:r w:rsidRPr="006F04D0">
        <w:rPr>
          <w:rFonts w:ascii="Times New Roman" w:hAnsi="Times New Roman" w:cs="Times New Roman"/>
          <w:noProof/>
          <w:sz w:val="24"/>
          <w:szCs w:val="24"/>
        </w:rPr>
        <w:t xml:space="preserve">, </w:t>
      </w:r>
      <w:r w:rsidRPr="006F04D0">
        <w:rPr>
          <w:rFonts w:ascii="Times New Roman" w:hAnsi="Times New Roman" w:cs="Times New Roman"/>
          <w:i/>
          <w:iCs/>
          <w:noProof/>
          <w:sz w:val="24"/>
          <w:szCs w:val="24"/>
        </w:rPr>
        <w:t>357</w:t>
      </w:r>
      <w:r w:rsidRPr="006F04D0">
        <w:rPr>
          <w:rFonts w:ascii="Times New Roman" w:hAnsi="Times New Roman" w:cs="Times New Roman"/>
          <w:noProof/>
          <w:sz w:val="24"/>
          <w:szCs w:val="24"/>
        </w:rPr>
        <w:t>(6358), 1336 LP-1337.</w:t>
      </w:r>
    </w:p>
    <w:p w:rsidR="006F04D0" w:rsidRPr="006F04D0" w:rsidRDefault="006F04D0" w:rsidP="006F04D0">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F04D0">
        <w:rPr>
          <w:rFonts w:ascii="Times New Roman" w:hAnsi="Times New Roman" w:cs="Times New Roman"/>
          <w:noProof/>
          <w:sz w:val="24"/>
          <w:szCs w:val="24"/>
        </w:rPr>
        <w:t xml:space="preserve">Jonkman, S. N., Maaskant, B., Boyd, E., &amp; Levitan, M. L. (2009). Loss of life caused by the flooding of New Orleans after hurricane Katrina: Analysis of the relationship between flood characteristics and mortality. </w:t>
      </w:r>
      <w:r w:rsidRPr="006F04D0">
        <w:rPr>
          <w:rFonts w:ascii="Times New Roman" w:hAnsi="Times New Roman" w:cs="Times New Roman"/>
          <w:i/>
          <w:iCs/>
          <w:noProof/>
          <w:sz w:val="24"/>
          <w:szCs w:val="24"/>
        </w:rPr>
        <w:t>Risk Analysis</w:t>
      </w:r>
      <w:r w:rsidRPr="006F04D0">
        <w:rPr>
          <w:rFonts w:ascii="Times New Roman" w:hAnsi="Times New Roman" w:cs="Times New Roman"/>
          <w:noProof/>
          <w:sz w:val="24"/>
          <w:szCs w:val="24"/>
        </w:rPr>
        <w:t xml:space="preserve">, </w:t>
      </w:r>
      <w:r w:rsidRPr="006F04D0">
        <w:rPr>
          <w:rFonts w:ascii="Times New Roman" w:hAnsi="Times New Roman" w:cs="Times New Roman"/>
          <w:i/>
          <w:iCs/>
          <w:noProof/>
          <w:sz w:val="24"/>
          <w:szCs w:val="24"/>
        </w:rPr>
        <w:t>29</w:t>
      </w:r>
      <w:r w:rsidRPr="006F04D0">
        <w:rPr>
          <w:rFonts w:ascii="Times New Roman" w:hAnsi="Times New Roman" w:cs="Times New Roman"/>
          <w:noProof/>
          <w:sz w:val="24"/>
          <w:szCs w:val="24"/>
        </w:rPr>
        <w:t>(5), 676–698. https://doi.org/10.1111/j.1539-6924.2008.01190.x</w:t>
      </w:r>
    </w:p>
    <w:p w:rsidR="006F04D0" w:rsidRPr="006F04D0" w:rsidRDefault="006F04D0" w:rsidP="006F04D0">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F04D0">
        <w:rPr>
          <w:rFonts w:ascii="Times New Roman" w:hAnsi="Times New Roman" w:cs="Times New Roman"/>
          <w:noProof/>
          <w:sz w:val="24"/>
          <w:szCs w:val="24"/>
        </w:rPr>
        <w:t xml:space="preserve">Klinenberg, E. (2002). </w:t>
      </w:r>
      <w:r w:rsidRPr="006F04D0">
        <w:rPr>
          <w:rFonts w:ascii="Times New Roman" w:hAnsi="Times New Roman" w:cs="Times New Roman"/>
          <w:i/>
          <w:iCs/>
          <w:noProof/>
          <w:sz w:val="24"/>
          <w:szCs w:val="24"/>
        </w:rPr>
        <w:t>Heat Wave: A Social Autopsy of the Disaster in Chicago</w:t>
      </w:r>
      <w:r w:rsidRPr="006F04D0">
        <w:rPr>
          <w:rFonts w:ascii="Times New Roman" w:hAnsi="Times New Roman" w:cs="Times New Roman"/>
          <w:noProof/>
          <w:sz w:val="24"/>
          <w:szCs w:val="24"/>
        </w:rPr>
        <w:t>. University of Chicago Press.</w:t>
      </w:r>
    </w:p>
    <w:p w:rsidR="006F04D0" w:rsidRPr="006F04D0" w:rsidRDefault="006F04D0" w:rsidP="006F04D0">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F04D0">
        <w:rPr>
          <w:rFonts w:ascii="Times New Roman" w:hAnsi="Times New Roman" w:cs="Times New Roman"/>
          <w:noProof/>
          <w:sz w:val="24"/>
          <w:szCs w:val="24"/>
        </w:rPr>
        <w:t xml:space="preserve">Kloner, R. a, Leor, J., Poole, W. K., &amp; Perritt, R. (1997). Population-based analysis of the effect of the Northridge Earthquake on cardiac death in Los Angeles County, California. </w:t>
      </w:r>
      <w:r w:rsidRPr="006F04D0">
        <w:rPr>
          <w:rFonts w:ascii="Times New Roman" w:hAnsi="Times New Roman" w:cs="Times New Roman"/>
          <w:i/>
          <w:iCs/>
          <w:noProof/>
          <w:sz w:val="24"/>
          <w:szCs w:val="24"/>
        </w:rPr>
        <w:t>Journal of the American College of Cardiology</w:t>
      </w:r>
      <w:r w:rsidRPr="006F04D0">
        <w:rPr>
          <w:rFonts w:ascii="Times New Roman" w:hAnsi="Times New Roman" w:cs="Times New Roman"/>
          <w:noProof/>
          <w:sz w:val="24"/>
          <w:szCs w:val="24"/>
        </w:rPr>
        <w:t xml:space="preserve">, </w:t>
      </w:r>
      <w:r w:rsidRPr="006F04D0">
        <w:rPr>
          <w:rFonts w:ascii="Times New Roman" w:hAnsi="Times New Roman" w:cs="Times New Roman"/>
          <w:i/>
          <w:iCs/>
          <w:noProof/>
          <w:sz w:val="24"/>
          <w:szCs w:val="24"/>
        </w:rPr>
        <w:t>30</w:t>
      </w:r>
      <w:r w:rsidRPr="006F04D0">
        <w:rPr>
          <w:rFonts w:ascii="Times New Roman" w:hAnsi="Times New Roman" w:cs="Times New Roman"/>
          <w:noProof/>
          <w:sz w:val="24"/>
          <w:szCs w:val="24"/>
        </w:rPr>
        <w:t>(5), 1174–1180. https://doi.org/10.1016/S0735-1097(97)00281-7</w:t>
      </w:r>
    </w:p>
    <w:p w:rsidR="006F04D0" w:rsidRPr="006F04D0" w:rsidRDefault="006F04D0" w:rsidP="006F04D0">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F04D0">
        <w:rPr>
          <w:rFonts w:ascii="Times New Roman" w:hAnsi="Times New Roman" w:cs="Times New Roman"/>
          <w:noProof/>
          <w:sz w:val="24"/>
          <w:szCs w:val="24"/>
        </w:rPr>
        <w:t xml:space="preserve">Peek-Asa, C., Ramirez, M. R., Shoaf, K., Seligson, H., &amp; Kraus, J. F. (2000). GIS mapping of earthquake-related deaths and hospital admissions from the 1994 Northridge, California, earthquake. </w:t>
      </w:r>
      <w:r w:rsidRPr="006F04D0">
        <w:rPr>
          <w:rFonts w:ascii="Times New Roman" w:hAnsi="Times New Roman" w:cs="Times New Roman"/>
          <w:i/>
          <w:iCs/>
          <w:noProof/>
          <w:sz w:val="24"/>
          <w:szCs w:val="24"/>
        </w:rPr>
        <w:t>Annals of Epidemiology</w:t>
      </w:r>
      <w:r w:rsidRPr="006F04D0">
        <w:rPr>
          <w:rFonts w:ascii="Times New Roman" w:hAnsi="Times New Roman" w:cs="Times New Roman"/>
          <w:noProof/>
          <w:sz w:val="24"/>
          <w:szCs w:val="24"/>
        </w:rPr>
        <w:t xml:space="preserve">, </w:t>
      </w:r>
      <w:r w:rsidRPr="006F04D0">
        <w:rPr>
          <w:rFonts w:ascii="Times New Roman" w:hAnsi="Times New Roman" w:cs="Times New Roman"/>
          <w:i/>
          <w:iCs/>
          <w:noProof/>
          <w:sz w:val="24"/>
          <w:szCs w:val="24"/>
        </w:rPr>
        <w:t>10</w:t>
      </w:r>
      <w:r w:rsidRPr="006F04D0">
        <w:rPr>
          <w:rFonts w:ascii="Times New Roman" w:hAnsi="Times New Roman" w:cs="Times New Roman"/>
          <w:noProof/>
          <w:sz w:val="24"/>
          <w:szCs w:val="24"/>
        </w:rPr>
        <w:t>(1), 5–13. https://doi.org/10.1016/S1047-2797(99)00058-7</w:t>
      </w:r>
    </w:p>
    <w:p w:rsidR="006F04D0" w:rsidRPr="006F04D0" w:rsidRDefault="006F04D0" w:rsidP="006F04D0">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F04D0">
        <w:rPr>
          <w:rFonts w:ascii="Times New Roman" w:hAnsi="Times New Roman" w:cs="Times New Roman"/>
          <w:noProof/>
          <w:sz w:val="24"/>
          <w:szCs w:val="24"/>
        </w:rPr>
        <w:t xml:space="preserve">Semenza, J. C., Rubin, C. H., Falter, K. H., Selanikio, J. D., Flanders, W. D., Howe, H. L., &amp; Wilhelm, J. L. (1996). Heat-Related Deaths during the July 1995 Heat Wave in Chicago. </w:t>
      </w:r>
      <w:r w:rsidRPr="006F04D0">
        <w:rPr>
          <w:rFonts w:ascii="Times New Roman" w:hAnsi="Times New Roman" w:cs="Times New Roman"/>
          <w:i/>
          <w:iCs/>
          <w:noProof/>
          <w:sz w:val="24"/>
          <w:szCs w:val="24"/>
        </w:rPr>
        <w:t>New England Journal of Medicine</w:t>
      </w:r>
      <w:r w:rsidRPr="006F04D0">
        <w:rPr>
          <w:rFonts w:ascii="Times New Roman" w:hAnsi="Times New Roman" w:cs="Times New Roman"/>
          <w:noProof/>
          <w:sz w:val="24"/>
          <w:szCs w:val="24"/>
        </w:rPr>
        <w:t xml:space="preserve">, </w:t>
      </w:r>
      <w:r w:rsidRPr="006F04D0">
        <w:rPr>
          <w:rFonts w:ascii="Times New Roman" w:hAnsi="Times New Roman" w:cs="Times New Roman"/>
          <w:i/>
          <w:iCs/>
          <w:noProof/>
          <w:sz w:val="24"/>
          <w:szCs w:val="24"/>
        </w:rPr>
        <w:t>335</w:t>
      </w:r>
      <w:r w:rsidRPr="006F04D0">
        <w:rPr>
          <w:rFonts w:ascii="Times New Roman" w:hAnsi="Times New Roman" w:cs="Times New Roman"/>
          <w:noProof/>
          <w:sz w:val="24"/>
          <w:szCs w:val="24"/>
        </w:rPr>
        <w:t>(2), 84–90. https://doi.org/10.1056/NEJM199607113350203</w:t>
      </w:r>
    </w:p>
    <w:p w:rsidR="006F04D0" w:rsidRPr="006F04D0" w:rsidRDefault="006F04D0" w:rsidP="006F04D0">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F04D0">
        <w:rPr>
          <w:rFonts w:ascii="Times New Roman" w:hAnsi="Times New Roman" w:cs="Times New Roman"/>
          <w:noProof/>
          <w:sz w:val="24"/>
          <w:szCs w:val="24"/>
        </w:rPr>
        <w:t xml:space="preserve">Sosa Pascual, O. (2017, November 8). María diaspara las muertes en Puerto Rico en un 43%. </w:t>
      </w:r>
      <w:r w:rsidRPr="006F04D0">
        <w:rPr>
          <w:rFonts w:ascii="Times New Roman" w:hAnsi="Times New Roman" w:cs="Times New Roman"/>
          <w:i/>
          <w:iCs/>
          <w:noProof/>
          <w:sz w:val="24"/>
          <w:szCs w:val="24"/>
        </w:rPr>
        <w:t>Centro de Periodismo Investigativo</w:t>
      </w:r>
      <w:r w:rsidRPr="006F04D0">
        <w:rPr>
          <w:rFonts w:ascii="Times New Roman" w:hAnsi="Times New Roman" w:cs="Times New Roman"/>
          <w:noProof/>
          <w:sz w:val="24"/>
          <w:szCs w:val="24"/>
        </w:rPr>
        <w:t>. Retrieved from http://periodismoinvestigativo.com/2017/11/maria-dispara-las-muertes-en-puerto-rico-en-un-43/</w:t>
      </w:r>
    </w:p>
    <w:p w:rsidR="006F04D0" w:rsidRPr="006F04D0" w:rsidRDefault="006F04D0" w:rsidP="006F04D0">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F04D0">
        <w:rPr>
          <w:rFonts w:ascii="Times New Roman" w:hAnsi="Times New Roman" w:cs="Times New Roman"/>
          <w:noProof/>
          <w:sz w:val="24"/>
          <w:szCs w:val="24"/>
        </w:rPr>
        <w:t xml:space="preserve">Stephens, K. U. S., Grew, D., Chin, K., Kadetz, P., Greenough, P. G., Burkle, F. M. J., … Franklin, E. R. (2007). Excess mortality in the aftermath of Hurricane Katrina: a preliminary report. </w:t>
      </w:r>
      <w:r w:rsidRPr="006F04D0">
        <w:rPr>
          <w:rFonts w:ascii="Times New Roman" w:hAnsi="Times New Roman" w:cs="Times New Roman"/>
          <w:i/>
          <w:iCs/>
          <w:noProof/>
          <w:sz w:val="24"/>
          <w:szCs w:val="24"/>
        </w:rPr>
        <w:t>Disaster Medicine and Public Health Preparedness</w:t>
      </w:r>
      <w:r w:rsidRPr="006F04D0">
        <w:rPr>
          <w:rFonts w:ascii="Times New Roman" w:hAnsi="Times New Roman" w:cs="Times New Roman"/>
          <w:noProof/>
          <w:sz w:val="24"/>
          <w:szCs w:val="24"/>
        </w:rPr>
        <w:t xml:space="preserve">, </w:t>
      </w:r>
      <w:r w:rsidRPr="006F04D0">
        <w:rPr>
          <w:rFonts w:ascii="Times New Roman" w:hAnsi="Times New Roman" w:cs="Times New Roman"/>
          <w:i/>
          <w:iCs/>
          <w:noProof/>
          <w:sz w:val="24"/>
          <w:szCs w:val="24"/>
        </w:rPr>
        <w:t>1</w:t>
      </w:r>
      <w:r w:rsidRPr="006F04D0">
        <w:rPr>
          <w:rFonts w:ascii="Times New Roman" w:hAnsi="Times New Roman" w:cs="Times New Roman"/>
          <w:noProof/>
          <w:sz w:val="24"/>
          <w:szCs w:val="24"/>
        </w:rPr>
        <w:t>(1), 15–20. https://doi.org/10.1097/DMP.0b013e3180691856</w:t>
      </w:r>
    </w:p>
    <w:p w:rsidR="006F04D0" w:rsidRPr="006F04D0" w:rsidRDefault="006F04D0" w:rsidP="006F04D0">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F04D0">
        <w:rPr>
          <w:rFonts w:ascii="Times New Roman" w:hAnsi="Times New Roman" w:cs="Times New Roman"/>
          <w:noProof/>
          <w:sz w:val="24"/>
          <w:szCs w:val="24"/>
        </w:rPr>
        <w:t xml:space="preserve">Whitman, S., Good, G., Donoghue, E. R., Benbow, N., Shou, W., &amp; Mou, S. (1997). Mortality in Chicago attributed to the July 1995 heat wave. </w:t>
      </w:r>
      <w:r w:rsidRPr="006F04D0">
        <w:rPr>
          <w:rFonts w:ascii="Times New Roman" w:hAnsi="Times New Roman" w:cs="Times New Roman"/>
          <w:i/>
          <w:iCs/>
          <w:noProof/>
          <w:sz w:val="24"/>
          <w:szCs w:val="24"/>
        </w:rPr>
        <w:t>American Journal of Public Health</w:t>
      </w:r>
      <w:r w:rsidRPr="006F04D0">
        <w:rPr>
          <w:rFonts w:ascii="Times New Roman" w:hAnsi="Times New Roman" w:cs="Times New Roman"/>
          <w:noProof/>
          <w:sz w:val="24"/>
          <w:szCs w:val="24"/>
        </w:rPr>
        <w:t xml:space="preserve">, </w:t>
      </w:r>
      <w:r w:rsidRPr="006F04D0">
        <w:rPr>
          <w:rFonts w:ascii="Times New Roman" w:hAnsi="Times New Roman" w:cs="Times New Roman"/>
          <w:i/>
          <w:iCs/>
          <w:noProof/>
          <w:sz w:val="24"/>
          <w:szCs w:val="24"/>
        </w:rPr>
        <w:t>87</w:t>
      </w:r>
      <w:r w:rsidRPr="006F04D0">
        <w:rPr>
          <w:rFonts w:ascii="Times New Roman" w:hAnsi="Times New Roman" w:cs="Times New Roman"/>
          <w:noProof/>
          <w:sz w:val="24"/>
          <w:szCs w:val="24"/>
        </w:rPr>
        <w:t>(9), 1515–1518. https://doi.org/10.2105/AJPH.87.9.1515</w:t>
      </w:r>
    </w:p>
    <w:p w:rsidR="006F04D0" w:rsidRPr="006F04D0" w:rsidRDefault="006F04D0" w:rsidP="006F04D0">
      <w:pPr>
        <w:widowControl w:val="0"/>
        <w:autoSpaceDE w:val="0"/>
        <w:autoSpaceDN w:val="0"/>
        <w:adjustRightInd w:val="0"/>
        <w:spacing w:after="0" w:line="240" w:lineRule="auto"/>
        <w:ind w:left="480" w:hanging="480"/>
        <w:rPr>
          <w:rFonts w:ascii="Times New Roman" w:hAnsi="Times New Roman" w:cs="Times New Roman"/>
          <w:noProof/>
          <w:sz w:val="24"/>
        </w:rPr>
      </w:pPr>
      <w:r w:rsidRPr="006F04D0">
        <w:rPr>
          <w:rFonts w:ascii="Times New Roman" w:hAnsi="Times New Roman" w:cs="Times New Roman"/>
          <w:noProof/>
          <w:sz w:val="24"/>
          <w:szCs w:val="24"/>
        </w:rPr>
        <w:t xml:space="preserve">Zorrilla, C. D. (2017). The view from Puerto Rico-Hurricane Maria and its aftermath. </w:t>
      </w:r>
      <w:r w:rsidRPr="006F04D0">
        <w:rPr>
          <w:rFonts w:ascii="Times New Roman" w:hAnsi="Times New Roman" w:cs="Times New Roman"/>
          <w:i/>
          <w:iCs/>
          <w:noProof/>
          <w:sz w:val="24"/>
          <w:szCs w:val="24"/>
        </w:rPr>
        <w:t>The New England Journal of Medicine</w:t>
      </w:r>
      <w:r w:rsidRPr="006F04D0">
        <w:rPr>
          <w:rFonts w:ascii="Times New Roman" w:hAnsi="Times New Roman" w:cs="Times New Roman"/>
          <w:noProof/>
          <w:sz w:val="24"/>
          <w:szCs w:val="24"/>
        </w:rPr>
        <w:t xml:space="preserve">, </w:t>
      </w:r>
      <w:r w:rsidRPr="006F04D0">
        <w:rPr>
          <w:rFonts w:ascii="Times New Roman" w:hAnsi="Times New Roman" w:cs="Times New Roman"/>
          <w:i/>
          <w:iCs/>
          <w:noProof/>
          <w:sz w:val="24"/>
          <w:szCs w:val="24"/>
        </w:rPr>
        <w:t>363</w:t>
      </w:r>
      <w:r w:rsidRPr="006F04D0">
        <w:rPr>
          <w:rFonts w:ascii="Times New Roman" w:hAnsi="Times New Roman" w:cs="Times New Roman"/>
          <w:noProof/>
          <w:sz w:val="24"/>
          <w:szCs w:val="24"/>
        </w:rPr>
        <w:t>(1), 1–3. https://doi.org/10.1056/NEJMp1002530</w:t>
      </w:r>
    </w:p>
    <w:p w:rsidR="00583BE6" w:rsidRDefault="00583BE6" w:rsidP="00EC394F">
      <w:pPr>
        <w:shd w:val="clear" w:color="auto" w:fill="FFFFFF"/>
        <w:spacing w:after="0"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fldChar w:fldCharType="end"/>
      </w:r>
    </w:p>
    <w:sectPr w:rsidR="00583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A6549"/>
    <w:multiLevelType w:val="hybridMultilevel"/>
    <w:tmpl w:val="F060293C"/>
    <w:lvl w:ilvl="0" w:tplc="C27CC3EC">
      <w:start w:val="1"/>
      <w:numFmt w:val="decimal"/>
      <w:lvlText w:val="%1."/>
      <w:lvlJc w:val="left"/>
      <w:pPr>
        <w:ind w:left="360" w:hanging="360"/>
      </w:pPr>
      <w:rPr>
        <w:rFonts w:hint="default"/>
        <w:b/>
      </w:rPr>
    </w:lvl>
    <w:lvl w:ilvl="1" w:tplc="F6ACD7E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21C"/>
    <w:rsid w:val="00001574"/>
    <w:rsid w:val="00001AD4"/>
    <w:rsid w:val="00001D9E"/>
    <w:rsid w:val="00046F3A"/>
    <w:rsid w:val="0005155B"/>
    <w:rsid w:val="00074E78"/>
    <w:rsid w:val="000830CC"/>
    <w:rsid w:val="00092AEC"/>
    <w:rsid w:val="00094C8A"/>
    <w:rsid w:val="00096688"/>
    <w:rsid w:val="000A7F64"/>
    <w:rsid w:val="000B02A3"/>
    <w:rsid w:val="0010117D"/>
    <w:rsid w:val="00114754"/>
    <w:rsid w:val="001230D3"/>
    <w:rsid w:val="00130D2F"/>
    <w:rsid w:val="00134D1A"/>
    <w:rsid w:val="0014363E"/>
    <w:rsid w:val="001465F1"/>
    <w:rsid w:val="00155332"/>
    <w:rsid w:val="0016780A"/>
    <w:rsid w:val="00183395"/>
    <w:rsid w:val="00184789"/>
    <w:rsid w:val="0019279C"/>
    <w:rsid w:val="001A0647"/>
    <w:rsid w:val="001C6F04"/>
    <w:rsid w:val="00236B5A"/>
    <w:rsid w:val="00243D51"/>
    <w:rsid w:val="00246541"/>
    <w:rsid w:val="00261CD1"/>
    <w:rsid w:val="00263C9A"/>
    <w:rsid w:val="00271A4E"/>
    <w:rsid w:val="002A3859"/>
    <w:rsid w:val="002B10FA"/>
    <w:rsid w:val="002B1B95"/>
    <w:rsid w:val="002B6180"/>
    <w:rsid w:val="002C5AC2"/>
    <w:rsid w:val="002D6695"/>
    <w:rsid w:val="002E09F3"/>
    <w:rsid w:val="003165F5"/>
    <w:rsid w:val="00363C8A"/>
    <w:rsid w:val="00396135"/>
    <w:rsid w:val="003A5CD5"/>
    <w:rsid w:val="003E5368"/>
    <w:rsid w:val="00403F00"/>
    <w:rsid w:val="00414D26"/>
    <w:rsid w:val="0045286E"/>
    <w:rsid w:val="004627BA"/>
    <w:rsid w:val="004806B9"/>
    <w:rsid w:val="004A3D10"/>
    <w:rsid w:val="004D7B5A"/>
    <w:rsid w:val="005355EA"/>
    <w:rsid w:val="00544AD0"/>
    <w:rsid w:val="00547955"/>
    <w:rsid w:val="00576C9B"/>
    <w:rsid w:val="0058240C"/>
    <w:rsid w:val="00583BE6"/>
    <w:rsid w:val="00594371"/>
    <w:rsid w:val="005A2768"/>
    <w:rsid w:val="005D1C0B"/>
    <w:rsid w:val="00606E88"/>
    <w:rsid w:val="00613E88"/>
    <w:rsid w:val="0061653F"/>
    <w:rsid w:val="006401F4"/>
    <w:rsid w:val="006560AA"/>
    <w:rsid w:val="00682796"/>
    <w:rsid w:val="006B31AC"/>
    <w:rsid w:val="006B7686"/>
    <w:rsid w:val="006B79EF"/>
    <w:rsid w:val="006E0E5A"/>
    <w:rsid w:val="006F04D0"/>
    <w:rsid w:val="00724FBF"/>
    <w:rsid w:val="00771C2D"/>
    <w:rsid w:val="00780FBE"/>
    <w:rsid w:val="007B5E80"/>
    <w:rsid w:val="00800C4F"/>
    <w:rsid w:val="00801B85"/>
    <w:rsid w:val="008216C7"/>
    <w:rsid w:val="00821CAE"/>
    <w:rsid w:val="0082438D"/>
    <w:rsid w:val="0082613A"/>
    <w:rsid w:val="00826FB9"/>
    <w:rsid w:val="008756CA"/>
    <w:rsid w:val="00887548"/>
    <w:rsid w:val="008E1C01"/>
    <w:rsid w:val="008F15FE"/>
    <w:rsid w:val="00933950"/>
    <w:rsid w:val="00934265"/>
    <w:rsid w:val="009450E8"/>
    <w:rsid w:val="00953899"/>
    <w:rsid w:val="00964C0E"/>
    <w:rsid w:val="009F3923"/>
    <w:rsid w:val="00A174A4"/>
    <w:rsid w:val="00A22410"/>
    <w:rsid w:val="00A4283B"/>
    <w:rsid w:val="00A703D3"/>
    <w:rsid w:val="00A74243"/>
    <w:rsid w:val="00AA4C4C"/>
    <w:rsid w:val="00AE261A"/>
    <w:rsid w:val="00B32609"/>
    <w:rsid w:val="00B43B46"/>
    <w:rsid w:val="00B5288E"/>
    <w:rsid w:val="00B52B0A"/>
    <w:rsid w:val="00B6033E"/>
    <w:rsid w:val="00B7248D"/>
    <w:rsid w:val="00BA4782"/>
    <w:rsid w:val="00BA6700"/>
    <w:rsid w:val="00BD605F"/>
    <w:rsid w:val="00C567D5"/>
    <w:rsid w:val="00C70C80"/>
    <w:rsid w:val="00CC0F07"/>
    <w:rsid w:val="00CC1B53"/>
    <w:rsid w:val="00CD1847"/>
    <w:rsid w:val="00CE0AA7"/>
    <w:rsid w:val="00CE4E63"/>
    <w:rsid w:val="00D00AFE"/>
    <w:rsid w:val="00D22CEF"/>
    <w:rsid w:val="00D337D0"/>
    <w:rsid w:val="00D375BE"/>
    <w:rsid w:val="00D403F1"/>
    <w:rsid w:val="00D43A41"/>
    <w:rsid w:val="00D673EB"/>
    <w:rsid w:val="00D84AF6"/>
    <w:rsid w:val="00D85963"/>
    <w:rsid w:val="00D85A10"/>
    <w:rsid w:val="00D95479"/>
    <w:rsid w:val="00DB3BE3"/>
    <w:rsid w:val="00DC4FA3"/>
    <w:rsid w:val="00DD7878"/>
    <w:rsid w:val="00E77261"/>
    <w:rsid w:val="00EB610A"/>
    <w:rsid w:val="00EC394F"/>
    <w:rsid w:val="00F01985"/>
    <w:rsid w:val="00F10266"/>
    <w:rsid w:val="00F574F4"/>
    <w:rsid w:val="00F616D0"/>
    <w:rsid w:val="00F639E6"/>
    <w:rsid w:val="00F80D8D"/>
    <w:rsid w:val="00F8121C"/>
    <w:rsid w:val="00F873B3"/>
    <w:rsid w:val="00F9189D"/>
    <w:rsid w:val="00FB7EB1"/>
    <w:rsid w:val="00FC198F"/>
    <w:rsid w:val="00FC5514"/>
    <w:rsid w:val="00FD2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8F3F"/>
  <w15:chartTrackingRefBased/>
  <w15:docId w15:val="{98B02037-1021-4DD1-86E9-65AF35DC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AD0"/>
    <w:pPr>
      <w:ind w:left="720"/>
      <w:contextualSpacing/>
    </w:pPr>
  </w:style>
  <w:style w:type="paragraph" w:styleId="BalloonText">
    <w:name w:val="Balloon Text"/>
    <w:basedOn w:val="Normal"/>
    <w:link w:val="BalloonTextChar"/>
    <w:uiPriority w:val="99"/>
    <w:semiHidden/>
    <w:unhideWhenUsed/>
    <w:rsid w:val="002E09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9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936595">
      <w:bodyDiv w:val="1"/>
      <w:marLeft w:val="0"/>
      <w:marRight w:val="0"/>
      <w:marTop w:val="0"/>
      <w:marBottom w:val="0"/>
      <w:divBdr>
        <w:top w:val="none" w:sz="0" w:space="0" w:color="auto"/>
        <w:left w:val="none" w:sz="0" w:space="0" w:color="auto"/>
        <w:bottom w:val="none" w:sz="0" w:space="0" w:color="auto"/>
        <w:right w:val="none" w:sz="0" w:space="0" w:color="auto"/>
      </w:divBdr>
      <w:divsChild>
        <w:div w:id="1891066166">
          <w:marLeft w:val="0"/>
          <w:marRight w:val="0"/>
          <w:marTop w:val="0"/>
          <w:marBottom w:val="0"/>
          <w:divBdr>
            <w:top w:val="none" w:sz="0" w:space="0" w:color="auto"/>
            <w:left w:val="none" w:sz="0" w:space="0" w:color="auto"/>
            <w:bottom w:val="none" w:sz="0" w:space="0" w:color="auto"/>
            <w:right w:val="none" w:sz="0" w:space="0" w:color="auto"/>
          </w:divBdr>
          <w:divsChild>
            <w:div w:id="691415239">
              <w:marLeft w:val="450"/>
              <w:marRight w:val="0"/>
              <w:marTop w:val="0"/>
              <w:marBottom w:val="0"/>
              <w:divBdr>
                <w:top w:val="none" w:sz="0" w:space="0" w:color="auto"/>
                <w:left w:val="none" w:sz="0" w:space="0" w:color="auto"/>
                <w:bottom w:val="none" w:sz="0" w:space="0" w:color="auto"/>
                <w:right w:val="none" w:sz="0" w:space="0" w:color="auto"/>
              </w:divBdr>
              <w:divsChild>
                <w:div w:id="1796678019">
                  <w:marLeft w:val="0"/>
                  <w:marRight w:val="225"/>
                  <w:marTop w:val="75"/>
                  <w:marBottom w:val="0"/>
                  <w:divBdr>
                    <w:top w:val="none" w:sz="0" w:space="0" w:color="auto"/>
                    <w:left w:val="none" w:sz="0" w:space="0" w:color="auto"/>
                    <w:bottom w:val="none" w:sz="0" w:space="0" w:color="auto"/>
                    <w:right w:val="none" w:sz="0" w:space="0" w:color="auto"/>
                  </w:divBdr>
                  <w:divsChild>
                    <w:div w:id="645934786">
                      <w:marLeft w:val="0"/>
                      <w:marRight w:val="0"/>
                      <w:marTop w:val="0"/>
                      <w:marBottom w:val="0"/>
                      <w:divBdr>
                        <w:top w:val="none" w:sz="0" w:space="0" w:color="auto"/>
                        <w:left w:val="none" w:sz="0" w:space="0" w:color="auto"/>
                        <w:bottom w:val="none" w:sz="0" w:space="0" w:color="auto"/>
                        <w:right w:val="none" w:sz="0" w:space="0" w:color="auto"/>
                      </w:divBdr>
                      <w:divsChild>
                        <w:div w:id="551036111">
                          <w:marLeft w:val="0"/>
                          <w:marRight w:val="0"/>
                          <w:marTop w:val="0"/>
                          <w:marBottom w:val="0"/>
                          <w:divBdr>
                            <w:top w:val="none" w:sz="0" w:space="0" w:color="auto"/>
                            <w:left w:val="none" w:sz="0" w:space="0" w:color="auto"/>
                            <w:bottom w:val="none" w:sz="0" w:space="0" w:color="auto"/>
                            <w:right w:val="none" w:sz="0" w:space="0" w:color="auto"/>
                          </w:divBdr>
                          <w:divsChild>
                            <w:div w:id="3832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EE938-B2DD-4C6F-A678-DAD759DCF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5928</Words>
  <Characters>33795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College of Liberal Arts</Company>
  <LinksUpToDate>false</LinksUpToDate>
  <CharactersWithSpaces>39644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Santos</dc:creator>
  <cp:keywords/>
  <dc:description/>
  <cp:lastModifiedBy>Santos, Alexis R</cp:lastModifiedBy>
  <cp:revision>2</cp:revision>
  <cp:lastPrinted>2017-11-26T05:59:00Z</cp:lastPrinted>
  <dcterms:created xsi:type="dcterms:W3CDTF">2018-09-27T13:04:00Z</dcterms:created>
  <dcterms:modified xsi:type="dcterms:W3CDTF">2018-09-27T13:04:00Z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9c8942ec-e4b7-34d8-953a-84ae7bff9186</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http://www.zotero.org/styles/international-journal-of-epidemiology</vt:lpwstr>
  </property>
  <property fmtid="{D5CDD505-2E9C-101B-9397-08002B2CF9AE}" pid="18" name="Mendeley Recent Style Name 6_1">
    <vt:lpwstr>International Journal of Epidemiology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http://www.zotero.org/styles/the-new-england-journal-of-medicine</vt:lpwstr>
  </property>
  <property fmtid="{D5CDD505-2E9C-101B-9397-08002B2CF9AE}" pid="24" name="Mendeley Recent Style Name 9_1">
    <vt:lpwstr>The New England Journal of Medicine</vt:lpwstr>
  </property>
</Properties>
</file>