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Morphosphere v36.3 Spacetime Band Bridge Overlay Report</w:t>
      </w:r>
    </w:p>
    <w:p>
      <w:pPr>
        <w:jc w:val="center"/>
      </w:pPr>
      <w:r>
        <w:t>Artifact type: ENGINEERED_BRIDGE_OVERLAY | includes_full_base=false | not_a_full_lineage=true</w:t>
      </w:r>
    </w:p>
    <w:p>
      <w:pPr>
        <w:pStyle w:val="Heading2"/>
      </w:pPr>
      <w:r>
        <w:t>1. Identity and Scope</w:t>
      </w:r>
    </w:p>
    <w:p>
      <w:r>
        <w:t>This package is a single-layer bridge overlay. It does not include the full v25-v34 base and does not claim to include v35, v35H, v36, v36.1, v36.2, or v36.5. It is meant to be applied to an existing Morphosphere tree and later included in a cumulative rollup.</w:t>
      </w:r>
    </w:p>
    <w:p>
      <w:pPr>
        <w:pStyle w:val="Heading2"/>
      </w:pPr>
      <w:r>
        <w:t>2. Purpose</w:t>
      </w:r>
    </w:p>
    <w:p>
      <w:r>
        <w:t>v36.3 engineers the P/R/Xin spacetime-band blueprint: P is treated as relative stasis support, R as a cross-scale spacetime-band candidate, and Xin as non-continuizable residual recorded by the external ledger. All terms remain proxy-level engineering objects.</w:t>
      </w:r>
    </w:p>
    <w:p>
      <w:pPr>
        <w:pStyle w:val="Heading2"/>
      </w:pPr>
      <w:r>
        <w:t>3. Implemented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Table</w:t>
            </w:r>
          </w:p>
        </w:tc>
        <w:tc>
          <w:tcPr>
            <w:tcW w:type="dxa" w:w="3408"/>
            <w:shd w:fill="D9EAF7"/>
          </w:tcPr>
          <w:p>
            <w:r>
              <w:t>Rows</w:t>
            </w:r>
          </w:p>
        </w:tc>
        <w:tc>
          <w:tcPr>
            <w:tcW w:type="dxa" w:w="3408"/>
            <w:shd w:fill="D9EAF7"/>
          </w:tcPr>
          <w:p>
            <w:r>
              <w:t>Role</w:t>
            </w:r>
          </w:p>
        </w:tc>
      </w:tr>
      <w:tr>
        <w:tc>
          <w:tcPr>
            <w:tcW w:type="dxa" w:w="3408"/>
            <w:vAlign w:val="center"/>
          </w:tcPr>
          <w:p>
            <w:r>
              <w:t>v363_p_relative_stasis_profile</w:t>
            </w:r>
          </w:p>
        </w:tc>
        <w:tc>
          <w:tcPr>
            <w:tcW w:type="dxa" w:w="3408"/>
            <w:vAlign w:val="center"/>
          </w:tcPr>
          <w:p>
            <w:r>
              <w:t>60</w:t>
            </w:r>
          </w:p>
        </w:tc>
        <w:tc>
          <w:tcPr>
            <w:tcW w:type="dxa" w:w="3408"/>
            <w:vAlign w:val="center"/>
          </w:tcPr>
          <w:p>
            <w:r>
              <w:t>P as relative stasis support</w:t>
            </w:r>
          </w:p>
        </w:tc>
      </w:tr>
      <w:tr>
        <w:tc>
          <w:tcPr>
            <w:tcW w:type="dxa" w:w="3408"/>
            <w:vAlign w:val="center"/>
          </w:tcPr>
          <w:p>
            <w:r>
              <w:t>v363_spacetime_block_registry</w:t>
            </w:r>
          </w:p>
        </w:tc>
        <w:tc>
          <w:tcPr>
            <w:tcW w:type="dxa" w:w="3408"/>
            <w:vAlign w:val="center"/>
          </w:tcPr>
          <w:p>
            <w:r>
              <w:t>180</w:t>
            </w:r>
          </w:p>
        </w:tc>
        <w:tc>
          <w:tcPr>
            <w:tcW w:type="dxa" w:w="3408"/>
            <w:vAlign w:val="center"/>
          </w:tcPr>
          <w:p>
            <w:r>
              <w:t>Cross-scale spacetime blocks</w:t>
            </w:r>
          </w:p>
        </w:tc>
      </w:tr>
      <w:tr>
        <w:tc>
          <w:tcPr>
            <w:tcW w:type="dxa" w:w="3408"/>
            <w:vAlign w:val="center"/>
          </w:tcPr>
          <w:p>
            <w:r>
              <w:t>v363_r_spacetime_band_candidate</w:t>
            </w:r>
          </w:p>
        </w:tc>
        <w:tc>
          <w:tcPr>
            <w:tcW w:type="dxa" w:w="3408"/>
            <w:vAlign w:val="center"/>
          </w:tcPr>
          <w:p>
            <w:r>
              <w:t>90</w:t>
            </w:r>
          </w:p>
        </w:tc>
        <w:tc>
          <w:tcPr>
            <w:tcW w:type="dxa" w:w="3408"/>
            <w:vAlign w:val="center"/>
          </w:tcPr>
          <w:p>
            <w:r>
              <w:t>R spacetime-band candidates</w:t>
            </w:r>
          </w:p>
        </w:tc>
      </w:tr>
      <w:tr>
        <w:tc>
          <w:tcPr>
            <w:tcW w:type="dxa" w:w="3408"/>
            <w:vAlign w:val="center"/>
          </w:tcPr>
          <w:p>
            <w:r>
              <w:t>v363_band_segment_link</w:t>
            </w:r>
          </w:p>
        </w:tc>
        <w:tc>
          <w:tcPr>
            <w:tcW w:type="dxa" w:w="3408"/>
            <w:vAlign w:val="center"/>
          </w:tcPr>
          <w:p>
            <w:r>
              <w:t>450</w:t>
            </w:r>
          </w:p>
        </w:tc>
        <w:tc>
          <w:tcPr>
            <w:tcW w:type="dxa" w:w="3408"/>
            <w:vAlign w:val="center"/>
          </w:tcPr>
          <w:p>
            <w:r>
              <w:t>Segment transition/discontinuity cost</w:t>
            </w:r>
          </w:p>
        </w:tc>
      </w:tr>
      <w:tr>
        <w:tc>
          <w:tcPr>
            <w:tcW w:type="dxa" w:w="3408"/>
            <w:vAlign w:val="center"/>
          </w:tcPr>
          <w:p>
            <w:r>
              <w:t>v363_xin_noncontinuity_ledger</w:t>
            </w:r>
          </w:p>
        </w:tc>
        <w:tc>
          <w:tcPr>
            <w:tcW w:type="dxa" w:w="3408"/>
            <w:vAlign w:val="center"/>
          </w:tcPr>
          <w:p>
            <w:r>
              <w:t>50</w:t>
            </w:r>
          </w:p>
        </w:tc>
        <w:tc>
          <w:tcPr>
            <w:tcW w:type="dxa" w:w="3408"/>
            <w:vAlign w:val="center"/>
          </w:tcPr>
          <w:p>
            <w:r>
              <w:t>Xin non-continuity ledger</w:t>
            </w:r>
          </w:p>
        </w:tc>
      </w:tr>
      <w:tr>
        <w:tc>
          <w:tcPr>
            <w:tcW w:type="dxa" w:w="3408"/>
            <w:vAlign w:val="center"/>
          </w:tcPr>
          <w:p>
            <w:r>
              <w:t>v363_ledger_guided_smoothing_proposal</w:t>
            </w:r>
          </w:p>
        </w:tc>
        <w:tc>
          <w:tcPr>
            <w:tcW w:type="dxa" w:w="3408"/>
            <w:vAlign w:val="center"/>
          </w:tcPr>
          <w:p>
            <w:r>
              <w:t>24</w:t>
            </w:r>
          </w:p>
        </w:tc>
        <w:tc>
          <w:tcPr>
            <w:tcW w:type="dxa" w:w="3408"/>
            <w:vAlign w:val="center"/>
          </w:tcPr>
          <w:p>
            <w:r>
              <w:t>Sandbox-only smoothing proposals</w:t>
            </w:r>
          </w:p>
        </w:tc>
      </w:tr>
      <w:tr>
        <w:tc>
          <w:tcPr>
            <w:tcW w:type="dxa" w:w="3408"/>
            <w:vAlign w:val="center"/>
          </w:tcPr>
          <w:p>
            <w:r>
              <w:t>v363_pde_like_continuity_residual</w:t>
            </w:r>
          </w:p>
        </w:tc>
        <w:tc>
          <w:tcPr>
            <w:tcW w:type="dxa" w:w="3408"/>
            <w:vAlign w:val="center"/>
          </w:tcPr>
          <w:p>
            <w:r>
              <w:t>40</w:t>
            </w:r>
          </w:p>
        </w:tc>
        <w:tc>
          <w:tcPr>
            <w:tcW w:type="dxa" w:w="3408"/>
            <w:vAlign w:val="center"/>
          </w:tcPr>
          <w:p>
            <w:r>
              <w:t>PDE-like residual proxy</w:t>
            </w:r>
          </w:p>
        </w:tc>
      </w:tr>
      <w:tr>
        <w:tc>
          <w:tcPr>
            <w:tcW w:type="dxa" w:w="3408"/>
            <w:vAlign w:val="center"/>
          </w:tcPr>
          <w:p>
            <w:r>
              <w:t>v363_pseudo_continuity_audit</w:t>
            </w:r>
          </w:p>
        </w:tc>
        <w:tc>
          <w:tcPr>
            <w:tcW w:type="dxa" w:w="3408"/>
            <w:vAlign w:val="center"/>
          </w:tcPr>
          <w:p>
            <w:r>
              <w:t>90</w:t>
            </w:r>
          </w:p>
        </w:tc>
        <w:tc>
          <w:tcPr>
            <w:tcW w:type="dxa" w:w="3408"/>
            <w:vAlign w:val="center"/>
          </w:tcPr>
          <w:p>
            <w:r>
              <w:t>Pseudo-continuity audit</w:t>
            </w:r>
          </w:p>
        </w:tc>
      </w:tr>
      <w:tr>
        <w:tc>
          <w:tcPr>
            <w:tcW w:type="dxa" w:w="3408"/>
            <w:vAlign w:val="center"/>
          </w:tcPr>
          <w:p>
            <w:r>
              <w:t>v363_downgrade_contract</w:t>
            </w:r>
          </w:p>
        </w:tc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Downgrade/suspended/rejected contract</w:t>
            </w:r>
          </w:p>
        </w:tc>
      </w:tr>
      <w:tr>
        <w:tc>
          <w:tcPr>
            <w:tcW w:type="dxa" w:w="3408"/>
            <w:vAlign w:val="center"/>
          </w:tcPr>
          <w:p>
            <w:r>
              <w:t>v363_acceptance_report</w:t>
            </w:r>
          </w:p>
        </w:tc>
        <w:tc>
          <w:tcPr>
            <w:tcW w:type="dxa" w:w="3408"/>
            <w:vAlign w:val="center"/>
          </w:tcPr>
          <w:p>
            <w:r>
              <w:t>12</w:t>
            </w:r>
          </w:p>
        </w:tc>
        <w:tc>
          <w:tcPr>
            <w:tcW w:type="dxa" w:w="3408"/>
            <w:vAlign w:val="center"/>
          </w:tcPr>
          <w:p>
            <w:r>
              <w:t>Acceptance gates</w:t>
            </w:r>
          </w:p>
        </w:tc>
      </w:tr>
    </w:tbl>
    <w:p>
      <w:pPr>
        <w:pStyle w:val="Heading2"/>
      </w:pPr>
      <w:r>
        <w:t>4. Downgrade / Suspended / Rejected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2F0D9"/>
          </w:tcPr>
          <w:p>
            <w:r>
              <w:t>Original idea</w:t>
            </w:r>
          </w:p>
        </w:tc>
        <w:tc>
          <w:tcPr>
            <w:tcW w:type="dxa" w:w="2045"/>
            <w:shd w:fill="E2F0D9"/>
          </w:tcPr>
          <w:p>
            <w:r>
              <w:t>Engineered object</w:t>
            </w:r>
          </w:p>
        </w:tc>
        <w:tc>
          <w:tcPr>
            <w:tcW w:type="dxa" w:w="2045"/>
            <w:shd w:fill="E2F0D9"/>
          </w:tcPr>
          <w:p>
            <w:r>
              <w:t>Revision mechanism</w:t>
            </w:r>
          </w:p>
        </w:tc>
        <w:tc>
          <w:tcPr>
            <w:tcW w:type="dxa" w:w="2045"/>
            <w:shd w:fill="E2F0D9"/>
          </w:tcPr>
          <w:p>
            <w:r>
              <w:t>Suspended</w:t>
            </w:r>
          </w:p>
        </w:tc>
        <w:tc>
          <w:tcPr>
            <w:tcW w:type="dxa" w:w="2045"/>
            <w:shd w:fill="E2F0D9"/>
          </w:tcPr>
          <w:p>
            <w:r>
              <w:t>Rejected/Forbidden</w:t>
            </w:r>
          </w:p>
        </w:tc>
      </w:tr>
      <w:tr>
        <w:tc>
          <w:tcPr>
            <w:tcW w:type="dxa" w:w="2045"/>
          </w:tcPr>
          <w:p>
            <w:r>
              <w:t>P as relative rest</w:t>
            </w:r>
          </w:p>
        </w:tc>
        <w:tc>
          <w:tcPr>
            <w:tcW w:type="dxa" w:w="2045"/>
          </w:tcPr>
          <w:p>
            <w:r>
              <w:t>p_relative_stasis_profile</w:t>
            </w:r>
          </w:p>
        </w:tc>
        <w:tc>
          <w:tcPr>
            <w:tcW w:type="dxa" w:w="2045"/>
          </w:tcPr>
          <w:p>
            <w:r>
              <w:t>Score persistence and anchor drift per construction task</w:t>
            </w:r>
          </w:p>
        </w:tc>
        <w:tc>
          <w:tcPr>
            <w:tcW w:type="dxa" w:w="2045"/>
          </w:tcPr>
          <w:p>
            <w:r>
              <w:t>strict inertial-frame theory</w:t>
            </w:r>
          </w:p>
        </w:tc>
        <w:tc>
          <w:tcPr>
            <w:tcW w:type="dxa" w:w="2045"/>
          </w:tcPr>
          <w:p>
            <w:r>
              <w:t>P = absolute rest / P-as-truth-anchor</w:t>
            </w:r>
          </w:p>
        </w:tc>
      </w:tr>
      <w:tr>
        <w:tc>
          <w:tcPr>
            <w:tcW w:type="dxa" w:w="2045"/>
          </w:tcPr>
          <w:p>
            <w:r>
              <w:t>R as continuous spacetime band</w:t>
            </w:r>
          </w:p>
        </w:tc>
        <w:tc>
          <w:tcPr>
            <w:tcW w:type="dxa" w:w="2045"/>
          </w:tcPr>
          <w:p>
            <w:r>
              <w:t>r_spacetime_band_candidate</w:t>
            </w:r>
          </w:p>
        </w:tc>
        <w:tc>
          <w:tcPr>
            <w:tcW w:type="dxa" w:w="2045"/>
          </w:tcPr>
          <w:p>
            <w:r>
              <w:t>Use local blocks, ledger cost, pseudo-continuity audit</w:t>
            </w:r>
          </w:p>
        </w:tc>
        <w:tc>
          <w:tcPr>
            <w:tcW w:type="dxa" w:w="2045"/>
          </w:tcPr>
          <w:p>
            <w:r>
              <w:t>global PDE solve for R</w:t>
            </w:r>
          </w:p>
        </w:tc>
        <w:tc>
          <w:tcPr>
            <w:tcW w:type="dxa" w:w="2045"/>
          </w:tcPr>
          <w:p>
            <w:r>
              <w:t>R = true continuous trajectory / unbounded R search</w:t>
            </w:r>
          </w:p>
        </w:tc>
      </w:tr>
      <w:tr>
        <w:tc>
          <w:tcPr>
            <w:tcW w:type="dxa" w:w="2045"/>
          </w:tcPr>
          <w:p>
            <w:r>
              <w:t>Xin as non-continuizable residual</w:t>
            </w:r>
          </w:p>
        </w:tc>
        <w:tc>
          <w:tcPr>
            <w:tcW w:type="dxa" w:w="2045"/>
          </w:tcPr>
          <w:p>
            <w:r>
              <w:t>xin_noncontinuity_ledger</w:t>
            </w:r>
          </w:p>
        </w:tc>
        <w:tc>
          <w:tcPr>
            <w:tcW w:type="dxa" w:w="2045"/>
          </w:tcPr>
          <w:p>
            <w:r>
              <w:t>Track carrier, score noncontinuity, refer to external definition</w:t>
            </w:r>
          </w:p>
        </w:tc>
        <w:tc>
          <w:tcPr>
            <w:tcW w:type="dxa" w:w="2045"/>
          </w:tcPr>
          <w:p>
            <w:r>
              <w:t>full Xin ontology in mainline</w:t>
            </w:r>
          </w:p>
        </w:tc>
        <w:tc>
          <w:tcPr>
            <w:tcW w:type="dxa" w:w="2045"/>
          </w:tcPr>
          <w:p>
            <w:r>
              <w:t>Xin = waiting P / Xin direct to P/R</w:t>
            </w:r>
          </w:p>
        </w:tc>
      </w:tr>
      <w:tr>
        <w:tc>
          <w:tcPr>
            <w:tcW w:type="dxa" w:w="2045"/>
          </w:tcPr>
          <w:p>
            <w:r>
              <w:t>Pseudo-continuity</w:t>
            </w:r>
          </w:p>
        </w:tc>
        <w:tc>
          <w:tcPr>
            <w:tcW w:type="dxa" w:w="2045"/>
          </w:tcPr>
          <w:p>
            <w:r>
              <w:t>pseudo_continuity_audit</w:t>
            </w:r>
          </w:p>
        </w:tc>
        <w:tc>
          <w:tcPr>
            <w:tcW w:type="dxa" w:w="2045"/>
          </w:tcPr>
          <w:p>
            <w:r>
              <w:t>Compare structural continuity gain against smoothing gain</w:t>
            </w:r>
          </w:p>
        </w:tc>
        <w:tc>
          <w:tcPr>
            <w:tcW w:type="dxa" w:w="2045"/>
          </w:tcPr>
          <w:p>
            <w:r>
              <w:t>semantic continuity label</w:t>
            </w:r>
          </w:p>
        </w:tc>
        <w:tc>
          <w:tcPr>
            <w:tcW w:type="dxa" w:w="2045"/>
          </w:tcPr>
          <w:p>
            <w:r>
              <w:t>smoothed = understood / smoothing as truth</w:t>
            </w:r>
          </w:p>
        </w:tc>
      </w:tr>
      <w:tr>
        <w:tc>
          <w:tcPr>
            <w:tcW w:type="dxa" w:w="2045"/>
          </w:tcPr>
          <w:p>
            <w:r>
              <w:t>PDE-like continuity</w:t>
            </w:r>
          </w:p>
        </w:tc>
        <w:tc>
          <w:tcPr>
            <w:tcW w:type="dxa" w:w="2045"/>
          </w:tcPr>
          <w:p>
            <w:r>
              <w:t>pde_like_continuity_residual</w:t>
            </w:r>
          </w:p>
        </w:tc>
        <w:tc>
          <w:tcPr>
            <w:tcW w:type="dxa" w:w="2045"/>
          </w:tcPr>
          <w:p>
            <w:r>
              <w:t>Graph/window residual proxy only</w:t>
            </w:r>
          </w:p>
        </w:tc>
        <w:tc>
          <w:tcPr>
            <w:tcW w:type="dxa" w:w="2045"/>
          </w:tcPr>
          <w:p>
            <w:r>
              <w:t>strict PDE engine</w:t>
            </w:r>
          </w:p>
        </w:tc>
        <w:tc>
          <w:tcPr>
            <w:tcW w:type="dxa" w:w="2045"/>
          </w:tcPr>
          <w:p>
            <w:r>
              <w:t>PDE solved / physical PDE claim</w:t>
            </w:r>
          </w:p>
        </w:tc>
      </w:tr>
      <w:tr>
        <w:tc>
          <w:tcPr>
            <w:tcW w:type="dxa" w:w="2045"/>
          </w:tcPr>
          <w:p>
            <w:r>
              <w:t>Ledger-guided smoothing</w:t>
            </w:r>
          </w:p>
        </w:tc>
        <w:tc>
          <w:tcPr>
            <w:tcW w:type="dxa" w:w="2045"/>
          </w:tcPr>
          <w:p>
            <w:r>
              <w:t>ledger_guided_smoothing_proposal</w:t>
            </w:r>
          </w:p>
        </w:tc>
        <w:tc>
          <w:tcPr>
            <w:tcW w:type="dxa" w:w="2045"/>
          </w:tcPr>
          <w:p>
            <w:r>
              <w:t>Sandbox-only proposals and heat-bath/accounting options</w:t>
            </w:r>
          </w:p>
        </w:tc>
        <w:tc>
          <w:tcPr>
            <w:tcW w:type="dxa" w:w="2045"/>
          </w:tcPr>
          <w:p>
            <w:r>
              <w:t>real-time fact correction</w:t>
            </w:r>
          </w:p>
        </w:tc>
        <w:tc>
          <w:tcPr>
            <w:tcW w:type="dxa" w:w="2045"/>
          </w:tcPr>
          <w:p>
            <w:r>
              <w:t>ledger writes mainline / ledger direct P/R write</w:t>
            </w:r>
          </w:p>
        </w:tc>
      </w:tr>
      <w:tr>
        <w:tc>
          <w:tcPr>
            <w:tcW w:type="dxa" w:w="2045"/>
          </w:tcPr>
          <w:p>
            <w:r>
              <w:t>Time-space decoupling</w:t>
            </w:r>
          </w:p>
        </w:tc>
        <w:tc>
          <w:tcPr>
            <w:tcW w:type="dxa" w:w="2045"/>
          </w:tcPr>
          <w:p>
            <w:r>
              <w:t>continuity_residual_proxy</w:t>
            </w:r>
          </w:p>
        </w:tc>
        <w:tc>
          <w:tcPr>
            <w:tcW w:type="dxa" w:w="2045"/>
          </w:tcPr>
          <w:p>
            <w:r>
              <w:t>Compare coordinate/support/action/ledger continuity</w:t>
            </w:r>
          </w:p>
        </w:tc>
        <w:tc>
          <w:tcPr>
            <w:tcW w:type="dxa" w:w="2045"/>
          </w:tcPr>
          <w:p>
            <w:r>
              <w:t>true spacetime rupture</w:t>
            </w:r>
          </w:p>
        </w:tc>
        <w:tc>
          <w:tcPr>
            <w:tcW w:type="dxa" w:w="2045"/>
          </w:tcPr>
          <w:p>
            <w:r>
              <w:t>physical spacetime split / semantic rupture claim</w:t>
            </w:r>
          </w:p>
        </w:tc>
      </w:tr>
      <w:tr>
        <w:tc>
          <w:tcPr>
            <w:tcW w:type="dxa" w:w="2045"/>
          </w:tcPr>
          <w:p>
            <w:r>
              <w:t>Algebra-geometry Xin mismatch</w:t>
            </w:r>
          </w:p>
        </w:tc>
        <w:tc>
          <w:tcPr>
            <w:tcW w:type="dxa" w:w="2045"/>
          </w:tcPr>
          <w:p>
            <w:r>
              <w:t>algebra_geometry_decoupling_note</w:t>
            </w:r>
          </w:p>
        </w:tc>
        <w:tc>
          <w:tcPr>
            <w:tcW w:type="dxa" w:w="2045"/>
          </w:tcPr>
          <w:p>
            <w:r>
              <w:t>Store ledger presence and geometric scattering as proxy</w:t>
            </w:r>
          </w:p>
        </w:tc>
        <w:tc>
          <w:tcPr>
            <w:tcW w:type="dxa" w:w="2045"/>
          </w:tcPr>
          <w:p>
            <w:r>
              <w:t>full GMT singular set</w:t>
            </w:r>
          </w:p>
        </w:tc>
        <w:tc>
          <w:tcPr>
            <w:tcW w:type="dxa" w:w="2045"/>
          </w:tcPr>
          <w:p>
            <w:r>
              <w:t>mathematical singularity proven / geometry fact overwrite</w:t>
            </w:r>
          </w:p>
        </w:tc>
      </w:tr>
    </w:tbl>
    <w:p>
      <w:pPr>
        <w:pStyle w:val="Heading2"/>
      </w:pPr>
      <w:r>
        <w:t>5. Guardrails</w:t>
      </w:r>
    </w:p>
    <w:p>
      <w:r>
        <w:t>source_facts_rewritten = 0</w:t>
      </w:r>
    </w:p>
    <w:p>
      <w:r>
        <w:t>hot_swap_allowed = 0</w:t>
      </w:r>
    </w:p>
    <w:p>
      <w:r>
        <w:t>semantic_label_in_mainline = 0</w:t>
      </w:r>
    </w:p>
    <w:p>
      <w:r>
        <w:t>ledger_smoothing_sandbox_only = 1</w:t>
      </w:r>
    </w:p>
    <w:p>
      <w:r>
        <w:t>pde_claimed = 0</w:t>
      </w:r>
    </w:p>
    <w:p>
      <w:r>
        <w:t>xin_direct_to_P_allowed = 0</w:t>
      </w:r>
    </w:p>
    <w:p>
      <w:r>
        <w:t>xin_direct_to_R_allowed = 0</w:t>
      </w:r>
    </w:p>
    <w:p>
      <w:r>
        <w:t>not_a_full_lineage = true</w:t>
      </w:r>
    </w:p>
    <w:p>
      <w:pPr>
        <w:pStyle w:val="Heading2"/>
      </w:pPr>
      <w:r>
        <w:t>6. Local Commands</w:t>
      </w:r>
    </w:p>
    <w:p>
      <w:pPr/>
      <w:r>
        <w:t>tar --zstd -xf Morphosphere_v36_3_spacetime_band_bridge_overlay.tar.zst</w:t>
      </w:r>
    </w:p>
    <w:p>
      <w:pPr/>
      <w:r>
        <w:t>cd Morphosphere_v36_3_spacetime_band_bridge_overlay</w:t>
      </w:r>
    </w:p>
    <w:p>
      <w:pPr/>
      <w:r>
        <w:t>./RUN_EXAMPLES.sh</w:t>
      </w:r>
    </w:p>
    <w:p>
      <w:pPr/>
      <w:r>
        <w:t>python3 active/v363/scripts/check_v363.py --db outputs/m363.db</w:t>
      </w:r>
    </w:p>
    <w:p>
      <w:pPr/>
      <w:r>
        <w:t>./APPLY_TO_EXISTING_TREE.sh /path/to/Morphosphere_tree</w:t>
      </w:r>
    </w:p>
    <w:p>
      <w:pPr>
        <w:pStyle w:val="Heading2"/>
      </w:pPr>
      <w:r>
        <w:t>7. Acceptance Summary</w:t>
      </w:r>
    </w:p>
    <w:p>
      <w:r>
        <w:t>SQLite integrity check: ok. Acceptance: 12 / 12 PASS. Archive scope: single-layer bridge overlay.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