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Morphosphere v36.4 Constrained Variational Coupler Bridge Overlay</w:t>
      </w:r>
    </w:p>
    <w:p>
      <w:r>
        <w:rPr>
          <w:b/>
        </w:rPr>
        <w:t xml:space="preserve">Artifact identity: </w:t>
      </w:r>
      <w:r>
        <w:t>ENGINEERED_BRIDGE_OVERLAY; includes_full_base=false; not_a_full_lineage=true.</w:t>
      </w:r>
    </w:p>
    <w:p>
      <w:pPr>
        <w:pStyle w:val="Heading2"/>
      </w:pPr>
      <w:r>
        <w:t>Purpose</w:t>
      </w:r>
    </w:p>
    <w:p>
      <w:r>
        <w:t>v36.4 turns the v36.3 P/R/Xin spacetime-band role definitions into a bounded, local, auditable discrete variational coupler. It does not claim a true continuous trajectory, a global optimum, or a physical field equation.</w:t>
      </w:r>
    </w:p>
    <w:p>
      <w:pPr>
        <w:pStyle w:val="Heading2"/>
      </w:pPr>
      <w:r>
        <w:t>Core implemented tables</w:t>
      </w:r>
    </w:p>
    <w:p>
      <w:pPr>
        <w:pStyle w:val="ListBullet"/>
      </w:pPr>
      <w:r>
        <w:t>v364_p_anchor_tunnel_profile</w:t>
      </w:r>
    </w:p>
    <w:p>
      <w:pPr>
        <w:pStyle w:val="ListBullet"/>
      </w:pPr>
      <w:r>
        <w:t>v364_dissipation_light_cone</w:t>
      </w:r>
    </w:p>
    <w:p>
      <w:pPr>
        <w:pStyle w:val="ListBullet"/>
      </w:pPr>
      <w:r>
        <w:t>v364_r_band_candidate_search</w:t>
      </w:r>
    </w:p>
    <w:p>
      <w:pPr>
        <w:pStyle w:val="ListBullet"/>
      </w:pPr>
      <w:r>
        <w:t>v364_dynamic_beam_state</w:t>
      </w:r>
    </w:p>
    <w:p>
      <w:pPr>
        <w:pStyle w:val="ListBullet"/>
      </w:pPr>
      <w:r>
        <w:t>v364_variational_coupling_cost</w:t>
      </w:r>
    </w:p>
    <w:p>
      <w:pPr>
        <w:pStyle w:val="ListBullet"/>
      </w:pPr>
      <w:r>
        <w:t>v364_xin_triage_policy</w:t>
      </w:r>
    </w:p>
    <w:p>
      <w:pPr>
        <w:pStyle w:val="ListBullet"/>
      </w:pPr>
      <w:r>
        <w:t>v364_pseudo_continuity_score</w:t>
      </w:r>
    </w:p>
    <w:p>
      <w:pPr>
        <w:pStyle w:val="ListBullet"/>
      </w:pPr>
      <w:r>
        <w:t>v364_cognitive_field_residual_audit</w:t>
      </w:r>
    </w:p>
    <w:p>
      <w:pPr>
        <w:pStyle w:val="ListBullet"/>
      </w:pPr>
      <w:r>
        <w:t>v364_coupler_decision_report</w:t>
      </w:r>
    </w:p>
    <w:p>
      <w:pPr>
        <w:pStyle w:val="ListBullet"/>
      </w:pPr>
      <w:r>
        <w:t>v364_downgrade_contract</w:t>
      </w:r>
    </w:p>
    <w:p>
      <w:pPr>
        <w:pStyle w:val="ListBullet"/>
      </w:pPr>
      <w:r>
        <w:t>v364_acceptance_report</w:t>
      </w:r>
    </w:p>
    <w:p>
      <w:pPr>
        <w:pStyle w:val="Heading2"/>
      </w:pPr>
      <w:r>
        <w:t>Core constrained cost</w:t>
      </w:r>
    </w:p>
    <w:p>
      <w:r>
        <w:t>C_total(B_R) = lambda_R*C_R_continuity + lambda_P*C_P_anchor + lambda_X*C_Xin_residual + lambda_mu*C_metric_distortion + lambda_L*C_ledger_violation + lambda_smooth*C_pseudo_smoothing.</w:t>
      </w:r>
    </w:p>
    <w:p>
      <w:r>
        <w:t>Search is constrained by dissipation light cone, P-island tunnel, ledger budget, kernel/bandwidth limits, maximum scale switch count, and Xin recursion budget.</w:t>
      </w:r>
    </w:p>
    <w:p>
      <w:pPr>
        <w:pStyle w:val="Heading2"/>
      </w:pPr>
      <w:r>
        <w:t>Downgrade / suspension / rejection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Original construct</w:t>
            </w:r>
          </w:p>
        </w:tc>
        <w:tc>
          <w:tcPr>
            <w:tcW w:type="dxa" w:w="2160"/>
          </w:tcPr>
          <w:p>
            <w:r>
              <w:t>Downgraded object</w:t>
            </w:r>
          </w:p>
        </w:tc>
        <w:tc>
          <w:tcPr>
            <w:tcW w:type="dxa" w:w="2160"/>
          </w:tcPr>
          <w:p>
            <w:r>
              <w:t>Correction mechanism</w:t>
            </w:r>
          </w:p>
        </w:tc>
        <w:tc>
          <w:tcPr>
            <w:tcW w:type="dxa" w:w="2160"/>
          </w:tcPr>
          <w:p>
            <w:r>
              <w:t>Rejected interpretation</w:t>
            </w:r>
          </w:p>
        </w:tc>
      </w:tr>
      <w:tr>
        <w:tc>
          <w:tcPr>
            <w:tcW w:type="dxa" w:w="2160"/>
            <w:vAlign w:val="top"/>
          </w:tcPr>
          <w:p>
            <w:r>
              <w:t>R seeks a true continuous spacetime band</w:t>
            </w:r>
          </w:p>
        </w:tc>
        <w:tc>
          <w:tcPr>
            <w:tcW w:type="dxa" w:w="2160"/>
            <w:vAlign w:val="top"/>
          </w:tcPr>
          <w:p>
            <w:r>
              <w:t>r_band_candidate</w:t>
            </w:r>
          </w:p>
        </w:tc>
        <w:tc>
          <w:tcPr>
            <w:tcW w:type="dxa" w:w="2160"/>
            <w:vAlign w:val="top"/>
          </w:tcPr>
          <w:p>
            <w:r>
              <w:t>Dissipation light cone + P tunnel + ledger-decayed beam search</w:t>
            </w:r>
          </w:p>
        </w:tc>
        <w:tc>
          <w:tcPr>
            <w:tcW w:type="dxa" w:w="2160"/>
            <w:vAlign w:val="top"/>
          </w:tcPr>
          <w:p>
            <w:r>
              <w:t>Not a true continuous trajectory</w:t>
            </w:r>
          </w:p>
        </w:tc>
      </w:tr>
      <w:tr>
        <w:tc>
          <w:tcPr>
            <w:tcW w:type="dxa" w:w="2160"/>
            <w:vAlign w:val="top"/>
          </w:tcPr>
          <w:p>
            <w:r>
              <w:t>P as inertial reference</w:t>
            </w:r>
          </w:p>
        </w:tc>
        <w:tc>
          <w:tcPr>
            <w:tcW w:type="dxa" w:w="2160"/>
            <w:vAlign w:val="top"/>
          </w:tcPr>
          <w:p>
            <w:r>
              <w:t>p_stasis_anchor_proxy</w:t>
            </w:r>
          </w:p>
        </w:tc>
        <w:tc>
          <w:tcPr>
            <w:tcW w:type="dxa" w:w="2160"/>
            <w:vAlign w:val="top"/>
          </w:tcPr>
          <w:p>
            <w:r>
              <w:t>Anchor drift and persistence adjust tunnel weights</w:t>
            </w:r>
          </w:p>
        </w:tc>
        <w:tc>
          <w:tcPr>
            <w:tcW w:type="dxa" w:w="2160"/>
            <w:vAlign w:val="top"/>
          </w:tcPr>
          <w:p>
            <w:r>
              <w:t>Not absolute rest</w:t>
            </w:r>
          </w:p>
        </w:tc>
      </w:tr>
      <w:tr>
        <w:tc>
          <w:tcPr>
            <w:tcW w:type="dxa" w:w="2160"/>
            <w:vAlign w:val="top"/>
          </w:tcPr>
          <w:p>
            <w:r>
              <w:t>Xin as noncontinuizable residue</w:t>
            </w:r>
          </w:p>
        </w:tc>
        <w:tc>
          <w:tcPr>
            <w:tcW w:type="dxa" w:w="2160"/>
            <w:vAlign w:val="top"/>
          </w:tcPr>
          <w:p>
            <w:r>
              <w:t>xin_triage_policy</w:t>
            </w:r>
          </w:p>
        </w:tc>
        <w:tc>
          <w:tcPr>
            <w:tcW w:type="dxa" w:w="2160"/>
            <w:vAlign w:val="top"/>
          </w:tcPr>
          <w:p>
            <w:r>
              <w:t>Foreground/background/deferred/thermalized/external leakage classes</w:t>
            </w:r>
          </w:p>
        </w:tc>
        <w:tc>
          <w:tcPr>
            <w:tcW w:type="dxa" w:w="2160"/>
            <w:vAlign w:val="top"/>
          </w:tcPr>
          <w:p>
            <w:r>
              <w:t>Not waiting P</w:t>
            </w:r>
          </w:p>
        </w:tc>
      </w:tr>
      <w:tr>
        <w:tc>
          <w:tcPr>
            <w:tcW w:type="dxa" w:w="2160"/>
            <w:vAlign w:val="top"/>
          </w:tcPr>
          <w:p>
            <w:r>
              <w:t>Cognitive field equation</w:t>
            </w:r>
          </w:p>
        </w:tc>
        <w:tc>
          <w:tcPr>
            <w:tcW w:type="dxa" w:w="2160"/>
            <w:vAlign w:val="top"/>
          </w:tcPr>
          <w:p>
            <w:r>
              <w:t>cognitive_field_residual_audit</w:t>
            </w:r>
          </w:p>
        </w:tc>
        <w:tc>
          <w:tcPr>
            <w:tcW w:type="dxa" w:w="2160"/>
            <w:vAlign w:val="top"/>
          </w:tcPr>
          <w:p>
            <w:r>
              <w:t>Audit only, never optimizer loss</w:t>
            </w:r>
          </w:p>
        </w:tc>
        <w:tc>
          <w:tcPr>
            <w:tcW w:type="dxa" w:w="2160"/>
            <w:vAlign w:val="top"/>
          </w:tcPr>
          <w:p>
            <w:r>
              <w:t>Not physical field equation</w:t>
            </w:r>
          </w:p>
        </w:tc>
      </w:tr>
      <w:tr>
        <w:tc>
          <w:tcPr>
            <w:tcW w:type="dxa" w:w="2160"/>
            <w:vAlign w:val="top"/>
          </w:tcPr>
          <w:p>
            <w:r>
              <w:t>Least action over all paths</w:t>
            </w:r>
          </w:p>
        </w:tc>
        <w:tc>
          <w:tcPr>
            <w:tcW w:type="dxa" w:w="2160"/>
            <w:vAlign w:val="top"/>
          </w:tcPr>
          <w:p>
            <w:r>
              <w:t>top_k_local_path_scoring</w:t>
            </w:r>
          </w:p>
        </w:tc>
        <w:tc>
          <w:tcPr>
            <w:tcW w:type="dxa" w:w="2160"/>
            <w:vAlign w:val="top"/>
          </w:tcPr>
          <w:p>
            <w:r>
              <w:t>Bounded beam and local neighborhoods</w:t>
            </w:r>
          </w:p>
        </w:tc>
        <w:tc>
          <w:tcPr>
            <w:tcW w:type="dxa" w:w="2160"/>
            <w:vAlign w:val="top"/>
          </w:tcPr>
          <w:p>
            <w:r>
              <w:t>Not global optimum</w:t>
            </w:r>
          </w:p>
        </w:tc>
      </w:tr>
    </w:tbl>
    <w:p>
      <w:pPr>
        <w:pStyle w:val="Heading2"/>
      </w:pPr>
      <w:r>
        <w:t>Guardrails</w:t>
      </w:r>
    </w:p>
    <w:p>
      <w:pPr>
        <w:pStyle w:val="ListBullet"/>
      </w:pPr>
      <w:r>
        <w:t>source_facts_rewritten = 0</w:t>
      </w:r>
    </w:p>
    <w:p>
      <w:pPr>
        <w:pStyle w:val="ListBullet"/>
      </w:pPr>
      <w:r>
        <w:t>hot_swap_allowed = 0</w:t>
      </w:r>
    </w:p>
    <w:p>
      <w:pPr>
        <w:pStyle w:val="ListBullet"/>
      </w:pPr>
      <w:r>
        <w:t>semantic_label_in_mainline = 0</w:t>
      </w:r>
    </w:p>
    <w:p>
      <w:pPr>
        <w:pStyle w:val="ListBullet"/>
      </w:pPr>
      <w:r>
        <w:t>global_optimum_claimed = 0</w:t>
      </w:r>
    </w:p>
    <w:p>
      <w:pPr>
        <w:pStyle w:val="ListBullet"/>
      </w:pPr>
      <w:r>
        <w:t>physical_field_equation_claimed = 0</w:t>
      </w:r>
    </w:p>
    <w:p>
      <w:pPr>
        <w:pStyle w:val="ListBullet"/>
      </w:pPr>
      <w:r>
        <w:t>field_residual_used_as_loss = 0</w:t>
      </w:r>
    </w:p>
    <w:p>
      <w:pPr>
        <w:pStyle w:val="ListBullet"/>
      </w:pPr>
      <w:r>
        <w:t>Xin direct to P/R = 0</w:t>
      </w:r>
    </w:p>
    <w:p>
      <w:pPr>
        <w:pStyle w:val="Heading2"/>
      </w:pPr>
      <w:r>
        <w:t>Acceptance summary</w:t>
      </w:r>
    </w:p>
    <w:p>
      <w:pPr>
        <w:pStyle w:val="ListBullet"/>
      </w:pPr>
      <w:r>
        <w:t>SQLite quick_check: ok</w:t>
      </w:r>
    </w:p>
    <w:p>
      <w:pPr>
        <w:pStyle w:val="ListBullet"/>
      </w:pPr>
      <w:r>
        <w:t>v364_acceptance_report: 12 / 12 PASS</w:t>
      </w:r>
    </w:p>
    <w:p>
      <w:pPr>
        <w:pStyle w:val="ListBullet"/>
      </w:pPr>
      <w:r>
        <w:t>R-band candidates scored: 120</w:t>
      </w:r>
    </w:p>
    <w:p>
      <w:pPr>
        <w:pStyle w:val="ListBullet"/>
      </w:pPr>
      <w:r>
        <w:t>Dynamic beam states: 600</w:t>
      </w:r>
    </w:p>
    <w:p>
      <w:pPr>
        <w:pStyle w:val="ListBullet"/>
      </w:pPr>
      <w:r>
        <w:t>Xin triage entries: 85</w:t>
      </w:r>
    </w:p>
    <w:p>
      <w:pPr>
        <w:pStyle w:val="ListBullet"/>
      </w:pPr>
      <w:r>
        <w:t>Cognitive field residual audit: audit-only</w:t>
      </w:r>
    </w:p>
    <w:p>
      <w:r>
        <w:t>This document intentionally labels v36.4 as a bridge overlay. It will be included later in a cumulative bridge rollup and full-lineage rebase.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