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Morphosphere v2.9 实施报告：Intervention Policy Sandbox</w:t>
      </w:r>
    </w:p>
    <w:p/>
    <w:p>
      <w:pPr>
        <w:pStyle w:val="Heading2"/>
      </w:pPr>
      <w:r>
        <w:t>版本定位</w:t>
      </w:r>
    </w:p>
    <w:p/>
    <w:p>
      <w:r>
        <w:t>v2.9 `intervention_policy_sandbox` 是 v28 Shadow-Evidence Divergence Gate 之后的第一版行动沙盒层。它不进入真实行动，不改写 Evidence，不改写 source facts，而是把 v28 的 confirmed P、shadow overreach、evidence surprise / Xi、emergence alert 转化为可审判的 intervention proposal，并在 sandbox 中进行确定性代理重放。</w:t>
      </w:r>
    </w:p>
    <w:p/>
    <w:p>
      <w:pPr>
        <w:pStyle w:val="Heading2"/>
      </w:pPr>
      <w:r>
        <w:t>为什么做 v2.9</w:t>
      </w:r>
    </w:p>
    <w:p/>
    <w:p>
      <w:r>
        <w:t>v25-v28 已经让 Evidence、Shadow、measure field 和 divergence gate 跑通，但系统仍偏被动感知。v2.9 的目标不是让上层命令底层，而是允许系统提出受限行动提案，并用 sandbox replay 验证这些提案是否有助于降低 divergence proxy、提升 precision 或让 Xi surprise 获得更清晰的后续审查路径。</w:t>
      </w:r>
    </w:p>
    <w:p/>
    <w:p>
      <w:pPr>
        <w:pStyle w:val="Heading2"/>
      </w:pPr>
      <w:r>
        <w:t>核心边界</w:t>
      </w:r>
    </w:p>
    <w:p/>
    <w:p>
      <w:pPr>
        <w:pStyle w:val="ListBullet"/>
      </w:pPr>
      <w:r>
        <w:t>`source_facts_rewritten = 0`</w:t>
      </w:r>
    </w:p>
    <w:p>
      <w:pPr>
        <w:pStyle w:val="ListBullet"/>
      </w:pPr>
      <w:r>
        <w:t>`hot_swap_allowed = 0`</w:t>
      </w:r>
    </w:p>
    <w:p>
      <w:pPr>
        <w:pStyle w:val="ListBullet"/>
      </w:pPr>
      <w:r>
        <w:t>`intervention_sandbox_only = 1`</w:t>
      </w:r>
    </w:p>
    <w:p>
      <w:pPr>
        <w:pStyle w:val="ListBullet"/>
      </w:pPr>
      <w:r>
        <w:t>`action_can_modify_evidence = 0`</w:t>
      </w:r>
    </w:p>
    <w:p>
      <w:pPr>
        <w:pStyle w:val="ListBullet"/>
      </w:pPr>
      <w:r>
        <w:t>`xi_direct_to_pr_allowed = 0`</w:t>
      </w:r>
    </w:p>
    <w:p>
      <w:pPr>
        <w:pStyle w:val="ListBullet"/>
      </w:pPr>
      <w:r>
        <w:t>所有 action 都只是 proposal，不是真实行动。</w:t>
      </w:r>
    </w:p>
    <w:p>
      <w:pPr>
        <w:pStyle w:val="ListBullet"/>
      </w:pPr>
      <w:r>
        <w:t>所有 replay 都是 shadow/sandbox proxy，不改写 v25/v26/v27/v28 的事实表。</w:t>
      </w:r>
    </w:p>
    <w:p/>
    <w:p>
      <w:pPr>
        <w:pStyle w:val="Heading2"/>
      </w:pPr>
      <w:r>
        <w:t>新增核心表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表</w:t>
            </w:r>
          </w:p>
        </w:tc>
        <w:tc>
          <w:tcPr>
            <w:tcW w:type="dxa" w:w="3360"/>
          </w:tcPr>
          <w:p>
            <w:r>
              <w:t>行数</w:t>
            </w:r>
          </w:p>
        </w:tc>
        <w:tc>
          <w:tcPr>
            <w:tcW w:type="dxa" w:w="3360"/>
          </w:tcPr>
          <w:p>
            <w:r>
              <w:t>作用</w:t>
            </w:r>
          </w:p>
        </w:tc>
      </w:tr>
      <w:tr>
        <w:tc>
          <w:tcPr>
            <w:tcW w:type="dxa" w:w="3360"/>
          </w:tcPr>
          <w:p>
            <w:r>
              <w:t>`v29_intervention_proposal`</w:t>
            </w:r>
          </w:p>
        </w:tc>
        <w:tc>
          <w:tcPr>
            <w:tcW w:type="dxa" w:w="3360"/>
          </w:tcPr>
          <w:p>
            <w:r>
              <w:t>389</w:t>
            </w:r>
          </w:p>
        </w:tc>
        <w:tc>
          <w:tcPr>
            <w:tcW w:type="dxa" w:w="3360"/>
          </w:tcPr>
          <w:p>
            <w:r>
              <w:t>从 v28 confirmed P / overreach / surprise / emergence 生成行动提案</w:t>
            </w:r>
          </w:p>
        </w:tc>
      </w:tr>
      <w:tr>
        <w:tc>
          <w:tcPr>
            <w:tcW w:type="dxa" w:w="3360"/>
          </w:tcPr>
          <w:p>
            <w:r>
              <w:t>`v29_policy_candidate`</w:t>
            </w:r>
          </w:p>
        </w:tc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四类 sandbox policy：P 稳定监控、Shadow overreach 抑制、Xi replay、precision sampling</w:t>
            </w:r>
          </w:p>
        </w:tc>
      </w:tr>
      <w:tr>
        <w:tc>
          <w:tcPr>
            <w:tcW w:type="dxa" w:w="3360"/>
          </w:tcPr>
          <w:p>
            <w:r>
              <w:t>`v29_sandbox_replay`</w:t>
            </w:r>
          </w:p>
        </w:tc>
        <w:tc>
          <w:tcPr>
            <w:tcW w:type="dxa" w:w="3360"/>
          </w:tcPr>
          <w:p>
            <w:r>
              <w:t>389</w:t>
            </w:r>
          </w:p>
        </w:tc>
        <w:tc>
          <w:tcPr>
            <w:tcW w:type="dxa" w:w="3360"/>
          </w:tcPr>
          <w:p>
            <w:r>
              <w:t>每个 proposal 的 sandbox-only 重放结果</w:t>
            </w:r>
          </w:p>
        </w:tc>
      </w:tr>
      <w:tr>
        <w:tc>
          <w:tcPr>
            <w:tcW w:type="dxa" w:w="3360"/>
          </w:tcPr>
          <w:p>
            <w:r>
              <w:t>`v29_intervention_effect_report`</w:t>
            </w:r>
          </w:p>
        </w:tc>
        <w:tc>
          <w:tcPr>
            <w:tcW w:type="dxa" w:w="3360"/>
          </w:tcPr>
          <w:p>
            <w:r>
              <w:t>389</w:t>
            </w:r>
          </w:p>
        </w:tc>
        <w:tc>
          <w:tcPr>
            <w:tcW w:type="dxa" w:w="3360"/>
          </w:tcPr>
          <w:p>
            <w:r>
              <w:t>预测收益、风险、effective-information proxy 与后续路由</w:t>
            </w:r>
          </w:p>
        </w:tc>
      </w:tr>
      <w:tr>
        <w:tc>
          <w:tcPr>
            <w:tcW w:type="dxa" w:w="3360"/>
          </w:tcPr>
          <w:p>
            <w:r>
              <w:t>`v29_action_divergence_outcome`</w:t>
            </w:r>
          </w:p>
        </w:tc>
        <w:tc>
          <w:tcPr>
            <w:tcW w:type="dxa" w:w="3360"/>
          </w:tcPr>
          <w:p>
            <w:r>
              <w:t>389</w:t>
            </w:r>
          </w:p>
        </w:tc>
        <w:tc>
          <w:tcPr>
            <w:tcW w:type="dxa" w:w="3360"/>
          </w:tcPr>
          <w:p>
            <w:r>
              <w:t>action 对 confirmed P、overreach、Xi surprise 的代理影响</w:t>
            </w:r>
          </w:p>
        </w:tc>
      </w:tr>
      <w:tr>
        <w:tc>
          <w:tcPr>
            <w:tcW w:type="dxa" w:w="3360"/>
          </w:tcPr>
          <w:p>
            <w:r>
              <w:t>`v29_precision_action_hint`</w:t>
            </w:r>
          </w:p>
        </w:tc>
        <w:tc>
          <w:tcPr>
            <w:tcW w:type="dxa" w:w="3360"/>
          </w:tcPr>
          <w:p>
            <w:r>
              <w:t>109</w:t>
            </w:r>
          </w:p>
        </w:tc>
        <w:tc>
          <w:tcPr>
            <w:tcW w:type="dxa" w:w="3360"/>
          </w:tcPr>
          <w:p>
            <w:r>
              <w:t>针对 precision / surprise 的观察或重放建议</w:t>
            </w:r>
          </w:p>
        </w:tc>
      </w:tr>
      <w:tr>
        <w:tc>
          <w:tcPr>
            <w:tcW w:type="dxa" w:w="3360"/>
          </w:tcPr>
          <w:p>
            <w:r>
              <w:t>`v29_recipe_trace`</w:t>
            </w:r>
          </w:p>
        </w:tc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v29 计算 recipe</w:t>
            </w:r>
          </w:p>
        </w:tc>
      </w:tr>
      <w:tr>
        <w:tc>
          <w:tcPr>
            <w:tcW w:type="dxa" w:w="3360"/>
          </w:tcPr>
          <w:p>
            <w:r>
              <w:t>`v29_acceptance_report`</w:t>
            </w:r>
          </w:p>
        </w:tc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验收结果</w:t>
            </w:r>
          </w:p>
        </w:tc>
      </w:tr>
    </w:tbl>
    <w:p/>
    <w:p>
      <w:pPr>
        <w:pStyle w:val="Heading2"/>
      </w:pPr>
      <w:r>
        <w:t>行动类型</w:t>
      </w:r>
    </w:p>
    <w:p/>
    <w:p>
      <w:pPr>
        <w:pStyle w:val="Heading3"/>
      </w:pPr>
      <w:r>
        <w:t>confirmed_p_stability_monitor</w:t>
      </w:r>
    </w:p>
    <w:p/>
    <w:p>
      <w:r>
        <w:t>针对 v28 confirmed P，测试是否可以安全让渡注意力，或是否具有未来 v30 层级重整化的候选价值。</w:t>
      </w:r>
    </w:p>
    <w:p/>
    <w:p>
      <w:pPr>
        <w:pStyle w:val="Heading3"/>
      </w:pPr>
      <w:r>
        <w:t>shadow_gain_damping</w:t>
      </w:r>
    </w:p>
    <w:p/>
    <w:p>
      <w:r>
        <w:t>针对 v28 shadow overreach，在 sandbox 中模拟降低 shadow edge gain 或 proximity continuity gain，观察 divergence proxy 是否下降。</w:t>
      </w:r>
    </w:p>
    <w:p/>
    <w:p>
      <w:pPr>
        <w:pStyle w:val="Heading3"/>
      </w:pPr>
      <w:r>
        <w:t>targeted_xi_replay</w:t>
      </w:r>
    </w:p>
    <w:p/>
    <w:p>
      <w:r>
        <w:t>针对 v28 evidence surprise / Xi，提出 targeted replay 或更高 precision observation 请求。Xi 仍只能 `via_o_candidate_only` 回流，不能直接变 P/R。</w:t>
      </w:r>
    </w:p>
    <w:p/>
    <w:p>
      <w:pPr>
        <w:pStyle w:val="Heading3"/>
      </w:pPr>
      <w:r>
        <w:t>emergence_probe</w:t>
      </w:r>
    </w:p>
    <w:p/>
    <w:p>
      <w:r>
        <w:t>针对 v28 emergence alert candidate，提出 masking replay 与 proto-O readiness check。</w:t>
      </w:r>
    </w:p>
    <w:p/>
    <w:p>
      <w:pPr>
        <w:pStyle w:val="Heading3"/>
      </w:pPr>
      <w:r>
        <w:t>precision_sampling_request</w:t>
      </w:r>
    </w:p>
    <w:p/>
    <w:p>
      <w:r>
        <w:t>针对高 divergence window，提出提高采样精度、重放密度或观测质量的请求。</w:t>
      </w:r>
    </w:p>
    <w:p/>
    <w:p>
      <w:pPr>
        <w:pStyle w:val="Heading2"/>
      </w:pPr>
      <w:r>
        <w:t>Acceptance</w:t>
      </w:r>
    </w:p>
    <w:p/>
    <w:p>
      <w:r>
        <w:t>本地运行：</w:t>
      </w:r>
    </w:p>
    <w:p/>
    <w:p>
      <w:r>
        <w:rPr>
          <w:rFonts w:ascii="Courier New" w:hAnsi="Courier New"/>
          <w:sz w:val="18"/>
        </w:rPr>
        <w:t>cd Morphosphere_v29</w:t>
        <w:br/>
        <w:t>./CHECK_BASELINE.sh</w:t>
        <w:br/>
        <w:t>python3 active/v29/scripts/check_v29.py --db outputs/m29.db</w:t>
      </w:r>
    </w:p>
    <w:p/>
    <w:p>
      <w:r>
        <w:t>结果：</w:t>
      </w:r>
    </w:p>
    <w:p/>
    <w:p>
      <w:r>
        <w:rPr>
          <w:rFonts w:ascii="Courier New" w:hAnsi="Courier New"/>
          <w:sz w:val="18"/>
        </w:rPr>
        <w:t>MORPHOSPHERE_V29_MERGED_ACCEPTANCE: PASS</w:t>
        <w:br/>
        <w:t>V29_INTERVENTION_POLICY_SANDBOX_ACCEPTANCE: PASS</w:t>
        <w:br/>
        <w:t>SQLite quick_check: ok</w:t>
      </w:r>
    </w:p>
    <w:p/>
    <w:p>
      <w:pPr>
        <w:pStyle w:val="Heading2"/>
      </w:pPr>
      <w:r>
        <w:t>已实施</w:t>
      </w:r>
    </w:p>
    <w:p/>
    <w:p>
      <w:pPr>
        <w:pStyle w:val="ListBullet"/>
      </w:pPr>
      <w:r>
        <w:t>v29 DB `outputs/m29.db`</w:t>
      </w:r>
    </w:p>
    <w:p>
      <w:pPr>
        <w:pStyle w:val="ListBullet"/>
      </w:pPr>
      <w:r>
        <w:t>v29 runtime sidecars `runtime_store/v29/*.jsonl`</w:t>
      </w:r>
    </w:p>
    <w:p>
      <w:pPr>
        <w:pStyle w:val="ListBullet"/>
      </w:pPr>
      <w:r>
        <w:t>v29 scripts：`run_v29.py`、`check_v29.py`、`query_v29.py`</w:t>
      </w:r>
    </w:p>
    <w:p>
      <w:pPr>
        <w:pStyle w:val="ListBullet"/>
      </w:pPr>
      <w:r>
        <w:t>`CHECK_BASELINE.sh` 已纳入 v29 检查</w:t>
      </w:r>
    </w:p>
    <w:p>
      <w:pPr>
        <w:pStyle w:val="ListBullet"/>
      </w:pPr>
      <w:r>
        <w:t>`RUN_EXAMPLES.sh` 已纳入 v29 查询示例</w:t>
      </w:r>
    </w:p>
    <w:p>
      <w:pPr>
        <w:pStyle w:val="ListBullet"/>
      </w:pPr>
      <w:r>
        <w:t>v29 不改变 v25/v26/v27/v28 表，只复制 v28 为 m29 后追加新表</w:t>
      </w:r>
    </w:p>
    <w:p/>
    <w:p>
      <w:pPr>
        <w:pStyle w:val="Heading2"/>
      </w:pPr>
      <w:r>
        <w:t>悬置事项</w:t>
      </w:r>
    </w:p>
    <w:p/>
    <w:p>
      <w:r>
        <w:t>v29 仍然不是实际具身行动系统。悬置事项包括：</w:t>
      </w:r>
    </w:p>
    <w:p/>
    <w:p>
      <w:pPr>
        <w:pStyle w:val="ListNumber"/>
      </w:pPr>
      <w:r>
        <w:t>真实 physical actuator / lab action 尚未接入。</w:t>
      </w:r>
    </w:p>
    <w:p>
      <w:pPr>
        <w:pStyle w:val="ListNumber"/>
      </w:pPr>
      <w:r>
        <w:t>intervention 仍为 deterministic proxy replay。</w:t>
      </w:r>
    </w:p>
    <w:p>
      <w:pPr>
        <w:pStyle w:val="ListNumber"/>
      </w:pPr>
      <w:r>
        <w:t>effective information 目前是 proxy，不是严格因果干预量。</w:t>
      </w:r>
    </w:p>
    <w:p>
      <w:pPr>
        <w:pStyle w:val="ListNumber"/>
      </w:pPr>
      <w:r>
        <w:t>v28.1 precision weighting 尚未作为独立 DB 层在本包中实现。</w:t>
      </w:r>
    </w:p>
    <w:p>
      <w:pPr>
        <w:pStyle w:val="ListNumber"/>
      </w:pPr>
      <w:r>
        <w:t>v30 hierarchical renormalization 仍待构建。</w:t>
      </w:r>
    </w:p>
    <w:p/>
    <w:p>
      <w:pPr>
        <w:pStyle w:val="Heading2"/>
      </w:pPr>
      <w:r>
        <w:t>结论</w:t>
      </w:r>
    </w:p>
    <w:p/>
    <w:p>
      <w:r>
        <w:t>v2.9 标志着 Morphosphere 从“被动审判系统”迈向“可提出行动假设的系统”，但仍严格限制在 sandbox 中。它保留了 v28 的审判边界，并为 v30 的 confirmed P 层级重整化和更严格的有效信息计算准备输入。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