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Pr>
          <w:noProof/>
          <w:vanish/>
          <w:sz w:val="2"/>
        </w:rPr>
      </w:pPr>
      <w:r>
        <w:rPr>
          <w:noProof/>
          <w:vanish/>
          <w:sz w:val="2"/>
        </w:rPr>
        <w:fldChar w:fldCharType="begin"/>
      </w:r>
      <w:r>
        <w:rPr>
          <w:noProof/>
          <w:vanish/>
          <w:sz w:val="2"/>
        </w:rPr>
        <w:instrText xml:space="preserve"> ADDIN ZOTERO_PREF &lt;data data-version="3" zotero-version="7.0.11"&gt;&lt;session id="f6a87f7d87614b3b8252fcf2a5f1a711"/&gt;&lt;style id="http://www.zotero.org/styles/vancouver" locale="en-US" hasBibliography="1" bibliographyStyleHasBeenSet="1"/&gt;&lt;prefs&gt;&lt;pref name="fieldType" value="Field"/&gt;&lt;pref name="automaticJournalAbbreviations" value="true"/&gt;&lt;pref name="noteType" value="0"/&gt;&lt;/prefs&gt;&lt;/data&gt;</w:instrText>
      </w:r>
      <w:r>
        <w:rPr>
          <w:noProof/>
          <w:vanish/>
          <w:sz w:val="2"/>
        </w:rPr>
        <w:fldChar w:fldCharType="end"/>
      </w:r>
    </w:p>
    <w:p>
      <w:pPr>
        <w:pStyle w:val="Heading1"/>
        <w:keepNext/>
      </w:pPr>
      <w:r>
        <w:t>Deep-learning screening, molecular docking and molecular dynamics of periodontitis oral micropeptides targeting human acetylcholinesterase</w:t>
      </w:r>
    </w:p>
    <w:p>
      <w:pPr>
        <w:pStyle w:val="Heading2"/>
        <w:keepNext/>
      </w:pPr>
      <w:r>
        <w:t>Abstract</w:t>
      </w:r>
    </w:p>
    <w:p>
      <w:pPr>
        <w:pStyle w:val="Normal"/>
      </w:pPr>
      <w:r>
        <w:t>Periodontitis has been tied to Alzheimer’s disease (AD) in clinical and experimental work, yet a peptide-level ligand that could act on a synaptic enzyme is still missing. Small open reading frames (sORFs) were predicted with EMBOSS getorf from PRJNA678453 metagenome-assembled genomes (24 healthy and 26 periodontitis samples) and scored with UniDL4BioPep. Twelve 7–9-residue peptides were docked into human acetylcholinesterase (AChE). Apo AChE and three complexes were then run for 100-ns molecular dynamics (MD). The healthy-labelled library (11,269,961 sequences) and the periodontitis-labelled library (11,721,988 sequences) were both passed through 22 UniDL4BioPep classifiers at ≥0.80. Only the periodontitis branch was then matched to oral genomic and metaproteomic catalogues. Hits on the blood–brain-barrier peptide head numbered 1,095,861 (9.72%) in the healthy library and 1,125,832 (9.60%) in the periodontitis library. Intersection with 33,786 unique, catalogue-supported peptides left 3,518 sequences; NTxPred2, mebipred and AnOxPePred then reduced that list to twelve explicit peptides. All twelve are 7–9 residues, carry a net positive charge at pH 7.4, and are leucine-rich. Local AutoDock Vina (three runs) gave best poses between −8.25 and −9.60 kcal/mol. FLLHTTR, YLSLLQR and LLHPLRL contact the peripheral anionic site (PAS). Over 100 ns the FLLHTTR and YLSLLQR complexes stay more compact than apo AChE (backbone RMSD 0.1640 and 0.1625 nm versus 0.1897 nm). FLLHTTR keeps a dense hydrogen-bond net (7.03 ± 1.28); only YLSLLQR shrinks solvent-accessible surface area. These calculations outline a possible route in which oral micropeptides sit on the same PAS that accelerates amyloid-β (Aβ) assembly.</w:t>
      </w:r>
    </w:p>
    <w:p>
      <w:pPr>
        <w:pStyle w:val="Keywords"/>
      </w:pPr>
      <w:r>
        <w:rPr>
          <w:b/>
        </w:rPr>
        <w:t>Keywords:</w:t>
      </w:r>
      <w:r>
        <w:t xml:space="preserve"> Alzheimer’s disease; periodontitis; micropeptide;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rPr>
          <w:noProof/>
        </w:rPr>
        <w:fldChar w:fldCharType="begin"/>
      </w:r>
      <w:r>
        <w:rPr>
          <w:noProof/>
        </w:rPr>
        <w:instrText xml:space="preserve"> ADDIN ZOTERO_ITEM CSL_CITATION {"citationID":"da75acca","properties":{"formattedCitation":"[1]","plainCitation":"[1]","dontUpdate":false,"noteIndex":0},"citationItems":[{"id":1,"uris":["http://zotero.org/users/local/items/scheltens2021alzheimer"],"itemData":{"id":1,"type":"article-journal","title":"Alzheimer's disease","author":[{"family":"Scheltens","given":"Philip"},{"family":"De Strooper","given":"Bart"},{"family":"Kivipelto","given":"Miia"},{"family":"Holstege","given":"Henne"},{"family":"Chételat","given":"Gael"},{"family":"Teunissen","given":"Charlotte E."},{"family":"Cummings","given":"Jeffrey"},{"family":"van der Flier","given":"Wiesje M."}],"citation-key":"scheltens2021alzheimer","issued":{"date-parts":[[2021]]},"container-title":"The Lancet","volume":"397","issue":"10284","page":"1577-1590","DOI":"10.1016/S0140-6736(20)32205-4"}}],"schema":"https://github.com/citation-style-language/schema/raw/master/csl-citation.json"}</w:instrText>
      </w:r>
      <w:r>
        <w:rPr>
          <w:noProof/>
        </w:rPr>
        <w:fldChar w:fldCharType="separate"/>
      </w:r>
      <w:r>
        <w:rPr>
          <w:noProof/>
        </w:rPr>
        <w:t>[1]</w:t>
      </w:r>
      <w:r>
        <w:rPr>
          <w:noProof/>
        </w:rPr>
        <w:fldChar w:fldCharType="end"/>
      </w:r>
      <w:r>
        <w:t xml:space="preserve">. Sequential cleavage of APP by β- and γ-secretases releases Aβ40 and Aβ42; soluble oligomers injure synapses; familial APP/PSEN mutations change peptide length and amount </w:t>
      </w:r>
      <w:r>
        <w:rPr>
          <w:noProof/>
        </w:rPr>
        <w:fldChar w:fldCharType="begin"/>
      </w:r>
      <w:r>
        <w:rPr>
          <w:noProof/>
        </w:rPr>
        <w:instrText xml:space="preserve"> ADDIN ZOTERO_ITEM CSL_CITATION {"citationID":"e22b07c4","properties":{"formattedCitation":"[2]","plainCitation":"[2]","dontUpdate":false,"noteIndex":0},"citationItems":[{"id":2,"uris":["http://zotero.org/users/local/items/selkoe2016amyloid"],"itemData":{"id":2,"type":"article-journal","title":"The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Medicine","volume":"8","issue":"6","page":"595-608","DOI":"10.15252/emmm.201606210"}}],"schema":"https://github.com/citation-style-language/schema/raw/master/csl-citation.json"}</w:instrText>
      </w:r>
      <w:r>
        <w:rPr>
          <w:noProof/>
        </w:rPr>
        <w:fldChar w:fldCharType="separate"/>
      </w:r>
      <w:r>
        <w:rPr>
          <w:noProof/>
        </w:rPr>
        <w:t>[2]</w:t>
      </w:r>
      <w:r>
        <w:rPr>
          <w:noProof/>
        </w:rPr>
        <w:fldChar w:fldCharType="end"/>
      </w:r>
      <w:r>
        <w:t>. Amyloid load does not explain the spatial or clinical heterogeneity of the disease, so peripheral inflammatory exposures have been examined as possible modifiers of vulnerability rather than as single sufficient causes.</w:t>
      </w:r>
    </w:p>
    <w:p>
      <w:pPr>
        <w:pStyle w:val="BodyText"/>
      </w:pPr>
      <w:r>
        <w:t xml:space="preserve">Loss of basal-forebrain acetylcholine accounts for a large fraction of the cognitive picture, which is why AChE inhibitors remain in routine use </w:t>
      </w:r>
      <w:r>
        <w:rPr>
          <w:noProof/>
        </w:rPr>
        <w:fldChar w:fldCharType="begin"/>
      </w:r>
      <w:r>
        <w:rPr>
          <w:noProof/>
        </w:rPr>
        <w:instrText xml:space="preserve"> ADDIN ZOTERO_ITEM CSL_CITATION {"citationID":"d004bf39","properties":{"formattedCitation":"[3]","plainCitation":"[3]","dontUpdate":false,"noteIndex":0},"citationItems":[{"id":3,"uris":["http://zotero.org/users/local/items/hampel2018cholinergic"],"itemData":{"id":3,"type":"article-journal","title":"The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rPr>
          <w:noProof/>
        </w:rPr>
        <w:fldChar w:fldCharType="separate"/>
      </w:r>
      <w:r>
        <w:rPr>
          <w:noProof/>
        </w:rPr>
        <w:t>[3]</w:t>
      </w:r>
      <w:r>
        <w:rPr>
          <w:noProof/>
        </w:rPr>
        <w:fldChar w:fldCharType="end"/>
      </w:r>
      <w:r>
        <w:t xml:space="preserve">. Catalysis is only part of the enzyme’s role. AChE accelerates Aβ fibril growth through the peripheral anionic site (PAS), and AChE–Aβ particles are more toxic than free peptide </w:t>
      </w:r>
      <w:r>
        <w:rPr>
          <w:noProof/>
        </w:rPr>
        <w:fldChar w:fldCharType="begin"/>
      </w:r>
      <w:r>
        <w:rPr>
          <w:noProof/>
        </w:rPr>
        <w:instrText xml:space="preserve"> ADDIN ZOTERO_ITEM CSL_CITATION {"citationID":"37deef6d","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 A short hydrophobic PAS motif is sufficient for that chaperone effect </w:t>
      </w:r>
      <w:r>
        <w:rPr>
          <w:noProof/>
        </w:rPr>
        <w:fldChar w:fldCharType="begin"/>
      </w:r>
      <w:r>
        <w:rPr>
          <w:noProof/>
        </w:rPr>
        <w:instrText xml:space="preserve"> ADDIN ZOTERO_ITEM CSL_CITATION {"citationID":"4098ae78","properties":{"formattedCitation":"[5]","plainCitation":"[5]","dontUpdate":false,"noteIndex":0},"citationItems":[{"id":5,"uris":["http://zotero.org/users/local/items/deferrari2001motif"],"itemData":{"id":5,"type":"article-journal","title":"A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rPr>
          <w:noProof/>
        </w:rPr>
        <w:fldChar w:fldCharType="separate"/>
      </w:r>
      <w:r>
        <w:rPr>
          <w:noProof/>
        </w:rPr>
        <w:t>[5]</w:t>
      </w:r>
      <w:r>
        <w:rPr>
          <w:noProof/>
        </w:rPr>
        <w:fldChar w:fldCharType="end"/>
      </w:r>
      <w:r>
        <w:t xml:space="preserve">. PAS-directed small molecules can block AChE-induced aggregation in biochemical assays </w:t>
      </w:r>
      <w:r>
        <w:rPr>
          <w:noProof/>
        </w:rPr>
        <w:fldChar w:fldCharType="begin"/>
      </w:r>
      <w:r>
        <w:rPr>
          <w:noProof/>
        </w:rPr>
        <w:instrText xml:space="preserve"> ADDIN ZOTERO_ITEM CSL_CITATION {"citationID":"03ba39b2","properties":{"formattedCitation":"[6]","plainCitation":"[6]","dontUpdate":false,"noteIndex":0},"citationItems":[{"id":6,"uris":["http://zotero.org/users/local/items/bartolini2003pas"],"itemData":{"id":6,"type":"article-journal","title":"$\\beta$-Amyloid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rPr>
          <w:noProof/>
        </w:rPr>
        <w:fldChar w:fldCharType="begin"/>
      </w:r>
      <w:r>
        <w:rPr>
          <w:noProof/>
        </w:rPr>
        <w:instrText xml:space="preserve"> ADDIN ZOTERO_ITEM CSL_CITATION {"citationID":"b93b9580","properties":{"formattedCitation":"[7]","plainCitation":"[7]","dontUpdate":false,"noteIndex":0},"citationItems":[{"id":7,"uris":["http://zotero.org/users/local/items/chalmers2025primer"],"itemData":{"id":7,"type":"article-journal","title":"The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2000","volume":"98","issue":"1","page":"220-227","DOI":"10.1111/prd.12631"}}],"schema":"https://github.com/citation-style-language/schema/raw/master/csl-citation.json"}</w:instrText>
      </w:r>
      <w:r>
        <w:rPr>
          <w:noProof/>
        </w:rPr>
        <w:fldChar w:fldCharType="separate"/>
      </w:r>
      <w:r>
        <w:rPr>
          <w:noProof/>
        </w:rPr>
        <w:t>[7]</w:t>
      </w:r>
      <w:r>
        <w:rPr>
          <w:noProof/>
        </w:rPr>
        <w:fldChar w:fldCharType="end"/>
      </w:r>
      <w:r>
        <w:t xml:space="preserve">. Oral activity is species- and site-specific, so 16S abundance cannot stand in for a molecular ligand </w:t>
      </w:r>
      <w:r>
        <w:rPr>
          <w:noProof/>
        </w:rPr>
        <w:fldChar w:fldCharType="begin"/>
      </w:r>
      <w:r>
        <w:rPr>
          <w:noProof/>
        </w:rPr>
        <w:instrText xml:space="preserve"> ADDIN ZOTERO_ITEM CSL_CITATION {"citationID":"78e618d2","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rPr>
          <w:noProof/>
        </w:rPr>
        <w:fldChar w:fldCharType="separate"/>
      </w:r>
      <w:r>
        <w:rPr>
          <w:noProof/>
        </w:rPr>
        <w:t>[8]</w:t>
      </w:r>
      <w:r>
        <w:rPr>
          <w:noProof/>
        </w:rPr>
        <w:fldChar w:fldCharType="end"/>
      </w:r>
      <w:r>
        <w:t xml:space="preserve">. Meta-analyses report associations between periodontal disease and cognitive disorders, although effect sizes move with case definitions </w:t>
      </w:r>
      <w:r>
        <w:rPr>
          <w:noProof/>
        </w:rPr>
        <w:fldChar w:fldCharType="begin"/>
      </w:r>
      <w:r>
        <w:rPr>
          <w:noProof/>
        </w:rPr>
        <w:instrText xml:space="preserve"> ADDIN ZOTERO_ITEM CSL_CITATION {"citationID":"6481acd1","properties":{"formattedCitation":"[9]","plainCitation":"[9]","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Ageing","volume":"52","issue":"2","page":"afad015","DOI":"10.1093/ageing/afad015"}}],"schema":"https://github.com/citation-style-language/schema/raw/master/csl-citation.json"}</w:instrText>
      </w:r>
      <w:r>
        <w:rPr>
          <w:noProof/>
        </w:rPr>
        <w:fldChar w:fldCharType="separate"/>
      </w:r>
      <w:r>
        <w:rPr>
          <w:noProof/>
        </w:rPr>
        <w:t>[9]</w:t>
      </w:r>
      <w:r>
        <w:rPr>
          <w:noProof/>
        </w:rPr>
        <w:fldChar w:fldCharType="end"/>
      </w:r>
      <w:r>
        <w:t xml:space="preserve">. In an AD cohort, periodontitis tracked later decline </w:t>
      </w:r>
      <w:r>
        <w:rPr>
          <w:noProof/>
        </w:rPr>
        <w:fldChar w:fldCharType="begin"/>
      </w:r>
      <w:r>
        <w:rPr>
          <w:noProof/>
        </w:rPr>
        <w:instrText xml:space="preserve"> ADDIN ZOTERO_ITEM CSL_CITATION {"citationID":"cd373f13","properties":{"formattedCitation":"[10]","plainCitation":"[10]","dontUpdate":false,"noteIndex":0},"citationItems":[{"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rPr>
          <w:noProof/>
        </w:rPr>
        <w:fldChar w:fldCharType="separate"/>
      </w:r>
      <w:r>
        <w:rPr>
          <w:noProof/>
        </w:rPr>
        <w:t>[10]</w:t>
      </w:r>
      <w:r>
        <w:rPr>
          <w:noProof/>
        </w:rPr>
        <w:fldChar w:fldCharType="end"/>
      </w:r>
      <w:r>
        <w:t xml:space="preserve">. A two-sample Mendelian randomization analysis did not support a genetic causal effect of periodontal disease on AD </w:t>
      </w:r>
      <w:r>
        <w:rPr>
          <w:noProof/>
        </w:rPr>
        <w:fldChar w:fldCharType="begin"/>
      </w:r>
      <w:r>
        <w:rPr>
          <w:noProof/>
        </w:rPr>
        <w:instrText xml:space="preserve"> ADDIN ZOTERO_ITEM CSL_CITATION {"citationID":"2361fb0b","properties":{"formattedCitation":"[11]","plainCitation":"[11]","dontUpdate":false,"noteIndex":0},"citationItems":[{"id":11,"uris":["http://zotero.org/users/local/items/hu2024mendelian"],"itemData":{"id":11,"type":"article-journal","title":"Periodontal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rPr>
          <w:noProof/>
        </w:rPr>
        <w:fldChar w:fldCharType="separate"/>
      </w:r>
      <w:r>
        <w:rPr>
          <w:noProof/>
        </w:rPr>
        <w:t>[11]</w:t>
      </w:r>
      <w:r>
        <w:rPr>
          <w:noProof/>
        </w:rPr>
        <w:fldChar w:fldCharType="end"/>
      </w:r>
      <w:r>
        <w:t>. Epidemiology therefore motivates a molecular search; it does not identify the ligand.</w:t>
      </w:r>
    </w:p>
    <w:p>
      <w:pPr>
        <w:pStyle w:val="BodyText"/>
      </w:pPr>
      <w:r>
        <w:t xml:space="preserve">Gingipains and outer-membrane vesicles of </w:t>
      </w:r>
      <w:r>
        <w:rPr>
          <w:i/>
        </w:rPr>
        <w:t>Porphyromonas gingivalis</w:t>
      </w:r>
      <w:r>
        <w:t xml:space="preserve"> supply one mapped virulence pair </w:t>
      </w:r>
      <w:r>
        <w:rPr>
          <w:noProof/>
        </w:rPr>
        <w:fldChar w:fldCharType="begin"/>
      </w:r>
      <w:r>
        <w:rPr>
          <w:noProof/>
        </w:rPr>
        <w:instrText xml:space="preserve"> ADDIN ZOTERO_ITEM CSL_CITATION {"citationID":"4601d96f","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rPr>
          <w:noProof/>
        </w:rPr>
        <w:fldChar w:fldCharType="separate"/>
      </w:r>
      <w:r>
        <w:rPr>
          <w:noProof/>
        </w:rPr>
        <w:t>[12–13]</w:t>
      </w:r>
      <w:r>
        <w:rPr>
          <w:noProof/>
        </w:rPr>
        <w:fldChar w:fldCharType="end"/>
      </w:r>
      <w:r>
        <w:t xml:space="preserve">. The organism and gingipains have been reported in AD brains </w:t>
      </w:r>
      <w:r>
        <w:rPr>
          <w:noProof/>
        </w:rPr>
        <w:fldChar w:fldCharType="begin"/>
      </w:r>
      <w:r>
        <w:rPr>
          <w:noProof/>
        </w:rPr>
        <w:instrText xml:space="preserve"> ADDIN ZOTERO_ITEM CSL_CITATION {"citationID":"4263eb93","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rPr>
          <w:noProof/>
        </w:rPr>
        <w:fldChar w:fldCharType="separate"/>
      </w:r>
      <w:r>
        <w:rPr>
          <w:noProof/>
        </w:rPr>
        <w:t>[14]</w:t>
      </w:r>
      <w:r>
        <w:rPr>
          <w:noProof/>
        </w:rPr>
        <w:fldChar w:fldCharType="end"/>
      </w:r>
      <w:r>
        <w:t xml:space="preserve">, and repeated oral infection in mice produces neuroinflammation and Aβ-related changes </w:t>
      </w:r>
      <w:r>
        <w:rPr>
          <w:noProof/>
        </w:rPr>
        <w:fldChar w:fldCharType="begin"/>
      </w:r>
      <w:r>
        <w:rPr>
          <w:noProof/>
        </w:rPr>
        <w:instrText xml:space="preserve"> ADDIN ZOTERO_ITEM CSL_CITATION {"citationID":"f012b9f7","properties":{"formattedCitation":"[15]","plainCitation":"[15]","dontUpdate":false,"noteIndex":0},"citationItems":[{"id":15,"uris":["http://zotero.org/users/local/items/ilievski2018oral"],"itemData":{"id":15,"type":"article-journal","title":"Chronic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rPr>
          <w:noProof/>
        </w:rPr>
        <w:fldChar w:fldCharType="separate"/>
      </w:r>
      <w:r>
        <w:rPr>
          <w:noProof/>
        </w:rPr>
        <w:t>[15]</w:t>
      </w:r>
      <w:r>
        <w:rPr>
          <w:noProof/>
        </w:rPr>
        <w:fldChar w:fldCharType="end"/>
      </w:r>
      <w:r>
        <w:t>. Those observations justify looking at oral products. They do not, by themselves, name a peptide that occupies AChE.</w:t>
      </w:r>
    </w:p>
    <w:p>
      <w:pPr>
        <w:pStyle w:val="BodyText"/>
      </w:pPr>
      <w:r>
        <w:t xml:space="preserve">Microbiome smORFs encode a large pool of uncharted small proteins </w:t>
      </w:r>
      <w:r>
        <w:rPr>
          <w:noProof/>
        </w:rPr>
        <w:fldChar w:fldCharType="begin"/>
      </w:r>
      <w:r>
        <w:rPr>
          <w:noProof/>
        </w:rPr>
        <w:instrText xml:space="preserve"> ADDIN ZOTERO_ITEM CSL_CITATION {"citationID":"2d186d1f","properties":{"formattedCitation":"[16–17]","plainCitation":"[16–17]","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17,"uris":["http://zotero.org/users/local/items/durrant2021sorf"],"itemData":{"id":17,"type":"article-journal","title":"Automated prediction and annotation of small open reading frames in microbial genomes","author":[{"family":"Durrant","given":"Matthew G."},{"family":"Bhatt","given":"Ami S."}],"citation-key":"durrant2021sorf","issued":{"date-parts":[[2021]]},"container-title":"Cell Host \\&amp; Microbe","volume":"29","issue":"1","page":"121-131.e4","DOI":"10.1016/j.chom.2020.11.002"}}],"schema":"https://github.com/citation-style-language/schema/raw/master/csl-citation.json"}</w:instrText>
      </w:r>
      <w:r>
        <w:rPr>
          <w:noProof/>
        </w:rPr>
        <w:fldChar w:fldCharType="separate"/>
      </w:r>
      <w:r>
        <w:rPr>
          <w:noProof/>
        </w:rPr>
        <w:t>[16–17]</w:t>
      </w:r>
      <w:r>
        <w:rPr>
          <w:noProof/>
        </w:rPr>
        <w:fldChar w:fldCharType="end"/>
      </w:r>
      <w:r>
        <w:t xml:space="preserve">. Mining of human microbiomes for peptide antibiotics first scored millions of translated open reading frames and then applied experimental filters </w:t>
      </w:r>
      <w:r>
        <w:rPr>
          <w:noProof/>
        </w:rPr>
        <w:fldChar w:fldCharType="begin"/>
      </w:r>
      <w:r>
        <w:rPr>
          <w:noProof/>
        </w:rPr>
        <w:instrText xml:space="preserve"> ADDIN ZOTERO_ITEM CSL_CITATION {"citationID":"5a04e607","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rPr>
          <w:noProof/>
        </w:rPr>
        <w:fldChar w:fldCharType="separate"/>
      </w:r>
      <w:r>
        <w:rPr>
          <w:noProof/>
        </w:rPr>
        <w:t>[18]</w:t>
      </w:r>
      <w:r>
        <w:rPr>
          <w:noProof/>
        </w:rPr>
        <w:fldChar w:fldCharType="end"/>
      </w:r>
      <w:r>
        <w:t xml:space="preserve">. UniDL4BioPep supplies more than twenty binary bioactivity heads on ESM-2 embeddings </w:t>
      </w:r>
      <w:r>
        <w:rPr>
          <w:noProof/>
        </w:rPr>
        <w:fldChar w:fldCharType="begin"/>
      </w:r>
      <w:r>
        <w:rPr>
          <w:noProof/>
        </w:rPr>
        <w:instrText xml:space="preserve"> ADDIN ZOTERO_ITEM CSL_CITATION {"citationID":"23881237","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[19]</w:t>
      </w:r>
      <w:r>
        <w:rPr>
          <w:noProof/>
        </w:rPr>
        <w:fldChar w:fldCharType="end"/>
      </w:r>
      <w:r>
        <w:t>. That order—predict, then match to catalogues—is the order used here. Classifier scores do not answer the structural question of whether a 7–9-aa periodontitis peptide can occupy the Aβ-binding PAS.</w:t>
      </w:r>
    </w:p>
    <w:p>
      <w:pPr>
        <w:pStyle w:val="BodyText"/>
      </w:pPr>
      <w:r>
        <w:t xml:space="preserve">Accelerated MD places Aβ on the AChE surface and treats the enzyme as a nucleation centre </w:t>
      </w:r>
      <w:r>
        <w:rPr>
          <w:noProof/>
        </w:rPr>
        <w:fldChar w:fldCharType="begin"/>
      </w:r>
      <w:r>
        <w:rPr>
          <w:noProof/>
        </w:rPr>
        <w:instrText xml:space="preserve"> ADDIN ZOTERO_ITEM CSL_CITATION {"citationID":"3c3250c2","properties":{"formattedCitation":"[20]","plainCitation":"[20]","dontUpdate":false,"noteIndex":0},"citationItems":[{"id":20,"uris":["http://zotero.org/users/local/items/lushchekina2017amd"],"itemData":{"id":20,"type":"article-journal","title":"Role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rPr>
          <w:noProof/>
        </w:rPr>
        <w:fldChar w:fldCharType="separate"/>
      </w:r>
      <w:r>
        <w:rPr>
          <w:noProof/>
        </w:rPr>
        <w:t>[20]</w:t>
      </w:r>
      <w:r>
        <w:rPr>
          <w:noProof/>
        </w:rPr>
        <w:fldChar w:fldCharType="end"/>
      </w:r>
      <w:r>
        <w:t xml:space="preserve">. A 1-μs PAS-centred AChE–Aβ trajectory remains bound, with the main residence at residues 344–361 </w:t>
      </w:r>
      <w:r>
        <w:rPr>
          <w:noProof/>
        </w:rPr>
        <w:fldChar w:fldCharType="begin"/>
      </w:r>
      <w:r>
        <w:rPr>
          <w:noProof/>
        </w:rPr>
        <w:instrText xml:space="preserve"> ADDIN ZOTERO_ITEM CSL_CITATION {"citationID":"7715d777","properties":{"formattedCitation":"[21]","plainCitation":"[21]","dontUpdate":false,"noteIndex":0},"citationItems":[{"id":21,"uris":["http://zotero.org/users/local/items/atanasova2020md"],"itemData":{"id":21,"type":"article-journal","title":"Molecular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PDB 4EY6 gives a 2.40 Å human AChE frame for docking </w:t>
      </w:r>
      <w:r>
        <w:rPr>
          <w:noProof/>
        </w:rPr>
        <w:fldChar w:fldCharType="begin"/>
      </w:r>
      <w:r>
        <w:rPr>
          <w:noProof/>
        </w:rPr>
        <w:instrText xml:space="preserve"> ADDIN ZOTERO_ITEM CSL_CITATION {"citationID":"04912b5d","properties":{"formattedCitation":"[22]","plainCitation":"[22]","dontUpdate":false,"noteIndex":0},"citationItems":[{"id":22,"uris":["http://zotero.org/users/local/items/cheung2012ache"],"itemData":{"id":22,"type":"article-journal","title":"Structures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The aromatic gorge that joins the catalytic triad to the PAS was mapped on </w:t>
      </w:r>
      <w:r>
        <w:rPr>
          <w:i/>
        </w:rPr>
        <w:t>Torpedo</w:t>
      </w:r>
      <w:r>
        <w:t xml:space="preserve"> AChE </w:t>
      </w:r>
      <w:r>
        <w:rPr>
          <w:noProof/>
        </w:rPr>
        <w:fldChar w:fldCharType="begin"/>
      </w:r>
      <w:r>
        <w:rPr>
          <w:noProof/>
        </w:rPr>
        <w:instrText xml:space="preserve"> ADDIN ZOTERO_ITEM CSL_CITATION {"citationID":"8d624194","properties":{"formattedCitation":"[23]","plainCitation":"[23]","dontUpdate":false,"noteIndex":0},"citationItems":[{"id":23,"uris":["http://zotero.org/users/local/items/kryger1999e2020"],"itemData":{"id":23,"type":"article-journal","title":"Structure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rPr>
          <w:noProof/>
        </w:rPr>
        <w:fldChar w:fldCharType="separate"/>
      </w:r>
      <w:r>
        <w:rPr>
          <w:noProof/>
        </w:rPr>
        <w:t>[23]</w:t>
      </w:r>
      <w:r>
        <w:rPr>
          <w:noProof/>
        </w:rPr>
        <w:fldChar w:fldCharType="end"/>
      </w:r>
      <w:r>
        <w:t>. What remains missing is a peptide-level ligand drawn from oral smORFs and tested on that same PAS.</w:t>
      </w:r>
    </w:p>
    <w:p>
      <w:pPr>
        <w:pStyle w:val="BodyText"/>
      </w:pPr>
      <w:r>
        <w:t>Here we called sORFs with EMBOSS getorf from PRJNA678453 MAGs (24 healthy and 26 periodontitis samples), scored both libraries with 22 UniDL4BioPep heads, matched the periodontitis branch to oral genomic and metaproteomic catalogues, and reduced the list with NTxPred2, mebipred and AnOxPePred. Twelve 7–9-aa peptides were docked into human AChE. Three complexes, together with apo enzyme, were simulated for 100 ns, tracking peptide residence at the PAS with the fold closed.</w:t>
      </w:r>
    </w:p>
    <w:p>
      <w:pPr>
        <w:pStyle w:val="Heading2"/>
        <w:keepNext/>
      </w:pPr>
      <w:r>
        <w:t>Materials and methods</w:t>
      </w:r>
    </w:p>
    <w:p>
      <w:pPr>
        <w:pStyle w:val="Heading3"/>
        <w:keepNext/>
      </w:pPr>
      <w:r>
        <w:t>Study design</w:t>
      </w:r>
    </w:p>
    <w:p>
      <w:pPr>
        <w:pStyle w:val="BodyText"/>
      </w:pPr>
      <w:r>
        <w:t>The work is computational. No new patients, specimens, sequencing runs or wet assays were added. Healthy and periodontitis tags are library labels; they are not peptide-level clinical diagnoses. Docking used local three-run AutoDock Vina poses. MD used 100-ns GROMACS trajectories of apo AChE and three peptide complexes.</w:t>
      </w:r>
    </w:p>
    <w:p>
      <w:pPr>
        <w:pStyle w:val="Heading3"/>
        <w:keepNext/>
      </w:pPr>
      <w:r>
        <w:t>Source libraries and sORF prediction</w:t>
      </w:r>
    </w:p>
    <w:p>
      <w:pPr>
        <w:pStyle w:val="BodyText"/>
      </w:pPr>
      <w:r>
        <w:t xml:space="preserve">The public source is PRJNA678453, paired oral metagenomes and metatranscriptomes from periodontitis and orally healthy donors </w:t>
      </w:r>
      <w:r>
        <w:rPr>
          <w:noProof/>
        </w:rPr>
        <w:fldChar w:fldCharType="begin"/>
      </w:r>
      <w:r>
        <w:rPr>
          <w:noProof/>
        </w:rPr>
        <w:instrText xml:space="preserve"> ADDIN ZOTERO_ITEM CSL_CITATION {"citationID":"ca9b5a4e","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rPr>
          <w:noProof/>
        </w:rPr>
        <w:fldChar w:fldCharType="separate"/>
      </w:r>
      <w:r>
        <w:rPr>
          <w:noProof/>
        </w:rPr>
        <w:t>[8]</w:t>
      </w:r>
      <w:r>
        <w:rPr>
          <w:noProof/>
        </w:rPr>
        <w:fldChar w:fldCharType="end"/>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rPr>
          <w:noProof/>
        </w:rPr>
        <w:fldChar w:fldCharType="begin"/>
      </w:r>
      <w:r>
        <w:rPr>
          <w:noProof/>
        </w:rPr>
        <w:instrText xml:space="preserve"> ADDIN ZOTERO_ITEM CSL_CITATION {"citationID":"28821a65","properties":{"formattedCitation":"[24]","plainCitation":"[24]","dontUpdate":false,"noteIndex":0},"citationItems":[{"id":24,"uris":["http://zotero.org/users/local/items/rice2000emboss"],"itemData":{"id":24,"type":"article-journal","title":"EMBOSS: the European Molecular Biology Open Software Suite","author":[{"family":"Rice","given":"Peter"},{"family":"Longden","given":"Ian"},{"family":"Bleasby","given":"Alan"}],"citation-key":"rice2000emboss","issued":{"date-parts":[[2000]]},"container-title":"Trends in Genetics","volume":"16","issue":"6","page":"276-277","DOI":"10.1016/S0168-9525(00)02024-2"}}],"schema":"https://github.com/citation-style-language/schema/raw/master/csl-citation.json"}</w:instrText>
      </w:r>
      <w:r>
        <w:rPr>
          <w:noProof/>
        </w:rPr>
        <w:fldChar w:fldCharType="separate"/>
      </w:r>
      <w:r>
        <w:rPr>
          <w:noProof/>
        </w:rPr>
        <w:t>[24]</w:t>
      </w:r>
      <w:r>
        <w:rPr>
          <w:noProof/>
        </w:rPr>
        <w:fldChar w:fldCharType="end"/>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rPr>
          <w:noProof/>
        </w:rPr>
        <w:fldChar w:fldCharType="begin"/>
      </w:r>
      <w:r>
        <w:rPr>
          <w:noProof/>
        </w:rPr>
        <w:instrText xml:space="preserve"> ADDIN ZOTERO_ITEM CSL_CITATION {"citationID":"487f0871","properties":{"formattedCitation":"[18–19]","plainCitation":"[18–19]","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[18–19]</w:t>
      </w:r>
      <w:r>
        <w:rPr>
          <w:noProof/>
        </w:rPr>
        <w:fldChar w:fldCharType="end"/>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rPr>
          <w:noProof/>
        </w:rPr>
        <w:fldChar w:fldCharType="begin"/>
      </w:r>
      <w:r>
        <w:rPr>
          <w:noProof/>
        </w:rPr>
        <w:instrText xml:space="preserve"> ADDIN ZOTERO_ITEM CSL_CITATION {"citationID":"15b85c8e","properties":{"formattedCitation":"[25]","plainCitation":"[25]","dontUpdate":false,"noteIndex":0},"citationItems":[{"id":25,"uris":["http://zotero.org/users/local/items/gu2024bbb"],"itemData":{"id":25,"type":"article-journal","title":"Prediction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rPr>
          <w:noProof/>
        </w:rPr>
        <w:fldChar w:fldCharType="separate"/>
      </w:r>
      <w:r>
        <w:rPr>
          <w:noProof/>
        </w:rPr>
        <w:t>[25]</w:t>
      </w:r>
      <w:r>
        <w:rPr>
          <w:noProof/>
        </w:rPr>
        <w:fldChar w:fldCharType="end"/>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rPr>
          <w:noProof/>
        </w:rPr>
        <w:fldChar w:fldCharType="begin"/>
      </w:r>
      <w:r>
        <w:rPr>
          <w:noProof/>
        </w:rPr>
        <w:instrText xml:space="preserve"> ADDIN ZOTERO_ITEM CSL_CITATION {"citationID":"831d0b41","properties":{"formattedCitation":"[26–27]","plainCitation":"[26–27]","dontUpdate":false,"noteIndex":0},"citationItems":[{"id":26,"uris":["http://zotero.org/users/local/items/chen2010homd"],"itemData":{"id":26,"type":"article-journal","title":"The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P."}],"citation-key":"escapa2018ehomd","issued":{"date-parts":[[2018]]},"container-title":"mSystems","volume":"3","issue":"6","page":"e00187-18","DOI":"10.1128/mSystems.00187-18"}}],"schema":"https://github.com/citation-style-language/schema/raw/master/csl-citation.json"}</w:instrText>
      </w:r>
      <w:r>
        <w:rPr>
          <w:noProof/>
        </w:rPr>
        <w:fldChar w:fldCharType="separate"/>
      </w:r>
      <w:r>
        <w:rPr>
          <w:noProof/>
        </w:rPr>
        <w:t>[26–27]</w:t>
      </w:r>
      <w:r>
        <w:rPr>
          <w:noProof/>
        </w:rPr>
        <w:fldChar w:fldCharType="end"/>
      </w:r>
      <w:r>
        <w:t xml:space="preserve">. Salivary metaproteomes record peptides inside their own false-discovery framework </w:t>
      </w:r>
      <w:r>
        <w:rPr>
          <w:noProof/>
        </w:rPr>
        <w:fldChar w:fldCharType="begin"/>
      </w:r>
      <w:r>
        <w:rPr>
          <w:noProof/>
        </w:rPr>
        <w:instrText xml:space="preserve"> ADDIN ZOTERO_ITEM CSL_CITATION {"citationID":"9067e79b","properties":{"formattedCitation":"[28]","plainCitation":"[28]","dontUpdate":false,"noteIndex":0},"citationItems":[{"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V."}],"citation-key":"belstrom2016metaproteomics","issued":{"date-parts":[[2016]]},"container-title":"PeerJ","volume":"4","page":"e2433","DOI":"10.7717/peerj.2433"}}],"schema":"https://github.com/citation-style-language/schema/raw/master/csl-citation.json"}</w:instrText>
      </w:r>
      <w:r>
        <w:rPr>
          <w:noProof/>
        </w:rPr>
        <w:fldChar w:fldCharType="separate"/>
      </w:r>
      <w:r>
        <w:rPr>
          <w:noProof/>
        </w:rPr>
        <w:t>[28]</w:t>
      </w:r>
      <w:r>
        <w:rPr>
          <w:noProof/>
        </w:rPr>
        <w:fldChar w:fldCharType="end"/>
      </w:r>
      <w:r>
        <w:t xml:space="preserve">. Further oral metaproteomic sets add sequence observations from other clinical contexts </w:t>
      </w:r>
      <w:r>
        <w:rPr>
          <w:noProof/>
        </w:rPr>
        <w:fldChar w:fldCharType="begin"/>
      </w:r>
      <w:r>
        <w:rPr>
          <w:noProof/>
        </w:rPr>
        <w:instrText xml:space="preserve"> ADDIN ZOTERO_ITEM CSL_CITATION {"citationID":"a15bbcba","properties":{"formattedCitation":"[29–30]","plainCitation":"[29–30]","dontUpdate":false,"noteIndex":0},"citationItems":[{"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rPr>
          <w:noProof/>
        </w:rPr>
        <w:fldChar w:fldCharType="separate"/>
      </w:r>
      <w:r>
        <w:rPr>
          <w:noProof/>
        </w:rPr>
        <w:t>[29–30]</w:t>
      </w:r>
      <w:r>
        <w:rPr>
          <w:noProof/>
        </w:rPr>
        <w:fldChar w:fldCharType="end"/>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rPr>
          <w:noProof/>
        </w:rPr>
        <w:fldChar w:fldCharType="begin"/>
      </w:r>
      <w:r>
        <w:rPr>
          <w:noProof/>
        </w:rPr>
        <w:instrText xml:space="preserve"> ADDIN ZOTERO_ITEM CSL_CITATION {"citationID":"5c092199","properties":{"formattedCitation":"[31]","plainCitation":"[31]","dontUpdate":false,"noteIndex":0},"citationItems":[{"id":31,"uris":["http://zotero.org/users/local/items/rathore2025ntxpred2"],"itemData":{"id":31,"type":"article-journal","title":"A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Science","volume":"34","issue":"8","page":"e70200","DOI":"10.1002/pro.70200"}}],"schema":"https://github.com/citation-style-language/schema/raw/master/csl-citation.json"}</w:instrText>
      </w:r>
      <w:r>
        <w:rPr>
          <w:noProof/>
        </w:rPr>
        <w:fldChar w:fldCharType="separate"/>
      </w:r>
      <w:r>
        <w:rPr>
          <w:noProof/>
        </w:rPr>
        <w:t>[31]</w:t>
      </w:r>
      <w:r>
        <w:rPr>
          <w:noProof/>
        </w:rPr>
        <w:fldChar w:fldCharType="end"/>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rPr>
          <w:noProof/>
        </w:rPr>
        <w:fldChar w:fldCharType="begin"/>
      </w:r>
      <w:r>
        <w:rPr>
          <w:noProof/>
        </w:rPr>
        <w:instrText xml:space="preserve"> ADDIN ZOTERO_ITEM CSL_CITATION {"citationID":"a70fecab","properties":{"formattedCitation":"[32]","plainCitation":"[32]","dontUpdate":false,"noteIndex":0},"citationItems":[{"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schema":"https://github.com/citation-style-language/schema/raw/master/csl-citation.json"}</w:instrText>
      </w:r>
      <w:r>
        <w:rPr>
          <w:noProof/>
        </w:rPr>
        <w:fldChar w:fldCharType="separate"/>
      </w:r>
      <w:r>
        <w:rPr>
          <w:noProof/>
        </w:rPr>
        <w:t>[32]</w:t>
      </w:r>
      <w:r>
        <w:rPr>
          <w:noProof/>
        </w:rPr>
        <w:fldChar w:fldCharType="end"/>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rPr>
          <w:noProof/>
        </w:rPr>
        <w:fldChar w:fldCharType="begin"/>
      </w:r>
      <w:r>
        <w:rPr>
          <w:noProof/>
        </w:rPr>
        <w:instrText xml:space="preserve"> ADDIN ZOTERO_ITEM CSL_CITATION {"citationID":"20260e17","properties":{"formattedCitation":"[33]","plainCitation":"[33]","dontUpdate":false,"noteIndex":0},"citationItems":[{"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rPr>
          <w:noProof/>
        </w:rPr>
        <w:fldChar w:fldCharType="separate"/>
      </w:r>
      <w:r>
        <w:rPr>
          <w:noProof/>
        </w:rPr>
        <w:t>[33]</w:t>
      </w:r>
      <w:r>
        <w:rPr>
          <w:noProof/>
        </w:rPr>
        <w:fldChar w:fldCharType="end"/>
      </w:r>
      <w:r>
        <w:t xml:space="preserve">. Positives were taken from BIOPEP-UWM and from antioxidant-peptide papers; each sequence is labelled FRS, chelator, or both. Reported FRS performance exceeds a k-NN baseline; the chelator head is weaker because that training subset is small. Both heads emit a score in </w:t>
      </w:r>
      <w:r>
        <w:t>[0, 1]</w:t>
      </w:r>
      <w:r>
        <w:t xml:space="preserve">.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Human recombinant AChE (PDB 4EY6, 2.40 Å) was stripped of galantamine and crystal waters, chain breaks were repaired, and protonation was set at pH 7.4 </w:t>
      </w:r>
      <w:r>
        <w:rPr>
          <w:noProof/>
        </w:rPr>
        <w:fldChar w:fldCharType="begin"/>
      </w:r>
      <w:r>
        <w:rPr>
          <w:noProof/>
        </w:rPr>
        <w:instrText xml:space="preserve"> ADDIN ZOTERO_ITEM CSL_CITATION {"citationID":"f272c8e5","properties":{"formattedCitation":"[22]","plainCitation":"[22]","dontUpdate":false,"noteIndex":0},"citationItems":[{"id":22,"uris":["http://zotero.org/users/local/items/cheung2012ache"],"itemData":{"id":22,"type":"article-journal","title":"Structures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The twelve ligands ALLLHRC, FCLHLQLR, FLLHTTR, HLLTLKKHV, HLPLLHRCC, HVLLLRQCA, LLHLPKRTT, LLHPLRC, LLHPLRL, WLLVHLKK, YHHLLCRR and YLSLLQR were docked with AutoDock Vina, exhaustiveness 32 </w:t>
      </w:r>
      <w:r>
        <w:rPr>
          <w:noProof/>
        </w:rPr>
        <w:fldChar w:fldCharType="begin"/>
      </w:r>
      <w:r>
        <w:rPr>
          <w:noProof/>
        </w:rPr>
        <w:instrText xml:space="preserve"> ADDIN ZOTERO_ITEM CSL_CITATION {"citationID":"4b96d397","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rPr>
          <w:noProof/>
        </w:rPr>
        <w:fldChar w:fldCharType="separate"/>
      </w:r>
      <w:r>
        <w:rPr>
          <w:noProof/>
        </w:rPr>
        <w:t>[34–35]</w:t>
      </w:r>
      <w:r>
        <w:rPr>
          <w:noProof/>
        </w:rPr>
        <w:fldChar w:fldCharType="end"/>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rPr>
          <w:noProof/>
        </w:rPr>
        <w:fldChar w:fldCharType="begin"/>
      </w:r>
      <w:r>
        <w:rPr>
          <w:noProof/>
        </w:rPr>
        <w:instrText xml:space="preserve"> ADDIN ZOTERO_ITEM CSL_CITATION {"citationID":"e43a70ab","properties":{"formattedCitation":"[36–37]","plainCitation":"[36–37]","dontUpdate":false,"noteIndex":0},"citationItems":[{"id":36,"uris":["http://zotero.org/users/local/items/abraham2015gromacs"],"itemData":{"id":36,"type":"article-journal","title":"GROMACS: high performance molecular simulations through multi-level parallelism from laptops to supercomputers","author":[{"family":"Abraham","given":"Mark James"},{"family":"Murtola","given":"Teemu"},{"family":"Schulz","given":"Roland"},{"family":"Páll","given":"Szilárd"},{"family":"Smith","given":"Jeremy C."},{"family":"Hess","given":"Berk"},{"family":"Lindahl","given":"Erik"}],"citation-key":"abraham2015gromacs","issued":{"date-parts":[[2015]]},"container-title":"SoftwareX","volume":"1--2","page":"19-25","DOI":"10.1016/j.softx.2015.06.001"}},{"id":37,"uris":["http://zotero.org/users/local/items/lindorfflarsen2010amber"],"itemData":{"id":37,"type":"article-journal","title":"Improved side-chain torsion potentials for the Amber ff99SB protein force field","author":[{"family":"Lindorff-Larsen","given":"Kresten"},{"family":"Piana","given":"Stefano"},{"family":"Palmo","given":"Kim"},{"family":"Maragakis","given":"Paul"},{"family":"Klepeis","given":"John L."},{"family":"Dror","given":"Ron O."},{"family":"Shaw","given":"David E."}],"citation-key":"lindorfflarsen2010amber","issued":{"date-parts":[[2010]]},"container-title":"Proteins","volume":"78","issue":"8","page":"1950-1958","DOI":"10.1002/prot.22711"}}],"schema":"https://github.com/citation-style-language/schema/raw/master/csl-citation.json"}</w:instrText>
      </w:r>
      <w:r>
        <w:rPr>
          <w:noProof/>
        </w:rPr>
        <w:fldChar w:fldCharType="separate"/>
      </w:r>
      <w:r>
        <w:rPr>
          <w:noProof/>
        </w:rPr>
        <w:t>[36–37]</w:t>
      </w:r>
      <w:r>
        <w:rPr>
          <w:noProof/>
        </w:rPr>
        <w:fldChar w:fldCharType="end"/>
      </w:r>
      <w:r>
        <w:t>: apo AChE (chain A) and the ALLLHRC, FLLHTTR and YLSLLQR complexes.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rPr>
          <w:noProof/>
        </w:rPr>
        <w:fldChar w:fldCharType="begin"/>
      </w:r>
      <w:r>
        <w:rPr>
          <w:noProof/>
        </w:rPr>
        <w:instrText xml:space="preserve"> ADDIN ZOTERO_ITEM CSL_CITATION {"citationID":"f1a7405f","properties":{"formattedCitation":"[21]","plainCitation":"[21]","dontUpdate":false,"noteIndex":0},"citationItems":[{"id":21,"uris":["http://zotero.org/users/local/items/atanasova2020md"],"itemData":{"id":21,"type":"article-journal","title":"Molecular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BodyText"/>
      </w:pPr>
      <w:r>
        <w:t xml:space="preserve">AChE hydrolyses acetylcholine at cholinergic synapses. In AD tissue the same enzyme sits on amyloid plaques. AChE accelerates Aβ fibril growth through the PAS, and AChE–Aβ particles are more toxic than free peptide </w:t>
      </w:r>
      <w:r>
        <w:rPr>
          <w:noProof/>
        </w:rPr>
        <w:fldChar w:fldCharType="begin"/>
      </w:r>
      <w:r>
        <w:rPr>
          <w:noProof/>
        </w:rPr>
        <w:instrText xml:space="preserve"> ADDIN ZOTERO_ITEM CSL_CITATION {"citationID":"14315cd2","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 Stable enzyme–peptide complexes change AChE biochemistry and raise fibril neurotoxicity; the enzyme binds growing fibrils rather than free monomer alone </w:t>
      </w:r>
      <w:r>
        <w:rPr>
          <w:noProof/>
        </w:rPr>
        <w:fldChar w:fldCharType="begin"/>
      </w:r>
      <w:r>
        <w:rPr>
          <w:noProof/>
        </w:rPr>
        <w:instrText xml:space="preserve"> ADDIN ZOTERO_ITEM CSL_CITATION {"citationID":"7face27e","properties":{"formattedCitation":"[38–39]","plainCitation":"[38–39]","dontUpdate":false,"noteIndex":0},"citationItems":[{"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Neuroscience","volume":"18","issue":"9","page":"3213-3223","DOI":"10.1523/JNEUROSCI.18-09-03213.1998"}},{"id":39,"uris":["http://zotero.org/users/local/items/alvarez1997ache"],"itemData":{"id":39,"type":"article-journal","title":"Acetylcholinesterase promotes the aggregation of amyloid-beta-peptide fragments by forming a complex with the growing fibrils","author":[{"family":"Alvarez","given":"Alejandra"},{"family":"Opazo","given":"Carlos"},{"family":"Alarcon","given":"Rodrigo"},{"family":"Garrido","given":"Jorge"},{"family":"Inestrosa","given":"Nibaldo C."}],"citation-key":"alvarez1997ache","issued":{"date-parts":[[1997]]},"container-title":"Journal of Molecular Biology","volume":"272","issue":"3","page":"348-361","DOI":"10.1006/jmbi.1997.1245"}}],"schema":"https://github.com/citation-style-language/schema/raw/master/csl-citation.json"}</w:instrText>
      </w:r>
      <w:r>
        <w:rPr>
          <w:noProof/>
        </w:rPr>
        <w:fldChar w:fldCharType="separate"/>
      </w:r>
      <w:r>
        <w:rPr>
          <w:noProof/>
        </w:rPr>
        <w:t>[38–39]</w:t>
      </w:r>
      <w:r>
        <w:rPr>
          <w:noProof/>
        </w:rPr>
        <w:fldChar w:fldCharType="end"/>
      </w:r>
      <w:r>
        <w:t xml:space="preserve">. A short hydrophobic PAS motif is sufficient for that chaperone effect </w:t>
      </w:r>
      <w:r>
        <w:rPr>
          <w:noProof/>
        </w:rPr>
        <w:fldChar w:fldCharType="begin"/>
      </w:r>
      <w:r>
        <w:rPr>
          <w:noProof/>
        </w:rPr>
        <w:instrText xml:space="preserve"> ADDIN ZOTERO_ITEM CSL_CITATION {"citationID":"68b5ca1b","properties":{"formattedCitation":"[5]","plainCitation":"[5]","dontUpdate":false,"noteIndex":0},"citationItems":[{"id":5,"uris":["http://zotero.org/users/local/items/deferrari2001motif"],"itemData":{"id":5,"type":"article-journal","title":"A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rPr>
          <w:noProof/>
        </w:rPr>
        <w:fldChar w:fldCharType="separate"/>
      </w:r>
      <w:r>
        <w:rPr>
          <w:noProof/>
        </w:rPr>
        <w:t>[5]</w:t>
      </w:r>
      <w:r>
        <w:rPr>
          <w:noProof/>
        </w:rPr>
        <w:fldChar w:fldCharType="end"/>
      </w:r>
      <w:r>
        <w:t xml:space="preserve">. A monoclonal antibody to AChE blocks the effect </w:t>
      </w:r>
      <w:r>
        <w:rPr>
          <w:noProof/>
        </w:rPr>
        <w:fldChar w:fldCharType="begin"/>
      </w:r>
      <w:r>
        <w:rPr>
          <w:noProof/>
        </w:rPr>
        <w:instrText xml:space="preserve"> ADDIN ZOTERO_ITEM CSL_CITATION {"citationID":"7f60d5ac","properties":{"formattedCitation":"[40]","plainCitation":"[40]","dontUpdate":false,"noteIndex":0},"citationItems":[{"id":40,"uris":["http://zotero.org/users/local/items/reyes1997mab"],"itemData":{"id":40,"type":"article-journal","title":"A monoclonal antibody against acetylcholinesterase inhibits the formation of amyloid fibrils induced by the enzyme","author":[{"family":"Reyes","given":"Ariel E."},{"family":"Perez","given":"Daniel R."},{"family":"Alvarez","given":"Alejandra"},{"family":"Garrido","given":"Jorge"},{"family":"Gentry","given":"Mary K."},{"family":"Doctor","given":"Bhupendra P."},{"family":"Inestrosa","given":"Nibaldo C."}],"citation-key":"reyes1997mab","issued":{"date-parts":[[1997]]},"container-title":"Biochemical and Biophysical Research Communications","volume":"232","issue":"3","page":"652-655","DOI":"10.1006/bbrc.1997.6357"}}],"schema":"https://github.com/citation-style-language/schema/raw/master/csl-citation.json"}</w:instrText>
      </w:r>
      <w:r>
        <w:rPr>
          <w:noProof/>
        </w:rPr>
        <w:fldChar w:fldCharType="separate"/>
      </w:r>
      <w:r>
        <w:rPr>
          <w:noProof/>
        </w:rPr>
        <w:t>[40]</w:t>
      </w:r>
      <w:r>
        <w:rPr>
          <w:noProof/>
        </w:rPr>
        <w:fldChar w:fldCharType="end"/>
      </w:r>
      <w:r>
        <w:t xml:space="preserve">, and PAS-directed small molecules reach the same endpoint </w:t>
      </w:r>
      <w:r>
        <w:rPr>
          <w:noProof/>
        </w:rPr>
        <w:fldChar w:fldCharType="begin"/>
      </w:r>
      <w:r>
        <w:rPr>
          <w:noProof/>
        </w:rPr>
        <w:instrText xml:space="preserve"> ADDIN ZOTERO_ITEM CSL_CITATION {"citationID":"d24a9a30","properties":{"formattedCitation":"[6]","plainCitation":"[6]","dontUpdate":false,"noteIndex":0},"citationItems":[{"id":6,"uris":["http://zotero.org/users/local/items/bartolini2003pas"],"itemData":{"id":6,"type":"article-journal","title":"$\\beta$-Amyloid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Excess AChE promotes cortical Aβ plaques in mice </w:t>
      </w:r>
      <w:r>
        <w:rPr>
          <w:noProof/>
        </w:rPr>
        <w:fldChar w:fldCharType="begin"/>
      </w:r>
      <w:r>
        <w:rPr>
          <w:noProof/>
        </w:rPr>
        <w:instrText xml:space="preserve"> ADDIN ZOTERO_ITEM CSL_CITATION {"citationID":"f25996f9","properties":{"formattedCitation":"[41]","plainCitation":"[41]","dontUpdate":false,"noteIndex":0},"citationItems":[{"id":41,"uris":["http://zotero.org/users/local/items/rees2003ache"],"itemData":{"id":41,"type":"article-journal","title":"Acetylcholinesterase promotes beta-amyloid plaques in cerebral cortex","author":[{"family":"Rees","given":"Tina"},{"family":"Hammond","given":"Patti I."},{"family":"Soreq","given":"Hermona"},{"family":"Younkin","given":"Steven"},{"family":"Brimijoin","given":"Stephen"}],"citation-key":"rees2003ache","issued":{"date-parts":[[2003]]},"container-title":"Neurobiology of Aging","volume":"24","issue":"6","page":"777-787","DOI":"10.1016/S0197-4580(02)00230-0"}}],"schema":"https://github.com/citation-style-language/schema/raw/master/csl-citation.json"}</w:instrText>
      </w:r>
      <w:r>
        <w:rPr>
          <w:noProof/>
        </w:rPr>
        <w:fldChar w:fldCharType="separate"/>
      </w:r>
      <w:r>
        <w:rPr>
          <w:noProof/>
        </w:rPr>
        <w:t>[41]</w:t>
      </w:r>
      <w:r>
        <w:rPr>
          <w:noProof/>
        </w:rPr>
        <w:fldChar w:fldCharType="end"/>
      </w:r>
      <w:r>
        <w:t xml:space="preserve">. Reviews of AChE in AD place plaque-associated enzyme in cross-talk with Aβ and phospho-tau, still sensitive to PAS blockade </w:t>
      </w:r>
      <w:r>
        <w:rPr>
          <w:noProof/>
        </w:rPr>
        <w:fldChar w:fldCharType="begin"/>
      </w:r>
      <w:r>
        <w:rPr>
          <w:noProof/>
        </w:rPr>
        <w:instrText xml:space="preserve"> ADDIN ZOTERO_ITEM CSL_CITATION {"citationID":"a4e48406","properties":{"formattedCitation":"[42–44]","plainCitation":"[42–44]","dontUpdate":false,"noteIndex":0},"citationItems":[{"id":42,"uris":["http://zotero.org/users/local/items/garciaayllon2011ache"],"itemData":{"id":42,"type":"article-journal","title":"Revisiting the role of acetylcholinesterase in Alzheimer's disease: cross-talk with P-tau and beta-amyloid","author":[{"family":"Garcia-Ayllon","given":"Maria-Salud"},{"family":"Small","given":"David H."},{"family":"Avila","given":"Jesus"},{"family":"Saez-Valero","given":"Javier"}],"citation-key":"garciaayllon2011ache","issued":{"date-parts":[[2011]]},"container-title":"Frontiers in Molecular Neuroscience","volume":"4","page":"22","DOI":"10.3389/fnmol.2011.00022"}},{"id":43,"uris":["http://zotero.org/users/local/items/carvajal2011ache"],"itemData":{"id":43,"type":"article-journal","title":"Interactions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Journal","volume":"275","issue":"4","page":"625-632","DOI":"10.1111/j.1742-4658.2007.06238.x"}}],"schema":"https://github.com/citation-style-language/schema/raw/master/csl-citation.json"}</w:instrText>
      </w:r>
      <w:r>
        <w:rPr>
          <w:noProof/>
        </w:rPr>
        <w:fldChar w:fldCharType="separate"/>
      </w:r>
      <w:r>
        <w:rPr>
          <w:noProof/>
        </w:rPr>
        <w:t>[42–44]</w:t>
      </w:r>
      <w:r>
        <w:rPr>
          <w:noProof/>
        </w:rPr>
        <w:fldChar w:fldCharType="end"/>
      </w:r>
      <w:r>
        <w:t xml:space="preserve">. Hippocampal AChE–Aβ complexes produce more damage than free fibrils </w:t>
      </w:r>
      <w:r>
        <w:rPr>
          <w:noProof/>
        </w:rPr>
        <w:fldChar w:fldCharType="begin"/>
      </w:r>
      <w:r>
        <w:rPr>
          <w:noProof/>
        </w:rPr>
        <w:instrText xml:space="preserve"> ADDIN ZOTERO_ITEM CSL_CITATION {"citationID":"f67c7f8d","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rPr>
          <w:noProof/>
        </w:rPr>
        <w:fldChar w:fldCharType="separate"/>
      </w:r>
      <w:r>
        <w:rPr>
          <w:noProof/>
        </w:rPr>
        <w:t>[45]</w:t>
      </w:r>
      <w:r>
        <w:rPr>
          <w:noProof/>
        </w:rPr>
        <w:fldChar w:fldCharType="end"/>
      </w:r>
      <w:r>
        <w:t xml:space="preserve">. The PAS maps to Tyr72, Asp74, Tyr124, Trp286 and Tyr341, about 20 Å from the catalytic triad at the gorge mouth </w:t>
      </w:r>
      <w:r>
        <w:rPr>
          <w:noProof/>
        </w:rPr>
        <w:fldChar w:fldCharType="begin"/>
      </w:r>
      <w:r>
        <w:rPr>
          <w:noProof/>
        </w:rPr>
        <w:instrText xml:space="preserve"> ADDIN ZOTERO_ITEM CSL_CITATION {"citationID":"42d26401","properties":{"formattedCitation":"[46]","plainCitation":"[46]","dontUpdate":false,"noteIndex":0},"citationItems":[{"id":46,"uris":["http://zotero.org/users/local/items/johnson2006pas"],"itemData":{"id":46,"type":"article-journal","title":"The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[46]</w:t>
      </w:r>
      <w:r>
        <w:rPr>
          <w:noProof/>
        </w:rPr>
        <w:fldChar w:fldCharType="end"/>
      </w:r>
      <w:r>
        <w:t xml:space="preserve">. Those experiments identify the PAS as a structural hinge between cholinergic failure and amyloid deposition </w:t>
      </w:r>
      <w:r>
        <w:rPr>
          <w:noProof/>
        </w:rPr>
        <w:fldChar w:fldCharType="begin"/>
      </w:r>
      <w:r>
        <w:rPr>
          <w:noProof/>
        </w:rPr>
        <w:instrText xml:space="preserve"> ADDIN ZOTERO_ITEM CSL_CITATION {"citationID":"6c5380df","properties":{"formattedCitation":"[2–3]","plainCitation":"[2–3]","dontUpdate":false,"noteIndex":0},"citationItems":[{"id":2,"uris":["http://zotero.org/users/local/items/selkoe2016amyloid"],"itemData":{"id":2,"type":"article-journal","title":"The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rPr>
          <w:noProof/>
        </w:rPr>
        <w:fldChar w:fldCharType="separate"/>
      </w:r>
      <w:r>
        <w:rPr>
          <w:noProof/>
        </w:rPr>
        <w:t>[2–3]</w:t>
      </w:r>
      <w:r>
        <w:rPr>
          <w:noProof/>
        </w:rPr>
        <w:fldChar w:fldCharType="end"/>
      </w:r>
      <w:r>
        <w:t xml:space="preserve">. The present docking and MD trajectories examine occupancy of that hinge by periodontitis-derived micropeptides.</w:t>
      </w:r>
    </w:p>
    <w:p>
      <w:pPr>
        <w:pStyle w:val="BodyText"/>
      </w:pPr>
      <w:r>
        <w:t xml:space="preserve">An oral exposure path is already documented at the organism and protease level. Periodontopathic virulence factors have been detected in short-term postmortem AD brain </w:t>
      </w:r>
      <w:r>
        <w:rPr>
          <w:noProof/>
        </w:rPr>
        <w:fldChar w:fldCharType="begin"/>
      </w:r>
      <w:r>
        <w:rPr>
          <w:noProof/>
        </w:rPr>
        <w:instrText xml:space="preserve"> ADDIN ZOTERO_ITEM CSL_CITATION {"citationID":"9d8af670","properties":{"formattedCitation":"[47]","plainCitation":"[47]","dontUpdate":false,"noteIndex":0},"citationItems":[{"id":47,"uris":["http://zotero.org/users/local/items/poole2013pg"],"itemData":{"id":47,"type":"article-journal","title":"Determining the presence of periodontopathic virulence factors in short-term postmortem Alzheimer's disease brain tissue","author":[{"family":"Poole","given":"Sophie"},{"family":"Singhrao","given":"Sim K."},{"family":"Kesavalu","given":"Lakshmyya"},{"family":"Curtis","given":"Michael A."},{"family":"Crean","given":"StJohn"}],"citation-key":"poole2013pg","issued":{"date-parts":[[2013]]},"container-title":"Journal of Alzheimer's Disease","volume":"36","issue":"4","page":"665-677","DOI":"10.3233/JAD-121918"}}],"schema":"https://github.com/citation-style-language/schema/raw/master/csl-citation.json"}</w:instrText>
      </w:r>
      <w:r>
        <w:rPr>
          <w:noProof/>
        </w:rPr>
        <w:fldChar w:fldCharType="separate"/>
      </w:r>
      <w:r>
        <w:rPr>
          <w:noProof/>
        </w:rPr>
        <w:t>[47]</w:t>
      </w:r>
      <w:r>
        <w:rPr>
          <w:noProof/>
        </w:rPr>
        <w:fldChar w:fldCharType="end"/>
      </w:r>
      <w:r>
        <w:t xml:space="preserve">. P. gingivalis and gingipains have been reported in AD brains, and oral infection in mice raises brain Aβ1–42 </w:t>
      </w:r>
      <w:r>
        <w:rPr>
          <w:noProof/>
        </w:rPr>
        <w:fldChar w:fldCharType="begin"/>
      </w:r>
      <w:r>
        <w:rPr>
          <w:noProof/>
        </w:rPr>
        <w:instrText xml:space="preserve"> ADDIN ZOTERO_ITEM CSL_CITATION {"citationID":"4c7d41f3","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rPr>
          <w:noProof/>
        </w:rPr>
        <w:fldChar w:fldCharType="separate"/>
      </w:r>
      <w:r>
        <w:rPr>
          <w:noProof/>
        </w:rPr>
        <w:t>[14]</w:t>
      </w:r>
      <w:r>
        <w:rPr>
          <w:noProof/>
        </w:rPr>
        <w:fldChar w:fldCharType="end"/>
      </w:r>
      <w:r>
        <w:t xml:space="preserve">. AD-like neurodegeneration occurs in P. gingivalis-infected neurons that keep active gingipains </w:t>
      </w:r>
      <w:r>
        <w:rPr>
          <w:noProof/>
        </w:rPr>
        <w:fldChar w:fldCharType="begin"/>
      </w:r>
      <w:r>
        <w:rPr>
          <w:noProof/>
        </w:rPr>
        <w:instrText xml:space="preserve"> ADDIN ZOTERO_ITEM CSL_CITATION {"citationID":"ec3c7eb8","properties":{"formattedCitation":"[48]","plainCitation":"[48]","dontUpdate":false,"noteIndex":0},"citationItems":[{"id":48,"uris":["http://zotero.org/users/local/items/haditsch2020cor388"],"itemData":{"id":48,"type":"article-journal","title":"Alzheimer's disease-like neurodegeneration in \\textitPorphyromonas gingivalis infected neurons with persistent expression of active gingipains","author":[{"family":"Haditsch","given":"Ursula"},{"family":"Roth","given":"Theresa"},{"family":"Rodriguez","given":"Leo"},{"family":"Hancock","given":"Sean"},{"family":"Cecere","given":"Thomas"},{"family":"Nguyen","given":"Mai"},{"family":"Arastu-Kapur","given":"Shirin"},{"family":"Broce","given":"Sean"},{"family":"Raha","given":"Debasish"},{"family":"Lynch","given":"Casey C."},{"family":"Holsinger","given":"Leslie J."},{"family":"Dominy","given":"Stephen S."},{"family":"Ermini","given":"Florian"}],"citation-key":"haditsch2020cor388","issued":{"date-parts":[[2020]]},"container-title":"Journal of Alzheimer's Disease","volume":"75","issue":"4","page":"1361-1376","DOI":"10.3233/JAD-200393"}}],"schema":"https://github.com/citation-style-language/schema/raw/master/csl-citation.json"}</w:instrText>
      </w:r>
      <w:r>
        <w:rPr>
          <w:noProof/>
        </w:rPr>
        <w:fldChar w:fldCharType="separate"/>
      </w:r>
      <w:r>
        <w:rPr>
          <w:noProof/>
        </w:rPr>
        <w:t>[48]</w:t>
      </w:r>
      <w:r>
        <w:rPr>
          <w:noProof/>
        </w:rPr>
        <w:fldChar w:fldCharType="end"/>
      </w:r>
      <w:r>
        <w:t xml:space="preserve">. Repeated oral application of a periodontal pathogen in wild-type mice produces neuroinflammation and Aβ-related changes </w:t>
      </w:r>
      <w:r>
        <w:rPr>
          <w:noProof/>
        </w:rPr>
        <w:fldChar w:fldCharType="begin"/>
      </w:r>
      <w:r>
        <w:rPr>
          <w:noProof/>
        </w:rPr>
        <w:instrText xml:space="preserve"> ADDIN ZOTERO_ITEM CSL_CITATION {"citationID":"08fd06d3","properties":{"formattedCitation":"[15]","plainCitation":"[15]","dontUpdate":false,"noteIndex":0},"citationItems":[{"id":15,"uris":["http://zotero.org/users/local/items/ilievski2018oral"],"itemData":{"id":15,"type":"article-journal","title":"Chronic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rPr>
          <w:noProof/>
        </w:rPr>
        <w:fldChar w:fldCharType="separate"/>
      </w:r>
      <w:r>
        <w:rPr>
          <w:noProof/>
        </w:rPr>
        <w:t>[15]</w:t>
      </w:r>
      <w:r>
        <w:rPr>
          <w:noProof/>
        </w:rPr>
        <w:fldChar w:fldCharType="end"/>
      </w:r>
      <w:r>
        <w:t xml:space="preserve">. P. gingivalis bacteremia increases endothelial permeability through an Mfsd2a/Caveolin-1 transcytosis path </w:t>
      </w:r>
      <w:r>
        <w:rPr>
          <w:noProof/>
        </w:rPr>
        <w:fldChar w:fldCharType="begin"/>
      </w:r>
      <w:r>
        <w:rPr>
          <w:noProof/>
        </w:rPr>
        <w:instrText xml:space="preserve"> ADDIN ZOTERO_ITEM CSL_CITATION {"citationID":"0cf2f00d","properties":{"formattedCitation":"[49]","plainCitation":"[49]","dontUpdate":false,"noteIndex":0},"citationItems":[{"id":49,"uris":["http://zotero.org/users/local/items/lei2023pgbbb"],"itemData":{"id":49,"type":"article-journal","title":"Porphyromonas gingivalis bacteremia increases the permeability of the blood-brain barrier via the Mfsd2a/Caveolin-1 mediated transcytosis pathway","author":[{"family":"Lei","given":"Shuang"},{"family":"Li","given":"Jian"},{"family":"Yu","given":"Jingjun"},{"family":"Li","given":"Fulong"},{"family":"Pan","given":"Yaping"},{"family":"Chen","given":"Xu"},{"family":"Ma","given":"Chunliang"},{"family":"Zhao","given":"Weidong"},{"family":"Tang","given":"Xiaolin"}],"citation-key":"lei2023pgbbb","issued":{"date-parts":[[2023]]},"container-title":"International Journal of Oral Science","volume":"15","page":"3","DOI":"10.1038/s41368-022-00215-y"}}],"schema":"https://github.com/citation-style-language/schema/raw/master/csl-citation.json"}</w:instrText>
      </w:r>
      <w:r>
        <w:rPr>
          <w:noProof/>
        </w:rPr>
        <w:fldChar w:fldCharType="separate"/>
      </w:r>
      <w:r>
        <w:rPr>
          <w:noProof/>
        </w:rPr>
        <w:t>[49]</w:t>
      </w:r>
      <w:r>
        <w:rPr>
          <w:noProof/>
        </w:rPr>
        <w:fldChar w:fldCharType="end"/>
      </w:r>
      <w:r>
        <w:t xml:space="preserve">. Gingipains and outer-membrane vesicles supply vehicles for bacterial cargo beyond the producing cell </w:t>
      </w:r>
      <w:r>
        <w:rPr>
          <w:noProof/>
        </w:rPr>
        <w:fldChar w:fldCharType="begin"/>
      </w:r>
      <w:r>
        <w:rPr>
          <w:noProof/>
        </w:rPr>
        <w:instrText xml:space="preserve"> ADDIN ZOTERO_ITEM CSL_CITATION {"citationID":"73a001d3","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rPr>
          <w:noProof/>
        </w:rPr>
        <w:fldChar w:fldCharType="separate"/>
      </w:r>
      <w:r>
        <w:rPr>
          <w:noProof/>
        </w:rPr>
        <w:t>[12–13]</w:t>
      </w:r>
      <w:r>
        <w:rPr>
          <w:noProof/>
        </w:rPr>
        <w:fldChar w:fldCharType="end"/>
      </w:r>
      <w:r>
        <w:t xml:space="preserve">. Meta-analyses and an AD cohort link periodontitis to later cognitive decline </w:t>
      </w:r>
      <w:r>
        <w:rPr>
          <w:noProof/>
        </w:rPr>
        <w:fldChar w:fldCharType="begin"/>
      </w:r>
      <w:r>
        <w:rPr>
          <w:noProof/>
        </w:rPr>
        <w:instrText xml:space="preserve"> ADDIN ZOTERO_ITEM CSL_CITATION {"citationID":"910b32a4","properties":{"formattedCitation":"[9–10]","plainCitation":"[9–10]","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rPr>
          <w:noProof/>
        </w:rPr>
        <w:fldChar w:fldCharType="separate"/>
      </w:r>
      <w:r>
        <w:rPr>
          <w:noProof/>
        </w:rPr>
        <w:t>[9–10]</w:t>
      </w:r>
      <w:r>
        <w:rPr>
          <w:noProof/>
        </w:rPr>
        <w:fldChar w:fldCharType="end"/>
      </w:r>
      <w:r>
        <w:t xml:space="preserve">. A two-sample Mendelian randomization analysis did not support a genetic causal effect </w:t>
      </w:r>
      <w:r>
        <w:rPr>
          <w:noProof/>
        </w:rPr>
        <w:fldChar w:fldCharType="begin"/>
      </w:r>
      <w:r>
        <w:rPr>
          <w:noProof/>
        </w:rPr>
        <w:instrText xml:space="preserve"> ADDIN ZOTERO_ITEM CSL_CITATION {"citationID":"987e8338","properties":{"formattedCitation":"[11]","plainCitation":"[11]","dontUpdate":false,"noteIndex":0},"citationItems":[{"id":11,"uris":["http://zotero.org/users/local/items/hu2024mendelian"],"itemData":{"id":11,"type":"article-journal","title":"Periodontal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rPr>
          <w:noProof/>
        </w:rPr>
        <w:fldChar w:fldCharType="separate"/>
      </w:r>
      <w:r>
        <w:rPr>
          <w:noProof/>
        </w:rPr>
        <w:t>[11]</w:t>
      </w:r>
      <w:r>
        <w:rPr>
          <w:noProof/>
        </w:rPr>
        <w:fldChar w:fldCharType="end"/>
      </w:r>
      <w:r>
        <w:t xml:space="preserve">. Those reports justify looking at oral products at the PAS. Assignment of the twelve peptides to P. gingivalis, or proof that any one string crosses endothelium, lies outside those reports </w:t>
      </w:r>
      <w:r>
        <w:rPr>
          <w:noProof/>
        </w:rPr>
        <w:fldChar w:fldCharType="begin"/>
      </w:r>
      <w:r>
        <w:rPr>
          <w:noProof/>
        </w:rPr>
        <w:instrText xml:space="preserve"> ADDIN ZOTERO_ITEM CSL_CITATION {"citationID":"c157b3de","properties":{"formattedCitation":"[7–8,25]","plainCitation":"[7–8,25]","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rPr>
          <w:noProof/>
        </w:rPr>
        <w:fldChar w:fldCharType="separate"/>
      </w:r>
      <w:r>
        <w:rPr>
          <w:noProof/>
        </w:rPr>
        <w:t>[7–8,25]</w:t>
      </w:r>
      <w:r>
        <w:rPr>
          <w:noProof/>
        </w:rPr>
        <w:fldChar w:fldCharType="end"/>
      </w:r>
      <w:r>
        <w:t xml:space="preserve">. Gingipains, LPS and vesicles already travel, and a 7–9-aa cationic peptide is smaller than those cargos. Survival of such a peptide in saliva, serum and endothelium is outside the present calculation.</w:t>
      </w:r>
    </w:p>
    <w:p>
      <w:pPr>
        <w:pStyle w:val="BodyText"/>
      </w:pPr>
      <w:r>
        <w:t xml:space="preserve">Deep-learning peptide mining supplies the filter stack used here. Millions of translated microbiome open reading frames have been scored before experimental filters </w:t>
      </w:r>
      <w:r>
        <w:rPr>
          <w:noProof/>
        </w:rPr>
        <w:fldChar w:fldCharType="begin"/>
      </w:r>
      <w:r>
        <w:rPr>
          <w:noProof/>
        </w:rPr>
        <w:instrText xml:space="preserve"> ADDIN ZOTERO_ITEM CSL_CITATION {"citationID":"0d42b753","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rPr>
          <w:noProof/>
        </w:rPr>
        <w:fldChar w:fldCharType="separate"/>
      </w:r>
      <w:r>
        <w:rPr>
          <w:noProof/>
        </w:rPr>
        <w:t>[18]</w:t>
      </w:r>
      <w:r>
        <w:rPr>
          <w:noProof/>
        </w:rPr>
        <w:fldChar w:fldCharType="end"/>
      </w:r>
      <w:r>
        <w:t xml:space="preserve">. UniDL4BioPep uses the same predict-then-filter logic on ESM-2 embeddings </w:t>
      </w:r>
      <w:r>
        <w:rPr>
          <w:noProof/>
        </w:rPr>
        <w:fldChar w:fldCharType="begin"/>
      </w:r>
      <w:r>
        <w:rPr>
          <w:noProof/>
        </w:rPr>
        <w:instrText xml:space="preserve"> ADDIN ZOTERO_ITEM CSL_CITATION {"citationID":"a34b239f","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[19]</w:t>
      </w:r>
      <w:r>
        <w:rPr>
          <w:noProof/>
        </w:rPr>
        <w:fldChar w:fldCharType="end"/>
      </w:r>
      <w:r>
        <w:t xml:space="preserve">. NTxPred2, mebipred and AnOxPePred were trained for neurotoxic, metal-binding and antioxidant endpoints, not for AChE occupancy </w:t>
      </w:r>
      <w:r>
        <w:rPr>
          <w:noProof/>
        </w:rPr>
        <w:fldChar w:fldCharType="begin"/>
      </w:r>
      <w:r>
        <w:rPr>
          <w:noProof/>
        </w:rPr>
        <w:instrText xml:space="preserve"> ADDIN ZOTERO_ITEM CSL_CITATION {"citationID":"16ca760e","properties":{"formattedCitation":"[31–33]","plainCitation":"[31–33]","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rPr>
          <w:noProof/>
        </w:rPr>
        <w:fldChar w:fldCharType="separate"/>
      </w:r>
      <w:r>
        <w:rPr>
          <w:noProof/>
        </w:rPr>
        <w:t>[31–33]</w:t>
      </w:r>
      <w:r>
        <w:rPr>
          <w:noProof/>
        </w:rPr>
        <w:fldChar w:fldCharType="end"/>
      </w:r>
      <w:r>
        <w:t xml:space="preserve">. Catalogue matches to HOMD, eHOMD and salivary metaproteomes support prior observation of a string, as in other oral peptide studies </w:t>
      </w:r>
      <w:r>
        <w:rPr>
          <w:noProof/>
        </w:rPr>
        <w:fldChar w:fldCharType="begin"/>
      </w:r>
      <w:r>
        <w:rPr>
          <w:noProof/>
        </w:rPr>
        <w:instrText xml:space="preserve"> ADDIN ZOTERO_ITEM CSL_CITATION {"citationID":"d81021c9","properties":{"formattedCitation":"[16,26–30]","plainCitation":"[16,26–30]","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rPr>
          <w:noProof/>
        </w:rPr>
        <w:fldChar w:fldCharType="separate"/>
      </w:r>
      <w:r>
        <w:rPr>
          <w:noProof/>
        </w:rPr>
        <w:t>[16,26–30]</w:t>
      </w:r>
      <w:r>
        <w:rPr>
          <w:noProof/>
        </w:rPr>
        <w:fldChar w:fldCharType="end"/>
      </w:r>
      <w:r>
        <w:t xml:space="preserve">, so the serial scores function as a triage stack. The twelve docking ligands are 7–9 residues, alkaline, and net-positive at pH 7.4, with leucine-rich cores. That composition matches the electrostatic character of the PAS. Asp74 and Trp286 form a common core for peripheral ligands </w:t>
      </w:r>
      <w:r>
        <w:rPr>
          <w:noProof/>
        </w:rPr>
        <w:fldChar w:fldCharType="begin"/>
      </w:r>
      <w:r>
        <w:rPr>
          <w:noProof/>
        </w:rPr>
        <w:instrText xml:space="preserve"> ADDIN ZOTERO_ITEM CSL_CITATION {"citationID":"78ef6152","properties":{"formattedCitation":"[50]","plainCitation":"[50]","dontUpdate":false,"noteIndex":0},"citationItems":[{"id":50,"uris":["http://zotero.org/users/local/items/barak1994pas"],"itemData":{"id":50,"type":"article-journal","title":"Acetylcholinesterase peripheral anionic site degeneracy conferred by amino acid arrays sharing a common core","author":[{"family":"Barak","given":"Dov"},{"family":"Kronman","given":"Chanoch"},{"family":"Ordentlich","given":"Arie"},{"family":"Ariel","given":"Naomi"},{"family":"Bromberg","given":"Avigdor"},{"family":"Marcus","given":"Dino"},{"family":"Lazar","given":"Arie"},{"family":"Velan","given":"Baruch"},{"family":"Shafferman","given":"Avigdor"}],"citation-key":"barak1994pas","issued":{"date-parts":[[1994]]},"container-title":"Journal of Biological Chemistry","volume":"269","issue":"9","page":"6296-6305","DOI":"10.1016/S0021-9258(17)37603-X"}}],"schema":"https://github.com/citation-style-language/schema/raw/master/csl-citation.json"}</w:instrText>
      </w:r>
      <w:r>
        <w:rPr>
          <w:noProof/>
        </w:rPr>
        <w:fldChar w:fldCharType="separate"/>
      </w:r>
      <w:r>
        <w:rPr>
          <w:noProof/>
        </w:rPr>
        <w:t>[50]</w:t>
      </w:r>
      <w:r>
        <w:rPr>
          <w:noProof/>
        </w:rPr>
        <w:fldChar w:fldCharType="end"/>
      </w:r>
      <w:r>
        <w:t xml:space="preserve">, and cationic substrate first docks on Asp74 </w:t>
      </w:r>
      <w:r>
        <w:rPr>
          <w:noProof/>
        </w:rPr>
        <w:fldChar w:fldCharType="begin"/>
      </w:r>
      <w:r>
        <w:rPr>
          <w:noProof/>
        </w:rPr>
        <w:instrText xml:space="preserve"> ADDIN ZOTERO_ITEM CSL_CITATION {"citationID":"92d6736c","properties":{"formattedCitation":"[51]","plainCitation":"[51]","dontUpdate":false,"noteIndex":0},"citationItems":[{"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rPr>
          <w:noProof/>
        </w:rPr>
        <w:fldChar w:fldCharType="separate"/>
      </w:r>
      <w:r>
        <w:rPr>
          <w:noProof/>
        </w:rPr>
        <w:t>[51]</w:t>
      </w:r>
      <w:r>
        <w:rPr>
          <w:noProof/>
        </w:rPr>
        <w:fldChar w:fldCharType="end"/>
      </w:r>
      <w:r>
        <w:t xml:space="preserve">. A short cationic peptide is a plausible PAS occupant on chemical grounds, pending a structure.</w:t>
      </w:r>
    </w:p>
    <w:p>
      <w:pPr>
        <w:pStyle w:val="BodyText"/>
      </w:pPr>
      <w:r>
        <w:t xml:space="preserve">Human AChE (PDB 4EY6) gives an experimental frame for the gorge and PAS </w:t>
      </w:r>
      <w:r>
        <w:rPr>
          <w:noProof/>
        </w:rPr>
        <w:fldChar w:fldCharType="begin"/>
      </w:r>
      <w:r>
        <w:rPr>
          <w:noProof/>
        </w:rPr>
        <w:instrText xml:space="preserve"> ADDIN ZOTERO_ITEM CSL_CITATION {"citationID":"2ad9b31a","properties":{"formattedCitation":"[22]","plainCitation":"[22]","dontUpdate":false,"noteIndex":0},"citationItems":[{"id":22,"uris":["http://zotero.org/users/local/items/cheung2012ache"],"itemData":{"id":22,"type":"article-journal","title":"Structures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following the aromatic-gorge map on Torpedo AChE </w:t>
      </w:r>
      <w:r>
        <w:rPr>
          <w:noProof/>
        </w:rPr>
        <w:fldChar w:fldCharType="begin"/>
      </w:r>
      <w:r>
        <w:rPr>
          <w:noProof/>
        </w:rPr>
        <w:instrText xml:space="preserve"> ADDIN ZOTERO_ITEM CSL_CITATION {"citationID":"9632f361","properties":{"formattedCitation":"[23,52]","plainCitation":"[23,52]","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rPr>
          <w:noProof/>
        </w:rPr>
        <w:fldChar w:fldCharType="separate"/>
      </w:r>
      <w:r>
        <w:rPr>
          <w:noProof/>
        </w:rPr>
        <w:t>[23,52]</w:t>
      </w:r>
      <w:r>
        <w:rPr>
          <w:noProof/>
        </w:rPr>
        <w:fldChar w:fldCharType="end"/>
      </w:r>
      <w:r>
        <w:t xml:space="preserve">. The 20-Å gorge couples a catalytic triad at the base to a peripheral cluster at the rim </w:t>
      </w:r>
      <w:r>
        <w:rPr>
          <w:noProof/>
        </w:rPr>
        <w:fldChar w:fldCharType="begin"/>
      </w:r>
      <w:r>
        <w:rPr>
          <w:noProof/>
        </w:rPr>
        <w:instrText xml:space="preserve"> ADDIN ZOTERO_ITEM CSL_CITATION {"citationID":"1ae727c0","properties":{"formattedCitation":"[53]","plainCitation":"[53]","dontUpdate":false,"noteIndex":0},"citationItems":[{"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rPr>
          <w:noProof/>
        </w:rPr>
        <w:fldChar w:fldCharType="separate"/>
      </w:r>
      <w:r>
        <w:rPr>
          <w:noProof/>
        </w:rPr>
        <w:t>[53]</w:t>
      </w:r>
      <w:r>
        <w:rPr>
          <w:noProof/>
        </w:rPr>
        <w:fldChar w:fldCharType="end"/>
      </w:r>
      <w:r>
        <w:t xml:space="preserve">. AutoDock Vina is a first-pass ranking engine </w:t>
      </w:r>
      <w:r>
        <w:rPr>
          <w:noProof/>
        </w:rPr>
        <w:fldChar w:fldCharType="begin"/>
      </w:r>
      <w:r>
        <w:rPr>
          <w:noProof/>
        </w:rPr>
        <w:instrText xml:space="preserve"> ADDIN ZOTERO_ITEM CSL_CITATION {"citationID":"d2901f7f","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rPr>
          <w:noProof/>
        </w:rPr>
        <w:fldChar w:fldCharType="separate"/>
      </w:r>
      <w:r>
        <w:rPr>
          <w:noProof/>
        </w:rPr>
        <w:t>[34–35]</w:t>
      </w:r>
      <w:r>
        <w:rPr>
          <w:noProof/>
        </w:rPr>
        <w:fldChar w:fldCharType="end"/>
      </w:r>
      <w:r>
        <w:t xml:space="preserve">. Recurring contacts fall on the PAS array (Asp74, Tyr72, Trp286, Tyr341) rather than on a new pocket, matching the Aβ-binding surface defined previously </w:t>
      </w:r>
      <w:r>
        <w:rPr>
          <w:noProof/>
        </w:rPr>
        <w:fldChar w:fldCharType="begin"/>
      </w:r>
      <w:r>
        <w:rPr>
          <w:noProof/>
        </w:rPr>
        <w:instrText xml:space="preserve"> ADDIN ZOTERO_ITEM CSL_CITATION {"citationID":"c8e0e97b","properties":{"formattedCitation":"[4,21,46,54]","plainCitation":"[4,21,46,54]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rPr>
          <w:noProof/>
        </w:rPr>
        <w:fldChar w:fldCharType="separate"/>
      </w:r>
      <w:r>
        <w:rPr>
          <w:noProof/>
        </w:rPr>
        <w:t>[4,21,46,54]</w:t>
      </w:r>
      <w:r>
        <w:rPr>
          <w:noProof/>
        </w:rPr>
        <w:fldChar w:fldCharType="end"/>
      </w:r>
      <w:r>
        <w:t xml:space="preserve">. Dual PAS–catalytic geometry of the kind crystallised for donepezil in 4EY6 is not required for a rim occupant </w:t>
      </w:r>
      <w:r>
        <w:rPr>
          <w:noProof/>
        </w:rPr>
        <w:fldChar w:fldCharType="begin"/>
      </w:r>
      <w:r>
        <w:rPr>
          <w:noProof/>
        </w:rPr>
        <w:instrText xml:space="preserve"> ADDIN ZOTERO_ITEM CSL_CITATION {"citationID":"973c572d","properties":{"formattedCitation":"[22]","plainCitation":"[22]","dontUpdate":false,"noteIndex":0},"citationItems":[{"id":22,"uris":["http://zotero.org/users/local/items/cheung2012ache"],"itemData":{"id":22,"type":"article-journal","title":"Structures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A strong docking score at Ser203 is not equivalent to PAS occupancy.</w:t>
      </w:r>
    </w:p>
    <w:p>
      <w:pPr>
        <w:pStyle w:val="BodyText"/>
      </w:pPr>
      <w:r>
        <w:t xml:space="preserve">MD studies of AChE–Aβ already treat the enzyme as a nucleation centre. Accelerated sampling pulled Aβ onto the AChE surface </w:t>
      </w:r>
      <w:r>
        <w:rPr>
          <w:noProof/>
        </w:rPr>
        <w:fldChar w:fldCharType="begin"/>
      </w:r>
      <w:r>
        <w:rPr>
          <w:noProof/>
        </w:rPr>
        <w:instrText xml:space="preserve"> ADDIN ZOTERO_ITEM CSL_CITATION {"citationID":"d42e9d43","properties":{"formattedCitation":"[20]","plainCitation":"[20]","dontUpdate":false,"noteIndex":0},"citationItems":[{"id":20,"uris":["http://zotero.org/users/local/items/lushchekina2017amd"],"itemData":{"id":20,"type":"article-journal","title":"Role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rPr>
          <w:noProof/>
        </w:rPr>
        <w:fldChar w:fldCharType="separate"/>
      </w:r>
      <w:r>
        <w:rPr>
          <w:noProof/>
        </w:rPr>
        <w:t>[20]</w:t>
      </w:r>
      <w:r>
        <w:rPr>
          <w:noProof/>
        </w:rPr>
        <w:fldChar w:fldCharType="end"/>
      </w:r>
      <w:r>
        <w:t xml:space="preserve">. A 1-μs PAS-centred trajectory remained bound without unfolding the fold </w:t>
      </w:r>
      <w:r>
        <w:rPr>
          <w:noProof/>
        </w:rPr>
        <w:fldChar w:fldCharType="begin"/>
      </w:r>
      <w:r>
        <w:rPr>
          <w:noProof/>
        </w:rPr>
        <w:instrText xml:space="preserve"> ADDIN ZOTERO_ITEM CSL_CITATION {"citationID":"c0b7aa40","properties":{"formattedCitation":"[21]","plainCitation":"[21]","dontUpdate":false,"noteIndex":0},"citationItems":[{"id":21,"uris":["http://zotero.org/users/local/items/atanasova2020md"],"itemData":{"id":21,"type":"article-journal","title":"Molecular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Apo AChE is already a stiff α/β hydrolase; the deep aromatic gorge does not require large domain motion for catalysis </w:t>
      </w:r>
      <w:r>
        <w:rPr>
          <w:noProof/>
        </w:rPr>
        <w:fldChar w:fldCharType="begin"/>
      </w:r>
      <w:r>
        <w:rPr>
          <w:noProof/>
        </w:rPr>
        <w:instrText xml:space="preserve"> ADDIN ZOTERO_ITEM CSL_CITATION {"citationID":"91559293","properties":{"formattedCitation":"[52]","plainCitation":"[52]","dontUpdate":false,"noteIndex":0},"citationItems":[{"id":52,"uris":["http://zotero.org/users/local/items/sussman1991ache"],"itemData":{"id":52,"type":"article-journal","title":"Atomic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rPr>
          <w:noProof/>
        </w:rPr>
        <w:fldChar w:fldCharType="separate"/>
      </w:r>
      <w:r>
        <w:rPr>
          <w:noProof/>
        </w:rPr>
        <w:t>[52]</w:t>
      </w:r>
      <w:r>
        <w:rPr>
          <w:noProof/>
        </w:rPr>
        <w:fldChar w:fldCharType="end"/>
      </w:r>
      <w:r>
        <w:t xml:space="preserve">. PAS binding has been described as a surface event that need not open the fold </w:t>
      </w:r>
      <w:r>
        <w:rPr>
          <w:noProof/>
        </w:rPr>
        <w:fldChar w:fldCharType="begin"/>
      </w:r>
      <w:r>
        <w:rPr>
          <w:noProof/>
        </w:rPr>
        <w:instrText xml:space="preserve"> ADDIN ZOTERO_ITEM CSL_CITATION {"citationID":"785eada0","properties":{"formattedCitation":"[46,54]","plainCitation":"[46,54]","dontUpdate":false,"noteIndex":0},"citationItems":[{"id":46,"uris":["http://zotero.org/users/local/items/johnson2006pas"],"itemData":{"id":46,"type":"article-journal","title":"The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rPr>
          <w:noProof/>
        </w:rPr>
        <w:fldChar w:fldCharType="separate"/>
      </w:r>
      <w:r>
        <w:rPr>
          <w:noProof/>
        </w:rPr>
        <w:t>[46,54]</w:t>
      </w:r>
      <w:r>
        <w:rPr>
          <w:noProof/>
        </w:rPr>
        <w:fldChar w:fldCharType="end"/>
      </w:r>
      <w:r>
        <w:t xml:space="preserve">. On that reading, a complex that stays compact relative to apo, keeps secondary structure, and remains at the rim is ligand-induced rigidity at a surface cluster, not peptide-driven unfolding. The same occupancy pattern is the one reported for surface-bound, non-dissociating AChE–Aβ complexes </w:t>
      </w:r>
      <w:r>
        <w:rPr>
          <w:noProof/>
        </w:rPr>
        <w:fldChar w:fldCharType="begin"/>
      </w:r>
      <w:r>
        <w:rPr>
          <w:noProof/>
        </w:rPr>
        <w:instrText xml:space="preserve"> ADDIN ZOTERO_ITEM CSL_CITATION {"citationID":"0bc8632b","properties":{"formattedCitation":"[20,21]","plainCitation":"[20,21]","dontUpdate":false,"noteIndex":0},"citationItems":[{"id":20,"uris":["http://zotero.org/users/local/items/lushchekina2017amd"],"itemData":{"id":20,"type":"article-journal","title":"Role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[20,21]</w:t>
      </w:r>
      <w:r>
        <w:rPr>
          <w:noProof/>
        </w:rPr>
        <w:fldChar w:fldCharType="end"/>
      </w:r>
      <w:r>
        <w:t xml:space="preserve">. PAS-directed ligands suppress AChE-induced aggregation without requiring catalytic-site occupancy </w:t>
      </w:r>
      <w:r>
        <w:rPr>
          <w:noProof/>
        </w:rPr>
        <w:fldChar w:fldCharType="begin"/>
      </w:r>
      <w:r>
        <w:rPr>
          <w:noProof/>
        </w:rPr>
        <w:instrText xml:space="preserve"> ADDIN ZOTERO_ITEM CSL_CITATION {"citationID":"078fd2c4","properties":{"formattedCitation":"[6]","plainCitation":"[6]","dontUpdate":false,"noteIndex":0},"citationItems":[{"id":6,"uris":["http://zotero.org/users/local/items/bartolini2003pas"],"itemData":{"id":6,"type":"article-journal","title":"$\\beta$-Amyloid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w:t>
      </w:r>
    </w:p>
    <w:p>
      <w:pPr>
        <w:pStyle w:val="BodyText"/>
      </w:pPr>
      <w:r>
        <w:t xml:space="preserve">Four linked steps then follow from the cited PAS literature. First, PAS recognition: occupancy of Asp74, Tyr72, Trp286 and Tyr341 places a heterologous peptide at the gorge mouth that feeds the catalytic triad, the first step assigned to cationic substrate at this enzyme </w:t>
      </w:r>
      <w:r>
        <w:rPr>
          <w:noProof/>
        </w:rPr>
        <w:fldChar w:fldCharType="begin"/>
      </w:r>
      <w:r>
        <w:rPr>
          <w:noProof/>
        </w:rPr>
        <w:instrText xml:space="preserve"> ADDIN ZOTERO_ITEM CSL_CITATION {"citationID":"5128d505","properties":{"formattedCitation":"[3,22,51]","plainCitation":"[3,22,51]","dontUpdate":false,"noteIndex":0},"citationItems":[{"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rPr>
          <w:noProof/>
        </w:rPr>
        <w:fldChar w:fldCharType="separate"/>
      </w:r>
      <w:r>
        <w:rPr>
          <w:noProof/>
        </w:rPr>
        <w:t>[3,22,51]</w:t>
      </w:r>
      <w:r>
        <w:rPr>
          <w:noProof/>
        </w:rPr>
        <w:fldChar w:fldCharType="end"/>
      </w:r>
      <w:r>
        <w:t xml:space="preserve">. Second, a lasting enzyme–peptide complex: intermolecular hydrogen bonds persist, as in AChE–Aβ trajectories and in isolated stable complexes </w:t>
      </w:r>
      <w:r>
        <w:rPr>
          <w:noProof/>
        </w:rPr>
        <w:fldChar w:fldCharType="begin"/>
      </w:r>
      <w:r>
        <w:rPr>
          <w:noProof/>
        </w:rPr>
        <w:instrText xml:space="preserve"> ADDIN ZOTERO_ITEM CSL_CITATION {"citationID":"455c34d7","properties":{"formattedCitation":"[20,21,38]","plainCitation":"[20,21,38]","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Neuroscience","volume":"18","issue":"9","page":"3213-3223","DOI":"10.1523/JNEUROSCI.18-09-03213.1998"}}],"schema":"https://github.com/citation-style-language/schema/raw/master/csl-citation.json"}</w:instrText>
      </w:r>
      <w:r>
        <w:rPr>
          <w:noProof/>
        </w:rPr>
        <w:fldChar w:fldCharType="separate"/>
      </w:r>
      <w:r>
        <w:rPr>
          <w:noProof/>
        </w:rPr>
        <w:t>[20,21,38]</w:t>
      </w:r>
      <w:r>
        <w:rPr>
          <w:noProof/>
        </w:rPr>
        <w:fldChar w:fldCharType="end"/>
      </w:r>
      <w:r>
        <w:t xml:space="preserve">. Third, restricted acetylcholine access: physical blockage at the 20-Å gorge entrance can hinder substrate even while the catalytic core remains folded, the steric-blockade mode described for PAS ligands </w:t>
      </w:r>
      <w:r>
        <w:rPr>
          <w:noProof/>
        </w:rPr>
        <w:fldChar w:fldCharType="begin"/>
      </w:r>
      <w:r>
        <w:rPr>
          <w:noProof/>
        </w:rPr>
        <w:instrText xml:space="preserve"> ADDIN ZOTERO_ITEM CSL_CITATION {"citationID":"f3320e5e","properties":{"formattedCitation":"[46,53]","plainCitation":"[46,53]","dontUpdate":false,"noteIndex":0},"citationItems":[{"id":46,"uris":["http://zotero.org/users/local/items/johnson2006pas"],"itemData":{"id":46,"type":"article-journal","title":"The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rPr>
          <w:noProof/>
        </w:rPr>
        <w:fldChar w:fldCharType="separate"/>
      </w:r>
      <w:r>
        <w:rPr>
          <w:noProof/>
        </w:rPr>
        <w:t>[46,53]</w:t>
      </w:r>
      <w:r>
        <w:rPr>
          <w:noProof/>
        </w:rPr>
        <w:fldChar w:fldCharType="end"/>
      </w:r>
      <w:r>
        <w:t xml:space="preserve">. Fourth, pathological chaperone activity: because the PAS is a documented pro-fibrillar site </w:t>
      </w:r>
      <w:r>
        <w:rPr>
          <w:noProof/>
        </w:rPr>
        <w:fldChar w:fldCharType="begin"/>
      </w:r>
      <w:r>
        <w:rPr>
          <w:noProof/>
        </w:rPr>
        <w:instrText xml:space="preserve"> ADDIN ZOTERO_ITEM CSL_CITATION {"citationID":"c4e7f9df","properties":{"formattedCitation":"[4–5,43]","plainCitation":"[4–5,43]","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Neuroscience","volume":"4","page":"19","DOI":"10.3389/fnmol.2011.00019"}}],"schema":"https://github.com/citation-style-language/schema/raw/master/csl-citation.json"}</w:instrText>
      </w:r>
      <w:r>
        <w:rPr>
          <w:noProof/>
        </w:rPr>
        <w:fldChar w:fldCharType="separate"/>
      </w:r>
      <w:r>
        <w:rPr>
          <w:noProof/>
        </w:rPr>
        <w:t>[4–5,43]</w:t>
      </w:r>
      <w:r>
        <w:rPr>
          <w:noProof/>
        </w:rPr>
        <w:fldChar w:fldCharType="end"/>
      </w:r>
      <w:r>
        <w:t xml:space="preserve">, a peptide that remains there can lower the nucleation barrier for endogenous Aβ. Folded AChE would then present a peptide-coated PAS on which Aβ oligomers can co-assemble, which accounts for the greater hippocampal damage of AChE–Aβ particles relative to free fibrils </w:t>
      </w:r>
      <w:r>
        <w:rPr>
          <w:noProof/>
        </w:rPr>
        <w:fldChar w:fldCharType="begin"/>
      </w:r>
      <w:r>
        <w:rPr>
          <w:noProof/>
        </w:rPr>
        <w:instrText xml:space="preserve"> ADDIN ZOTERO_ITEM CSL_CITATION {"citationID":"abf907b9","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rPr>
          <w:noProof/>
        </w:rPr>
        <w:fldChar w:fldCharType="separate"/>
      </w:r>
      <w:r>
        <w:rPr>
          <w:noProof/>
        </w:rPr>
        <w:t>[45]</w:t>
      </w:r>
      <w:r>
        <w:rPr>
          <w:noProof/>
        </w:rPr>
        <w:fldChar w:fldCharType="end"/>
      </w:r>
      <w:r>
        <w:t xml:space="preserve">.</w:t>
      </w:r>
    </w:p>
    <w:p>
      <w:pPr>
        <w:pStyle w:val="BodyText"/>
      </w:pPr>
      <w:r>
        <w:t xml:space="preserve">PAS pharmacology in AChE has mostly been small molecules. PAS ligands reduce AChE-induced aggregation without requiring catalytic-site occupancy </w:t>
      </w:r>
      <w:r>
        <w:rPr>
          <w:noProof/>
        </w:rPr>
        <w:fldChar w:fldCharType="begin"/>
      </w:r>
      <w:r>
        <w:rPr>
          <w:noProof/>
        </w:rPr>
        <w:instrText xml:space="preserve"> ADDIN ZOTERO_ITEM CSL_CITATION {"citationID":"c61ba7f9","properties":{"formattedCitation":"[6]","plainCitation":"[6]","dontUpdate":false,"noteIndex":0},"citationItems":[{"id":6,"uris":["http://zotero.org/users/local/items/bartolini2003pas"],"itemData":{"id":6,"type":"article-journal","title":"$\\beta$-Amyloid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Donepezil in 4EY6 spans PAS Trp286 to the catalytic anionic site, a dual-binding template mapped on Torpedo AChE </w:t>
      </w:r>
      <w:r>
        <w:rPr>
          <w:noProof/>
        </w:rPr>
        <w:fldChar w:fldCharType="begin"/>
      </w:r>
      <w:r>
        <w:rPr>
          <w:noProof/>
        </w:rPr>
        <w:instrText xml:space="preserve"> ADDIN ZOTERO_ITEM CSL_CITATION {"citationID":"c9033ed1","properties":{"formattedCitation":"[22–23]","plainCitation":"[22–23]","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rPr>
          <w:noProof/>
        </w:rPr>
        <w:fldChar w:fldCharType="separate"/>
      </w:r>
      <w:r>
        <w:rPr>
          <w:noProof/>
        </w:rPr>
        <w:t>[22–23]</w:t>
      </w:r>
      <w:r>
        <w:rPr>
          <w:noProof/>
        </w:rPr>
        <w:fldChar w:fldCharType="end"/>
      </w:r>
      <w:r>
        <w:t xml:space="preserve">. That surface has been treated as a design handle for ligands that modulate heterologous protein associations, including Aβ </w:t>
      </w:r>
      <w:r>
        <w:rPr>
          <w:noProof/>
        </w:rPr>
        <w:fldChar w:fldCharType="begin"/>
      </w:r>
      <w:r>
        <w:rPr>
          <w:noProof/>
        </w:rPr>
        <w:instrText xml:space="preserve"> ADDIN ZOTERO_ITEM CSL_CITATION {"citationID":"7ca21c17","properties":{"formattedCitation":"[46]","plainCitation":"[46]","dontUpdate":false,"noteIndex":0},"citationItems":[{"id":46,"uris":["http://zotero.org/users/local/items/johnson2006pas"],"itemData":{"id":46,"type":"article-journal","title":"The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[46]</w:t>
      </w:r>
      <w:r>
        <w:rPr>
          <w:noProof/>
        </w:rPr>
        <w:fldChar w:fldCharType="end"/>
      </w:r>
      <w:r>
        <w:t xml:space="preserve">. Short cationic peptides occupy a larger surface than those ligands. The present poses place an oral heptapeptide on the same aromatic cluster. Dual-binding inhibitors were designed to occupy PAS and the catalytic anionic site at once, with the therapeutic aim of slowing both acetylcholine hydrolysis and PAS-templated Aβ assembly </w:t>
      </w:r>
      <w:r>
        <w:rPr>
          <w:noProof/>
        </w:rPr>
        <w:fldChar w:fldCharType="begin"/>
      </w:r>
      <w:r>
        <w:rPr>
          <w:noProof/>
        </w:rPr>
        <w:instrText xml:space="preserve"> ADDIN ZOTERO_ITEM CSL_CITATION {"citationID":"fbd00bfc","properties":{"formattedCitation":"[44,46]","plainCitation":"[44,46]","dontUpdate":false,"noteIndex":0},"citationItems":[{"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[44,46]</w:t>
      </w:r>
      <w:r>
        <w:rPr>
          <w:noProof/>
        </w:rPr>
        <w:fldChar w:fldCharType="end"/>
      </w:r>
      <w:r>
        <w:t xml:space="preserve">. An oral heptapeptide that covers only the rim cannot be scored against that dual-binding template. Occupancy that remains at the rim is the occupancy treated as the chaperone trigger </w:t>
      </w:r>
      <w:r>
        <w:rPr>
          <w:noProof/>
        </w:rPr>
        <w:fldChar w:fldCharType="begin"/>
      </w:r>
      <w:r>
        <w:rPr>
          <w:noProof/>
        </w:rPr>
        <w:instrText xml:space="preserve"> ADDIN ZOTERO_ITEM CSL_CITATION {"citationID":"9911d782","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w:t>
      </w:r>
    </w:p>
    <w:p>
      <w:pPr>
        <w:pStyle w:val="BodyText"/>
      </w:pPr>
      <w:r>
        <w:t xml:space="preserve">On that literature, short, cationic, leucine-rich oral micropeptides predicted from PRJNA678453 MAGs can occupy the experimentally mapped Aβ-binding PAS and remain there on a 100-ns timescale. A binding assay and an Aβ-aggregation experiment are still required.</w:t>
      </w:r>
    </w:p>
    <w:p>
      <w:pPr>
        <w:pStyle w:val="Heading2"/>
        <w:keepNext/>
      </w:pPr>
      <w:r>
        <w:t>Conclusions</w:t>
      </w:r>
    </w:p>
    <w:p>
      <w:pPr>
        <w:pStyle w:val="BodyText"/>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noProof/>
        </w:rPr>
        <w:fldChar w:fldCharType="begin"/>
      </w:r>
      <w:r>
        <w:rPr>
          <w:noProof/>
        </w:rPr>
        <w:instrText xml:space="preserve"> ADDIN ZOTERO_BIBL {"uncited":[],"omitted":[],"custom":[]} CSL_BIBLIOGRAPHY</w:instrText>
      </w:r>
      <w:r>
        <w:rPr>
          <w:noProof/>
        </w:rPr>
        <w:fldChar w:fldCharType="separate"/>
      </w: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Reference"/>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Reference"/>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Reference"/>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Reference"/>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Reference"/>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Reference"/>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Reference"/>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Reference"/>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Reference"/>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Reference"/>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Reference"/>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Reference"/>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r>
        <w:rPr>
          <w:noProof/>
        </w:rPr>
        <w:fldChar w:fldCharType="end"/>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