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44" w:rsidRDefault="002F2169" w:rsidP="00A74CF4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2F2169">
        <w:rPr>
          <w:rFonts w:ascii="黑体" w:eastAsia="黑体" w:hAnsi="黑体" w:hint="eastAsia"/>
          <w:sz w:val="32"/>
          <w:szCs w:val="32"/>
        </w:rPr>
        <w:t>Rece</w:t>
      </w:r>
      <w:r w:rsidRPr="002F2169">
        <w:rPr>
          <w:rFonts w:ascii="黑体" w:eastAsia="黑体" w:hAnsi="黑体"/>
          <w:sz w:val="32"/>
          <w:szCs w:val="32"/>
        </w:rPr>
        <w:t>iverDemo</w:t>
      </w:r>
      <w:proofErr w:type="spellEnd"/>
      <w:r w:rsidRPr="002F2169">
        <w:rPr>
          <w:rFonts w:ascii="黑体" w:eastAsia="黑体" w:hAnsi="黑体" w:hint="eastAsia"/>
          <w:sz w:val="32"/>
          <w:szCs w:val="32"/>
        </w:rPr>
        <w:t>与</w:t>
      </w:r>
      <w:proofErr w:type="spellStart"/>
      <w:r w:rsidRPr="002F2169">
        <w:rPr>
          <w:rFonts w:ascii="黑体" w:eastAsia="黑体" w:hAnsi="黑体" w:hint="eastAsia"/>
          <w:sz w:val="32"/>
          <w:szCs w:val="32"/>
        </w:rPr>
        <w:t>M</w:t>
      </w:r>
      <w:r w:rsidRPr="002F2169">
        <w:rPr>
          <w:rFonts w:ascii="黑体" w:eastAsia="黑体" w:hAnsi="黑体"/>
          <w:sz w:val="32"/>
          <w:szCs w:val="32"/>
        </w:rPr>
        <w:t>ulitReceiver</w:t>
      </w:r>
      <w:proofErr w:type="spellEnd"/>
      <w:r w:rsidRPr="002F2169">
        <w:rPr>
          <w:rFonts w:ascii="黑体" w:eastAsia="黑体" w:hAnsi="黑体" w:hint="eastAsia"/>
          <w:sz w:val="32"/>
          <w:szCs w:val="32"/>
        </w:rPr>
        <w:t>录制数据文件格式</w:t>
      </w:r>
    </w:p>
    <w:p w:rsidR="00467BBB" w:rsidRDefault="007D22BA" w:rsidP="00A74CF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支持任务类型</w:t>
      </w:r>
    </w:p>
    <w:p w:rsidR="00BF2864" w:rsidRDefault="007D22BA" w:rsidP="00A74CF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FIXFQ</w:t>
      </w:r>
    </w:p>
    <w:p w:rsidR="007D22BA" w:rsidRDefault="00F07499" w:rsidP="00A74CF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FS</w:t>
      </w:r>
      <w:r>
        <w:rPr>
          <w:rFonts w:ascii="宋体" w:eastAsia="宋体" w:hAnsi="宋体"/>
          <w:szCs w:val="21"/>
        </w:rPr>
        <w:t>CAN</w:t>
      </w:r>
    </w:p>
    <w:p w:rsidR="00F703D2" w:rsidRDefault="00351AAF" w:rsidP="00A74CF4">
      <w:pPr>
        <w:spacing w:line="360" w:lineRule="auto"/>
        <w:ind w:left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各类型任务数据文件存储于配置</w:t>
      </w:r>
      <w:r w:rsidR="00A51A46">
        <w:rPr>
          <w:rFonts w:ascii="宋体" w:eastAsia="宋体" w:hAnsi="宋体" w:hint="eastAsia"/>
          <w:szCs w:val="21"/>
        </w:rPr>
        <w:t>驱动</w:t>
      </w:r>
      <w:r w:rsidR="00F703D2">
        <w:rPr>
          <w:rFonts w:ascii="宋体" w:eastAsia="宋体" w:hAnsi="宋体" w:hint="eastAsia"/>
          <w:szCs w:val="21"/>
        </w:rPr>
        <w:t>时选择的路径下</w:t>
      </w:r>
      <w:r w:rsidR="00CE75B1">
        <w:rPr>
          <w:rFonts w:ascii="宋体" w:eastAsia="宋体" w:hAnsi="宋体" w:hint="eastAsia"/>
          <w:szCs w:val="21"/>
        </w:rPr>
        <w:t>对应的</w:t>
      </w:r>
      <w:r w:rsidR="00F703D2">
        <w:rPr>
          <w:rFonts w:ascii="宋体" w:eastAsia="宋体" w:hAnsi="宋体" w:hint="eastAsia"/>
          <w:szCs w:val="21"/>
        </w:rPr>
        <w:t>任务名称</w:t>
      </w:r>
      <w:r w:rsidR="00D1023F">
        <w:rPr>
          <w:rFonts w:ascii="宋体" w:eastAsia="宋体" w:hAnsi="宋体" w:hint="eastAsia"/>
          <w:szCs w:val="21"/>
        </w:rPr>
        <w:t>目录；</w:t>
      </w:r>
    </w:p>
    <w:p w:rsidR="00492D5A" w:rsidRDefault="00492D5A" w:rsidP="00A74CF4">
      <w:pPr>
        <w:spacing w:line="360" w:lineRule="auto"/>
        <w:ind w:left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单频测量(</w:t>
      </w:r>
      <w:r>
        <w:rPr>
          <w:rFonts w:ascii="宋体" w:eastAsia="宋体" w:hAnsi="宋体"/>
          <w:szCs w:val="21"/>
        </w:rPr>
        <w:t>FIXFQ)</w:t>
      </w:r>
      <w:r>
        <w:rPr>
          <w:rFonts w:ascii="宋体" w:eastAsia="宋体" w:hAnsi="宋体" w:hint="eastAsia"/>
          <w:szCs w:val="21"/>
        </w:rPr>
        <w:t>数据文件名格式为：“中心频率_频谱带宽_时间_索引.</w:t>
      </w:r>
      <w:r>
        <w:rPr>
          <w:rFonts w:ascii="宋体" w:eastAsia="宋体" w:hAnsi="宋体"/>
          <w:szCs w:val="21"/>
        </w:rPr>
        <w:t>FIXFQ”</w:t>
      </w:r>
      <w:r w:rsidR="001D557B">
        <w:rPr>
          <w:rFonts w:ascii="宋体" w:eastAsia="宋体" w:hAnsi="宋体"/>
          <w:szCs w:val="21"/>
        </w:rPr>
        <w:t>；</w:t>
      </w:r>
    </w:p>
    <w:p w:rsidR="00492D5A" w:rsidRPr="00F703D2" w:rsidRDefault="00492D5A" w:rsidP="00A74CF4">
      <w:pPr>
        <w:spacing w:line="360" w:lineRule="auto"/>
        <w:ind w:left="3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频段扫描(</w:t>
      </w:r>
      <w:r>
        <w:rPr>
          <w:rFonts w:ascii="宋体" w:eastAsia="宋体" w:hAnsi="宋体"/>
          <w:szCs w:val="21"/>
        </w:rPr>
        <w:t>FSCAN)</w:t>
      </w:r>
      <w:r>
        <w:rPr>
          <w:rFonts w:ascii="宋体" w:eastAsia="宋体" w:hAnsi="宋体" w:hint="eastAsia"/>
          <w:szCs w:val="21"/>
        </w:rPr>
        <w:t>数据文件名格式为:</w:t>
      </w:r>
      <w:r>
        <w:rPr>
          <w:rFonts w:ascii="宋体" w:eastAsia="宋体" w:hAnsi="宋体"/>
          <w:szCs w:val="21"/>
        </w:rPr>
        <w:t>“</w:t>
      </w:r>
      <w:r>
        <w:rPr>
          <w:rFonts w:ascii="宋体" w:eastAsia="宋体" w:hAnsi="宋体" w:hint="eastAsia"/>
          <w:szCs w:val="21"/>
        </w:rPr>
        <w:t>起始频率_结束频率_步进_时间_索引.</w:t>
      </w:r>
      <w:r>
        <w:rPr>
          <w:rFonts w:ascii="宋体" w:eastAsia="宋体" w:hAnsi="宋体"/>
          <w:szCs w:val="21"/>
        </w:rPr>
        <w:t>FSCAN”</w:t>
      </w:r>
      <w:r w:rsidR="00B27050">
        <w:rPr>
          <w:rFonts w:ascii="宋体" w:eastAsia="宋体" w:hAnsi="宋体" w:hint="eastAsia"/>
          <w:szCs w:val="21"/>
        </w:rPr>
        <w:t>。</w:t>
      </w:r>
    </w:p>
    <w:p w:rsidR="00C47B68" w:rsidRDefault="00905AEC" w:rsidP="00A74CF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任务数据文件</w:t>
      </w:r>
      <w:r w:rsidR="00B01588">
        <w:rPr>
          <w:rFonts w:ascii="宋体" w:eastAsia="宋体" w:hAnsi="宋体" w:hint="eastAsia"/>
          <w:szCs w:val="21"/>
        </w:rPr>
        <w:t>格式</w:t>
      </w:r>
    </w:p>
    <w:p w:rsidR="00E66303" w:rsidRDefault="00FB4EB0" w:rsidP="00A74CF4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测量数据以通用数据格式</w:t>
      </w:r>
      <w:r w:rsidR="007C10C9">
        <w:rPr>
          <w:rFonts w:ascii="宋体" w:eastAsia="宋体" w:hAnsi="宋体" w:hint="eastAsia"/>
          <w:szCs w:val="21"/>
        </w:rPr>
        <w:t>(</w:t>
      </w:r>
      <w:proofErr w:type="spellStart"/>
      <w:r w:rsidR="007C10C9">
        <w:rPr>
          <w:rFonts w:ascii="宋体" w:eastAsia="宋体" w:hAnsi="宋体"/>
          <w:szCs w:val="21"/>
        </w:rPr>
        <w:t>SCommonData</w:t>
      </w:r>
      <w:proofErr w:type="spellEnd"/>
      <w:r w:rsidR="007C10C9"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无序地存储于任务数据文件中。其中由通用数据头指明了数据的长度、</w:t>
      </w:r>
      <w:proofErr w:type="gramStart"/>
      <w:r>
        <w:rPr>
          <w:rFonts w:ascii="宋体" w:eastAsia="宋体" w:hAnsi="宋体" w:hint="eastAsia"/>
          <w:szCs w:val="21"/>
        </w:rPr>
        <w:t>帧体</w:t>
      </w:r>
      <w:r w:rsidR="00D84FC2">
        <w:rPr>
          <w:rFonts w:ascii="宋体" w:eastAsia="宋体" w:hAnsi="宋体" w:hint="eastAsia"/>
          <w:szCs w:val="21"/>
        </w:rPr>
        <w:t>的</w:t>
      </w:r>
      <w:proofErr w:type="gramEnd"/>
      <w:r>
        <w:rPr>
          <w:rFonts w:ascii="宋体" w:eastAsia="宋体" w:hAnsi="宋体" w:hint="eastAsia"/>
          <w:szCs w:val="21"/>
        </w:rPr>
        <w:t>数据名称（类型），数据的实际格式由名称决定。</w:t>
      </w:r>
    </w:p>
    <w:p w:rsidR="00D84FC2" w:rsidRDefault="00D84FC2" w:rsidP="00A74CF4">
      <w:pPr>
        <w:pStyle w:val="a3"/>
        <w:spacing w:line="360" w:lineRule="auto"/>
        <w:ind w:left="36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5"/>
      </w:tblGrid>
      <w:tr w:rsidR="00D84FC2" w:rsidTr="006C2914">
        <w:trPr>
          <w:jc w:val="center"/>
        </w:trPr>
        <w:tc>
          <w:tcPr>
            <w:tcW w:w="3114" w:type="dxa"/>
          </w:tcPr>
          <w:p w:rsidR="00D84FC2" w:rsidRPr="00D84FC2" w:rsidRDefault="00D84FC2" w:rsidP="00A74CF4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D84FC2">
              <w:rPr>
                <w:rFonts w:ascii="宋体" w:eastAsia="宋体" w:hAnsi="宋体" w:hint="eastAsia"/>
                <w:szCs w:val="21"/>
              </w:rPr>
              <w:t>数据名称</w:t>
            </w:r>
          </w:p>
        </w:tc>
        <w:tc>
          <w:tcPr>
            <w:tcW w:w="3265" w:type="dxa"/>
          </w:tcPr>
          <w:p w:rsidR="00D84FC2" w:rsidRPr="00D84FC2" w:rsidRDefault="00D84FC2" w:rsidP="00A74CF4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D84FC2">
              <w:rPr>
                <w:rFonts w:ascii="宋体" w:eastAsia="宋体" w:hAnsi="宋体" w:hint="eastAsia"/>
                <w:szCs w:val="21"/>
              </w:rPr>
              <w:t>数据结构</w:t>
            </w:r>
          </w:p>
        </w:tc>
      </w:tr>
      <w:tr w:rsidR="00D84FC2" w:rsidTr="006C2914">
        <w:trPr>
          <w:jc w:val="center"/>
        </w:trPr>
        <w:tc>
          <w:tcPr>
            <w:tcW w:w="3114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Q</w:t>
            </w:r>
          </w:p>
        </w:tc>
        <w:tc>
          <w:tcPr>
            <w:tcW w:w="3265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IQData</w:t>
            </w:r>
            <w:proofErr w:type="spellEnd"/>
          </w:p>
        </w:tc>
      </w:tr>
      <w:tr w:rsidR="00D84FC2" w:rsidTr="006C2914">
        <w:trPr>
          <w:jc w:val="center"/>
        </w:trPr>
        <w:tc>
          <w:tcPr>
            <w:tcW w:w="3114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</w:t>
            </w:r>
            <w:r>
              <w:rPr>
                <w:rFonts w:ascii="宋体" w:eastAsia="宋体" w:hAnsi="宋体"/>
                <w:szCs w:val="21"/>
              </w:rPr>
              <w:t>evel</w:t>
            </w:r>
          </w:p>
        </w:tc>
        <w:tc>
          <w:tcPr>
            <w:tcW w:w="3265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hort</w:t>
            </w:r>
          </w:p>
        </w:tc>
      </w:tr>
      <w:tr w:rsidR="00D84FC2" w:rsidTr="006C2914">
        <w:trPr>
          <w:jc w:val="center"/>
        </w:trPr>
        <w:tc>
          <w:tcPr>
            <w:tcW w:w="3114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TU</w:t>
            </w:r>
          </w:p>
        </w:tc>
        <w:tc>
          <w:tcPr>
            <w:tcW w:w="3265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字符串</w:t>
            </w:r>
          </w:p>
        </w:tc>
      </w:tr>
      <w:tr w:rsidR="00D84FC2" w:rsidTr="006C2914">
        <w:trPr>
          <w:jc w:val="center"/>
        </w:trPr>
        <w:tc>
          <w:tcPr>
            <w:tcW w:w="3114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pectrum</w:t>
            </w:r>
          </w:p>
        </w:tc>
        <w:tc>
          <w:tcPr>
            <w:tcW w:w="3265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Spectrum</w:t>
            </w:r>
            <w:proofErr w:type="spellEnd"/>
          </w:p>
        </w:tc>
      </w:tr>
      <w:tr w:rsidR="00D84FC2" w:rsidTr="006C2914">
        <w:trPr>
          <w:jc w:val="center"/>
        </w:trPr>
        <w:tc>
          <w:tcPr>
            <w:tcW w:w="3114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SCA</w:t>
            </w:r>
            <w:r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3265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Spectrum</w:t>
            </w:r>
            <w:proofErr w:type="spellEnd"/>
          </w:p>
        </w:tc>
      </w:tr>
      <w:tr w:rsidR="00D84FC2" w:rsidTr="006C2914">
        <w:trPr>
          <w:jc w:val="center"/>
        </w:trPr>
        <w:tc>
          <w:tcPr>
            <w:tcW w:w="3114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udio</w:t>
            </w:r>
          </w:p>
        </w:tc>
        <w:tc>
          <w:tcPr>
            <w:tcW w:w="3265" w:type="dxa"/>
          </w:tcPr>
          <w:p w:rsidR="00D84FC2" w:rsidRDefault="00D84FC2" w:rsidP="00A74CF4">
            <w:pPr>
              <w:pStyle w:val="a3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Audio</w:t>
            </w:r>
            <w:proofErr w:type="spellEnd"/>
          </w:p>
        </w:tc>
      </w:tr>
    </w:tbl>
    <w:p w:rsidR="00D84FC2" w:rsidRPr="00A14158" w:rsidRDefault="00A14158" w:rsidP="00A74CF4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sz w:val="16"/>
          <w:szCs w:val="16"/>
        </w:rPr>
      </w:pPr>
      <w:r w:rsidRPr="00A14158">
        <w:rPr>
          <w:rFonts w:ascii="黑体" w:eastAsia="黑体" w:hAnsi="黑体" w:hint="eastAsia"/>
          <w:sz w:val="16"/>
          <w:szCs w:val="16"/>
        </w:rPr>
        <w:t>表1</w:t>
      </w:r>
      <w:r w:rsidRPr="00A14158">
        <w:rPr>
          <w:rFonts w:ascii="黑体" w:eastAsia="黑体" w:hAnsi="黑体"/>
          <w:sz w:val="16"/>
          <w:szCs w:val="16"/>
        </w:rPr>
        <w:t xml:space="preserve"> </w:t>
      </w:r>
      <w:r w:rsidRPr="00A14158">
        <w:rPr>
          <w:rFonts w:ascii="黑体" w:eastAsia="黑体" w:hAnsi="黑体" w:hint="eastAsia"/>
          <w:sz w:val="16"/>
          <w:szCs w:val="16"/>
        </w:rPr>
        <w:t>数据名称与数据结构对应关系</w:t>
      </w:r>
    </w:p>
    <w:p w:rsidR="00A528D9" w:rsidRDefault="000B7BDB" w:rsidP="00A74CF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</w:t>
      </w:r>
      <w:r>
        <w:rPr>
          <w:rFonts w:ascii="宋体" w:eastAsia="宋体" w:hAnsi="宋体"/>
          <w:szCs w:val="21"/>
        </w:rPr>
        <w:t>IXFQ</w:t>
      </w:r>
      <w:r>
        <w:rPr>
          <w:rFonts w:ascii="宋体" w:eastAsia="宋体" w:hAnsi="宋体" w:hint="eastAsia"/>
          <w:szCs w:val="21"/>
        </w:rPr>
        <w:t>单频测量数据结构</w:t>
      </w:r>
    </w:p>
    <w:p w:rsidR="00CF461C" w:rsidRPr="009B675A" w:rsidRDefault="00CF461C" w:rsidP="00A74CF4">
      <w:pPr>
        <w:pStyle w:val="a3"/>
        <w:spacing w:line="360" w:lineRule="auto"/>
        <w:ind w:left="780" w:firstLineChars="0" w:firstLine="0"/>
        <w:jc w:val="left"/>
        <w:rPr>
          <w:rFonts w:ascii="Times New Roman" w:eastAsia="宋体" w:hAnsi="Times New Roman" w:cs="Times New Roman"/>
          <w:sz w:val="15"/>
          <w:szCs w:val="15"/>
        </w:rPr>
      </w:pPr>
    </w:p>
    <w:tbl>
      <w:tblPr>
        <w:tblStyle w:val="a4"/>
        <w:tblW w:w="8789" w:type="dxa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005BD8" w:rsidRPr="009B675A" w:rsidTr="004D4EE4">
        <w:tc>
          <w:tcPr>
            <w:tcW w:w="8789" w:type="dxa"/>
          </w:tcPr>
          <w:p w:rsidR="00752EB9" w:rsidRPr="00010233" w:rsidRDefault="001D0889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15"/>
                <w:szCs w:val="15"/>
              </w:rPr>
              <w:t xml:space="preserve">2.1.1 </w:t>
            </w:r>
            <w:r w:rsidRPr="00010233">
              <w:rPr>
                <w:rFonts w:ascii="Times New Roman" w:hAnsi="Times New Roman" w:cs="Times New Roman"/>
                <w:b/>
                <w:noProof/>
                <w:color w:val="000000" w:themeColor="text1"/>
                <w:kern w:val="0"/>
                <w:sz w:val="15"/>
                <w:szCs w:val="15"/>
              </w:rPr>
              <w:t>通用数据头</w:t>
            </w:r>
          </w:p>
          <w:p w:rsidR="00B33A99" w:rsidRPr="00010233" w:rsidRDefault="00B33A99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</w:p>
          <w:p w:rsidR="00B33A99" w:rsidRPr="00010233" w:rsidRDefault="00B33A99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B33A99" w:rsidRPr="00010233" w:rsidRDefault="00B33A99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m_uiLength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="00694A56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    </w:t>
            </w:r>
            <w:r w:rsidR="00B07396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</w:t>
            </w:r>
            <w:r w:rsidR="00694A56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/</w:t>
            </w:r>
            <w:r w:rsidR="00694A5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</w:t>
            </w:r>
            <w:r w:rsidR="00694A5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数据包总长度（含本结构自身）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</w:t>
            </w:r>
          </w:p>
          <w:p w:rsidR="00B33A99" w:rsidRPr="00010233" w:rsidRDefault="00B33A99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m_cDataType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[20];</w:t>
            </w:r>
            <w:r w:rsidR="00694A5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//</w:t>
            </w:r>
            <w:r w:rsidR="00694A5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数据类型名称，如</w:t>
            </w:r>
            <w:r w:rsidR="00694A5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Audio, IQ, Level</w:t>
            </w:r>
            <w:r w:rsidR="00880F7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，</w:t>
            </w:r>
            <w:r w:rsidR="00880F7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Spectrum</w:t>
            </w:r>
          </w:p>
          <w:p w:rsidR="00B33A99" w:rsidRPr="00010233" w:rsidRDefault="00B33A99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m_sData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[1];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172F35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  </w:t>
            </w:r>
            <w:r w:rsidR="00B0739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B0739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实际的数据帧体，由</w:t>
            </w:r>
            <w:r w:rsidR="00B0739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m_cDataType</w:t>
            </w:r>
            <w:r w:rsidR="00B07396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决定</w:t>
            </w:r>
            <w:r w:rsidR="008C4BE3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（详见后续帧体部分）</w:t>
            </w:r>
          </w:p>
          <w:p w:rsidR="004F481C" w:rsidRPr="00010233" w:rsidRDefault="00B33A99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SCommonData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,*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LPSCommonData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="004F481C" w:rsidRPr="00010233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</w:t>
            </w:r>
          </w:p>
          <w:p w:rsidR="00010233" w:rsidRPr="00010233" w:rsidRDefault="00010233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  <w:p w:rsidR="00694A56" w:rsidRPr="00010233" w:rsidRDefault="00F61ACD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2.1.2</w:t>
            </w:r>
            <w:r w:rsidR="00C54F12"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 xml:space="preserve"> </w:t>
            </w:r>
            <w:proofErr w:type="gramStart"/>
            <w:r w:rsidR="00C54F12"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帧体</w:t>
            </w:r>
            <w:proofErr w:type="gramEnd"/>
            <w:r w:rsidR="00C54F12"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-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IQ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数据</w:t>
            </w:r>
          </w:p>
          <w:p w:rsidR="00B51F7B" w:rsidRPr="00010233" w:rsidRDefault="00B51F7B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sz w:val="15"/>
                <w:szCs w:val="15"/>
              </w:rPr>
              <w:t>数据名称：</w:t>
            </w:r>
            <w:r w:rsidRPr="00010233">
              <w:rPr>
                <w:rFonts w:ascii="Times New Roman" w:eastAsia="宋体" w:hAnsi="Times New Roman" w:cs="Times New Roman"/>
                <w:sz w:val="15"/>
                <w:szCs w:val="15"/>
              </w:rPr>
              <w:t>IQ</w:t>
            </w:r>
          </w:p>
          <w:p w:rsidR="009B675A" w:rsidRPr="00010233" w:rsidRDefault="009B675A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</w:p>
          <w:p w:rsidR="009B675A" w:rsidRPr="00010233" w:rsidRDefault="009B675A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9B675A" w:rsidRPr="00010233" w:rsidRDefault="009B675A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FREQ64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m_CenterFreq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;  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//wu 2015 07 08 unsigned long 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替换成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FREQ64</w:t>
            </w:r>
          </w:p>
          <w:p w:rsidR="009B675A" w:rsidRPr="00010233" w:rsidRDefault="009B675A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m_SampleRate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9B675A" w:rsidRPr="00010233" w:rsidRDefault="009B675A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float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 xml:space="preserve">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m_Scalar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9B675A" w:rsidRPr="00010233" w:rsidRDefault="009B675A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 xml:space="preserve">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m_Type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:1;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//m_Type = 0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表示先出现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I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，再出现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Q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，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m_Type=1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表示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IQ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数据是间隔出现</w:t>
            </w:r>
          </w:p>
          <w:p w:rsidR="009B675A" w:rsidRPr="00010233" w:rsidRDefault="009B675A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 xml:space="preserve">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m_ulNmber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:31;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表示多少个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I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和多少个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Q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，如等于，那就是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m_IQData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就是个</w:t>
            </w:r>
          </w:p>
          <w:p w:rsidR="009B675A" w:rsidRPr="00010233" w:rsidRDefault="009B675A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short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 xml:space="preserve">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m_IQData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[1]; //IQ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数据，由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m_ulNumber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决定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IQ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对的个数</w:t>
            </w:r>
          </w:p>
          <w:p w:rsidR="009B675A" w:rsidRPr="00010233" w:rsidRDefault="009B675A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SIQData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,*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LPSIQData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010233" w:rsidRPr="00010233" w:rsidRDefault="00010233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</w:p>
          <w:p w:rsidR="002B2DC1" w:rsidRPr="00010233" w:rsidRDefault="00F61ACD" w:rsidP="00A74CF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2.1.3 </w:t>
            </w:r>
            <w:r w:rsidR="00C54F12"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帧体</w:t>
            </w:r>
            <w:r w:rsidR="00C54F12"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-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音频数据</w:t>
            </w:r>
          </w:p>
          <w:p w:rsidR="009228C7" w:rsidRPr="00010233" w:rsidRDefault="009228C7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数据名称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: Audio</w:t>
            </w:r>
          </w:p>
          <w:p w:rsidR="002B2DC1" w:rsidRPr="00010233" w:rsidRDefault="002B2DC1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</w:p>
          <w:p w:rsidR="002B2DC1" w:rsidRPr="00010233" w:rsidRDefault="002B2DC1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2B2DC1" w:rsidRPr="00010233" w:rsidRDefault="002B2DC1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WAVEFORMATEX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m_WAVEFORMAT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="001D0889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 //Wave</w:t>
            </w:r>
            <w:r w:rsidR="001D0889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头</w:t>
            </w:r>
          </w:p>
          <w:p w:rsidR="002B2DC1" w:rsidRPr="00010233" w:rsidRDefault="002B2DC1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 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m_AudioLength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="000A53C9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//</w:t>
            </w:r>
            <w:r w:rsidR="000A53C9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音频数据</w:t>
            </w:r>
            <w:r w:rsidR="000A53C9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(m_AudioData)</w:t>
            </w:r>
            <w:r w:rsidR="000A53C9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的长度</w:t>
            </w:r>
          </w:p>
          <w:p w:rsidR="002B2DC1" w:rsidRPr="00010233" w:rsidRDefault="002B2DC1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m_AudioData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[1];</w:t>
            </w:r>
            <w:r w:rsidR="001D0889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//</w:t>
            </w:r>
            <w:r w:rsidR="001D0889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音频数据</w:t>
            </w:r>
          </w:p>
          <w:p w:rsidR="002B2DC1" w:rsidRPr="00010233" w:rsidRDefault="002B2DC1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SAudio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,*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LPSAudio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010233" w:rsidRPr="00010233" w:rsidRDefault="00010233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</w:p>
          <w:p w:rsidR="003C6B2C" w:rsidRPr="00010233" w:rsidRDefault="003C6B2C" w:rsidP="00A74CF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2.1.4 </w:t>
            </w:r>
            <w:r w:rsidR="00C54F12"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帧体</w:t>
            </w:r>
            <w:r w:rsidR="00C54F12"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-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频谱数据</w:t>
            </w:r>
          </w:p>
          <w:p w:rsidR="00284DD1" w:rsidRPr="00010233" w:rsidRDefault="00284DD1" w:rsidP="00A74CF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2.1.4.1 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频率描述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 – 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起始频率</w:t>
            </w:r>
            <w:r w:rsidR="00F34E91"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+</w:t>
            </w:r>
            <w:r w:rsidR="00F34E91"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步进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FREQ64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m_ulStartFreq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; </w:t>
            </w:r>
            <w:r w:rsidR="005911E0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 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m_ulStepFreq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StartType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,*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LPStartType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010233" w:rsidRPr="00010233" w:rsidRDefault="00010233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</w:p>
          <w:p w:rsidR="00850D47" w:rsidRPr="00010233" w:rsidRDefault="004B0751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2.1.4.2 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频率描述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 – 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中心频率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+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带宽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FREQ64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m_ulCenterFreq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="005911E0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</w:t>
            </w:r>
          </w:p>
          <w:p w:rsidR="00850D47" w:rsidRPr="00010233" w:rsidRDefault="00850D4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m_ulSpectrumSpan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850D47" w:rsidRPr="00010233" w:rsidRDefault="00850D47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CenterType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,*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LPCenterType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010233" w:rsidRPr="00010233" w:rsidRDefault="00010233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</w:p>
          <w:p w:rsidR="00D732A2" w:rsidRPr="00010233" w:rsidRDefault="00D732A2" w:rsidP="00A74CF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2.1.4.3 </w:t>
            </w:r>
            <w:r w:rsidR="00F00964"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频谱数据</w:t>
            </w:r>
          </w:p>
          <w:p w:rsidR="00CF532F" w:rsidRPr="00010233" w:rsidRDefault="00CF532F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数据名称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: Spectrum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m_ucType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//0-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为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Start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模式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;1-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为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Center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模式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union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>{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StartType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m_suStartInfo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在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-Start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模式下联合体内用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m_suStartInfo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CenterType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m_suCenterInfo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在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-Center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模式下联合体内用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m_suCenterInfo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>};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short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m_usSegment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;            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频段数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m_Over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本频段是否扫描完成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A0611F"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m_ulTotalLength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本频段数据完成需要的总波形点数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m_ulStartIndex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A0611F"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m_ulNumber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当前传输数据中的波形点数</w:t>
            </w:r>
          </w:p>
          <w:p w:rsidR="003C6B2C" w:rsidRPr="00010233" w:rsidRDefault="003C6B2C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00FF"/>
                <w:kern w:val="0"/>
                <w:sz w:val="15"/>
                <w:szCs w:val="15"/>
              </w:rPr>
              <w:t>short</w:t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A0611F" w:rsidRPr="00010233">
              <w:rPr>
                <w:rFonts w:ascii="Times New Roman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m_sData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[1];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波形数据</w:t>
            </w:r>
          </w:p>
          <w:p w:rsidR="003C6B2C" w:rsidRPr="00010233" w:rsidRDefault="003C6B2C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SSpectrum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,*</w:t>
            </w:r>
            <w:r w:rsidRPr="00010233">
              <w:rPr>
                <w:rFonts w:ascii="Times New Roman" w:hAnsi="Times New Roman" w:cs="Times New Roman"/>
                <w:noProof/>
                <w:color w:val="050005"/>
                <w:kern w:val="0"/>
                <w:sz w:val="15"/>
                <w:szCs w:val="15"/>
              </w:rPr>
              <w:t>LPSSpectrum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010233" w:rsidRPr="00010233" w:rsidRDefault="00010233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</w:p>
          <w:p w:rsidR="009969DE" w:rsidRPr="00010233" w:rsidRDefault="009969DE" w:rsidP="00A74CF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2.1.4 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帧体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-Level</w:t>
            </w:r>
          </w:p>
          <w:p w:rsidR="00BD7267" w:rsidRPr="00010233" w:rsidRDefault="00BD7267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   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数据名称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: Level</w:t>
            </w:r>
          </w:p>
          <w:p w:rsidR="009969DE" w:rsidRPr="00010233" w:rsidRDefault="009969DE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   </w:t>
            </w:r>
            <w:r w:rsidR="009C75CD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电平数据帧体为单个</w:t>
            </w:r>
            <w:r w:rsidR="009C75CD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short</w:t>
            </w:r>
            <w:r w:rsidR="009C75CD"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；</w:t>
            </w:r>
          </w:p>
          <w:p w:rsidR="00010233" w:rsidRPr="00010233" w:rsidRDefault="00010233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</w:p>
          <w:p w:rsidR="00CE7B1C" w:rsidRPr="00010233" w:rsidRDefault="00CE7B1C" w:rsidP="00A74CF4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 xml:space="preserve">2.1.5 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帧体</w:t>
            </w:r>
            <w:r w:rsidRPr="00010233">
              <w:rPr>
                <w:rFonts w:ascii="Times New Roman" w:hAnsi="Times New Roman" w:cs="Times New Roman"/>
                <w:b/>
                <w:noProof/>
                <w:kern w:val="0"/>
                <w:sz w:val="15"/>
                <w:szCs w:val="15"/>
              </w:rPr>
              <w:t>-ITU</w:t>
            </w:r>
          </w:p>
          <w:p w:rsidR="0050177E" w:rsidRPr="00010233" w:rsidRDefault="0050177E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 xml:space="preserve">     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数据名称：</w:t>
            </w:r>
            <w:r w:rsidRPr="00010233">
              <w:rPr>
                <w:rFonts w:ascii="Times New Roman" w:hAnsi="Times New Roman" w:cs="Times New Roman"/>
                <w:noProof/>
                <w:kern w:val="0"/>
                <w:sz w:val="15"/>
                <w:szCs w:val="15"/>
              </w:rPr>
              <w:t>ITU</w:t>
            </w:r>
          </w:p>
          <w:p w:rsidR="00CE7B1C" w:rsidRPr="00010233" w:rsidRDefault="00CE7B1C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     </w:t>
            </w:r>
            <w:r w:rsidR="009C75CD" w:rsidRPr="00010233">
              <w:rPr>
                <w:rFonts w:ascii="Times New Roman" w:eastAsia="宋体" w:hAnsi="Times New Roman" w:cs="Times New Roman"/>
                <w:sz w:val="15"/>
                <w:szCs w:val="15"/>
              </w:rPr>
              <w:t>ITU</w:t>
            </w:r>
            <w:r w:rsidR="009C75CD" w:rsidRPr="00010233">
              <w:rPr>
                <w:rFonts w:ascii="Times New Roman" w:eastAsia="宋体" w:hAnsi="Times New Roman" w:cs="Times New Roman"/>
                <w:sz w:val="15"/>
                <w:szCs w:val="15"/>
              </w:rPr>
              <w:t>数据帧体为字符串，格式</w:t>
            </w:r>
            <w:r w:rsidR="00E5463B" w:rsidRPr="00010233">
              <w:rPr>
                <w:rFonts w:ascii="Times New Roman" w:eastAsia="宋体" w:hAnsi="Times New Roman" w:cs="Times New Roman"/>
                <w:sz w:val="15"/>
                <w:szCs w:val="15"/>
              </w:rPr>
              <w:t>如下：</w:t>
            </w:r>
          </w:p>
          <w:p w:rsidR="00E5463B" w:rsidRPr="00010233" w:rsidRDefault="00E5463B" w:rsidP="00A74CF4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sz w:val="15"/>
                <w:szCs w:val="15"/>
              </w:rPr>
              <w:t xml:space="preserve">      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"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频差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=120kHz;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调制深度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=120%;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正向调制深度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=120%;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负向调制深度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=120%;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频偏指数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=120kHz;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正向频偏指数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=120kHz;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负向频偏指数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=120kHz;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相移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=120frad;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最大相移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=120frad;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最小相移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=120frad;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带宽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=120kHz;XDB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带宽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=120kHz;β%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带宽</w:t>
            </w:r>
            <w:r w:rsidRPr="00010233">
              <w:rPr>
                <w:rFonts w:ascii="Times New Roman" w:hAnsi="Times New Roman" w:cs="Times New Roman"/>
                <w:noProof/>
                <w:color w:val="A31515"/>
                <w:kern w:val="0"/>
                <w:sz w:val="15"/>
                <w:szCs w:val="15"/>
              </w:rPr>
              <w:t>=120kHz"</w:t>
            </w:r>
          </w:p>
          <w:p w:rsidR="001B1E54" w:rsidRPr="00CF0E12" w:rsidRDefault="001B1E54" w:rsidP="00A74CF4">
            <w:pPr>
              <w:spacing w:line="360" w:lineRule="auto"/>
              <w:jc w:val="left"/>
              <w:rPr>
                <w:rFonts w:ascii="宋体" w:eastAsia="宋体" w:hAnsi="宋体" w:cs="Times New Roman"/>
                <w:b/>
                <w:sz w:val="15"/>
                <w:szCs w:val="15"/>
              </w:rPr>
            </w:pPr>
            <w:r w:rsidRPr="00CF0E12">
              <w:rPr>
                <w:rFonts w:ascii="Times New Roman" w:hAnsi="Times New Roman" w:cs="Times New Roman"/>
                <w:b/>
                <w:noProof/>
                <w:color w:val="A31515"/>
                <w:kern w:val="0"/>
                <w:sz w:val="15"/>
                <w:szCs w:val="15"/>
              </w:rPr>
              <w:t xml:space="preserve">    </w:t>
            </w:r>
            <w:r w:rsidRPr="00CF0E12">
              <w:rPr>
                <w:rFonts w:ascii="Times New Roman" w:eastAsia="宋体" w:hAnsi="Times New Roman" w:cs="Times New Roman"/>
                <w:b/>
                <w:noProof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 w:rsidRPr="00CF0E12">
              <w:rPr>
                <w:rFonts w:ascii="Times New Roman" w:eastAsia="宋体" w:hAnsi="Times New Roman" w:cs="Times New Roman"/>
                <w:b/>
                <w:noProof/>
                <w:color w:val="000000" w:themeColor="text1"/>
                <w:kern w:val="0"/>
                <w:sz w:val="15"/>
                <w:szCs w:val="15"/>
              </w:rPr>
              <w:t>注：根据解析结构不同，其中部分字段或不同时存在，如调制信息、频偏信息；</w:t>
            </w:r>
          </w:p>
        </w:tc>
      </w:tr>
    </w:tbl>
    <w:p w:rsidR="00005BD8" w:rsidRDefault="00005BD8" w:rsidP="00A74CF4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Cs w:val="21"/>
        </w:rPr>
      </w:pPr>
    </w:p>
    <w:p w:rsidR="00A528D9" w:rsidRDefault="00A528D9" w:rsidP="00A74CF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FSCAN</w:t>
      </w:r>
      <w:r w:rsidR="00427E2D">
        <w:rPr>
          <w:rFonts w:ascii="宋体" w:eastAsia="宋体" w:hAnsi="宋体"/>
          <w:szCs w:val="21"/>
        </w:rPr>
        <w:t xml:space="preserve"> </w:t>
      </w:r>
      <w:r w:rsidR="00427E2D">
        <w:rPr>
          <w:rFonts w:ascii="宋体" w:eastAsia="宋体" w:hAnsi="宋体" w:hint="eastAsia"/>
          <w:szCs w:val="21"/>
        </w:rPr>
        <w:t>频段扫描数据结构</w:t>
      </w:r>
      <w:bookmarkStart w:id="0" w:name="_GoBack"/>
      <w:bookmarkEnd w:id="0"/>
    </w:p>
    <w:p w:rsidR="00427E2D" w:rsidRDefault="00427E2D" w:rsidP="00A74CF4">
      <w:pPr>
        <w:pStyle w:val="a3"/>
        <w:spacing w:line="360" w:lineRule="auto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789" w:type="dxa"/>
        <w:tblInd w:w="137" w:type="dxa"/>
        <w:tblLook w:val="04A0" w:firstRow="1" w:lastRow="0" w:firstColumn="1" w:lastColumn="0" w:noHBand="0" w:noVBand="1"/>
      </w:tblPr>
      <w:tblGrid>
        <w:gridCol w:w="8789"/>
      </w:tblGrid>
      <w:tr w:rsidR="00223BE9" w:rsidTr="004D4EE4">
        <w:tc>
          <w:tcPr>
            <w:tcW w:w="8789" w:type="dxa"/>
          </w:tcPr>
          <w:p w:rsidR="00733E87" w:rsidRPr="00010233" w:rsidRDefault="00733E87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2.2.1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通用数据头</w:t>
            </w:r>
          </w:p>
          <w:p w:rsidR="00D659F4" w:rsidRPr="00010233" w:rsidRDefault="00D659F4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</w:p>
          <w:p w:rsidR="00D659F4" w:rsidRPr="00010233" w:rsidRDefault="00D659F4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D659F4" w:rsidRPr="00010233" w:rsidRDefault="00D659F4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int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m_uiLength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;          </w:t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 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本类型数据长度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,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包括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m_uiLength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的字节长度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    </w:t>
            </w:r>
          </w:p>
          <w:p w:rsidR="00D659F4" w:rsidRPr="00010233" w:rsidRDefault="00D659F4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m_cDataType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[20];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B419F3"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数据类型名称，如</w:t>
            </w:r>
            <w:r w:rsidR="00B419F3"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Audio, IQ, Level</w:t>
            </w:r>
            <w:r w:rsidR="00B419F3"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，</w:t>
            </w:r>
            <w:r w:rsidR="00B419F3"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Spectrum</w:t>
            </w:r>
          </w:p>
          <w:p w:rsidR="00D659F4" w:rsidRPr="00010233" w:rsidRDefault="00D659F4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m_sData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[1];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172F35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="00172F35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实际的数据帧体，由</w:t>
            </w:r>
            <w:r w:rsidR="00172F35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m_cDataType</w:t>
            </w:r>
            <w:r w:rsidR="00172F35" w:rsidRPr="00010233">
              <w:rPr>
                <w:rFonts w:ascii="Times New Roman" w:hAnsi="Times New Roman" w:cs="Times New Roman"/>
                <w:noProof/>
                <w:color w:val="008000"/>
                <w:kern w:val="0"/>
                <w:sz w:val="15"/>
                <w:szCs w:val="15"/>
              </w:rPr>
              <w:t>决定</w:t>
            </w:r>
          </w:p>
          <w:p w:rsidR="00D659F4" w:rsidRPr="00010233" w:rsidRDefault="00D659F4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SCommonData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,*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LPSCommonData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010233" w:rsidRPr="00010233" w:rsidRDefault="00010233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  <w:p w:rsidR="00733E87" w:rsidRPr="00010233" w:rsidRDefault="00733E87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 xml:space="preserve">2.2.2 </w:t>
            </w:r>
            <w:proofErr w:type="gramStart"/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帧体</w:t>
            </w:r>
            <w:proofErr w:type="gramEnd"/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-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扫描数据</w:t>
            </w:r>
          </w:p>
          <w:p w:rsidR="00613561" w:rsidRPr="00010233" w:rsidRDefault="00613561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 xml:space="preserve">2.2.2.1 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频率描述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 xml:space="preserve"> – 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起始频率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+</w:t>
            </w:r>
            <w:r w:rsidRPr="00010233">
              <w:rPr>
                <w:rFonts w:ascii="Times New Roman" w:eastAsia="宋体" w:hAnsi="Times New Roman" w:cs="Times New Roman"/>
                <w:b/>
                <w:sz w:val="15"/>
                <w:szCs w:val="15"/>
              </w:rPr>
              <w:t>步进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FREQ64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m_ulStartFreq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;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//wu 2015 07 08 unsigned long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替换成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FREQ64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m_ulStepFreq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StartType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,*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LPStartType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010233" w:rsidRPr="00010233" w:rsidRDefault="00010233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4F0B5B" w:rsidRPr="00010233" w:rsidRDefault="006A5D23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  <w:t xml:space="preserve">2.2.2.2 </w:t>
            </w:r>
            <w:r w:rsidRPr="00010233"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  <w:t>频率描述</w:t>
            </w:r>
            <w:r w:rsidRPr="00010233"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  <w:t xml:space="preserve"> – </w:t>
            </w:r>
            <w:r w:rsidRPr="00010233"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  <w:t>中心频率</w:t>
            </w:r>
            <w:r w:rsidRPr="00010233"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  <w:t>+</w:t>
            </w:r>
            <w:r w:rsidRPr="00010233"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  <w:t>带宽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lastRenderedPageBreak/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FREQ64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m_ulCenterFreq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 xml:space="preserve">//wu 2015 07 08 unsigned long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替换成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FREQ64</w:t>
            </w:r>
          </w:p>
          <w:p w:rsidR="004F0B5B" w:rsidRPr="00010233" w:rsidRDefault="004F0B5B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m_ulSpectrumSpan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4F0B5B" w:rsidRPr="00010233" w:rsidRDefault="004F0B5B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CenterType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,*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LPCenterType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010233" w:rsidRPr="00010233" w:rsidRDefault="00010233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</w:p>
          <w:p w:rsidR="00013E2D" w:rsidRPr="00010233" w:rsidRDefault="00013E2D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  <w:t xml:space="preserve">2.2.2.3 </w:t>
            </w:r>
            <w:r w:rsidRPr="00010233">
              <w:rPr>
                <w:rFonts w:ascii="Times New Roman" w:eastAsia="宋体" w:hAnsi="Times New Roman" w:cs="Times New Roman"/>
                <w:b/>
                <w:noProof/>
                <w:kern w:val="0"/>
                <w:sz w:val="15"/>
                <w:szCs w:val="15"/>
              </w:rPr>
              <w:t>频谱数据</w:t>
            </w:r>
          </w:p>
          <w:p w:rsidR="003461DE" w:rsidRPr="00010233" w:rsidRDefault="003461DE" w:rsidP="00A74CF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数据名称：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Spectrum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typedef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struct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{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m_ucType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830741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     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//0-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为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Start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模式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;1-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为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Center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模式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union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>{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StartType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m_suStartInfo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在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-Start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模式下联合体内用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m_suStartInfo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CenterType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m_suCenterInfo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在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-Center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模式下联合体内用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m_suCenterInfo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>};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short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m_usSegment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;            </w:t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       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频段数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char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m_Over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本频段是否扫描完成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m_ulTotalLength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 xml:space="preserve">    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本频段数据完成需要的总波形点数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     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m_ulStartIndex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unsigned</w:t>
            </w: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long</w:t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m_ulNumber</w:t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  <w:t xml:space="preserve">         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当前传输数据中的波形点数</w:t>
            </w:r>
          </w:p>
          <w:p w:rsidR="00733E87" w:rsidRPr="00010233" w:rsidRDefault="00733E87" w:rsidP="00A74CF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</w:pPr>
            <w:r w:rsidRPr="00010233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Pr="00010233">
              <w:rPr>
                <w:rFonts w:ascii="Times New Roman" w:eastAsia="宋体" w:hAnsi="Times New Roman" w:cs="Times New Roman"/>
                <w:noProof/>
                <w:color w:val="0000FF"/>
                <w:kern w:val="0"/>
                <w:sz w:val="15"/>
                <w:szCs w:val="15"/>
              </w:rPr>
              <w:t>short</w:t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</w:r>
            <w:r w:rsidR="00F178B0">
              <w:rPr>
                <w:rFonts w:ascii="Times New Roman" w:eastAsia="宋体" w:hAnsi="Times New Roman" w:cs="Times New Roman"/>
                <w:b/>
                <w:bCs/>
                <w:noProof/>
                <w:kern w:val="0"/>
                <w:sz w:val="15"/>
                <w:szCs w:val="15"/>
              </w:rPr>
              <w:tab/>
              <w:t xml:space="preserve"> 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m_sData</w:t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[1];</w:t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</w:r>
            <w:r w:rsidR="00B419F3"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ab/>
              <w:t xml:space="preserve">    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//</w:t>
            </w:r>
            <w:r w:rsidRPr="00010233">
              <w:rPr>
                <w:rFonts w:ascii="Times New Roman" w:eastAsia="宋体" w:hAnsi="Times New Roman" w:cs="Times New Roman"/>
                <w:noProof/>
                <w:color w:val="008000"/>
                <w:kern w:val="0"/>
                <w:sz w:val="15"/>
                <w:szCs w:val="15"/>
              </w:rPr>
              <w:t>波形数据</w:t>
            </w:r>
          </w:p>
          <w:p w:rsidR="00733E87" w:rsidRPr="00733E87" w:rsidRDefault="00733E87" w:rsidP="00A74CF4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}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SSpectrum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,*</w:t>
            </w:r>
            <w:r w:rsidRPr="00010233">
              <w:rPr>
                <w:rFonts w:ascii="Times New Roman" w:eastAsia="宋体" w:hAnsi="Times New Roman" w:cs="Times New Roman"/>
                <w:noProof/>
                <w:color w:val="050005"/>
                <w:kern w:val="0"/>
                <w:sz w:val="15"/>
                <w:szCs w:val="15"/>
              </w:rPr>
              <w:t>LPSSpectrum</w:t>
            </w:r>
            <w:r w:rsidRPr="00010233">
              <w:rPr>
                <w:rFonts w:ascii="Times New Roman" w:eastAsia="宋体" w:hAnsi="Times New Roman" w:cs="Times New Roman"/>
                <w:noProof/>
                <w:kern w:val="0"/>
                <w:sz w:val="15"/>
                <w:szCs w:val="15"/>
              </w:rPr>
              <w:t>;</w:t>
            </w:r>
          </w:p>
        </w:tc>
      </w:tr>
    </w:tbl>
    <w:p w:rsidR="00A64573" w:rsidRPr="00496DBF" w:rsidRDefault="00A64573" w:rsidP="00A74CF4">
      <w:pPr>
        <w:spacing w:line="360" w:lineRule="auto"/>
        <w:ind w:left="360"/>
        <w:jc w:val="left"/>
        <w:rPr>
          <w:rFonts w:ascii="宋体" w:eastAsia="宋体" w:hAnsi="宋体"/>
          <w:szCs w:val="21"/>
        </w:rPr>
      </w:pPr>
    </w:p>
    <w:sectPr w:rsidR="00A64573" w:rsidRPr="00496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A6AE7"/>
    <w:multiLevelType w:val="multilevel"/>
    <w:tmpl w:val="4BC2B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DB"/>
    <w:rsid w:val="00005BD8"/>
    <w:rsid w:val="00010233"/>
    <w:rsid w:val="00013E2D"/>
    <w:rsid w:val="000A53C9"/>
    <w:rsid w:val="000B4CDB"/>
    <w:rsid w:val="000B7BDB"/>
    <w:rsid w:val="000D78E6"/>
    <w:rsid w:val="000E5625"/>
    <w:rsid w:val="00143A53"/>
    <w:rsid w:val="00172F35"/>
    <w:rsid w:val="00183952"/>
    <w:rsid w:val="001B1E54"/>
    <w:rsid w:val="001D0889"/>
    <w:rsid w:val="001D557B"/>
    <w:rsid w:val="001E1044"/>
    <w:rsid w:val="00223BE9"/>
    <w:rsid w:val="00284DD1"/>
    <w:rsid w:val="002A6F5E"/>
    <w:rsid w:val="002B2DC1"/>
    <w:rsid w:val="002F2169"/>
    <w:rsid w:val="003461DE"/>
    <w:rsid w:val="00351AAF"/>
    <w:rsid w:val="003C6B2C"/>
    <w:rsid w:val="003F1F46"/>
    <w:rsid w:val="00427E2D"/>
    <w:rsid w:val="00467BBB"/>
    <w:rsid w:val="00492D5A"/>
    <w:rsid w:val="00496DBF"/>
    <w:rsid w:val="004B0751"/>
    <w:rsid w:val="004D4EE4"/>
    <w:rsid w:val="004F0B5B"/>
    <w:rsid w:val="004F481C"/>
    <w:rsid w:val="0050177E"/>
    <w:rsid w:val="005911E0"/>
    <w:rsid w:val="005D3CF9"/>
    <w:rsid w:val="005E77A8"/>
    <w:rsid w:val="00613561"/>
    <w:rsid w:val="00694A56"/>
    <w:rsid w:val="006A5D23"/>
    <w:rsid w:val="006C2914"/>
    <w:rsid w:val="00733E87"/>
    <w:rsid w:val="00747FBC"/>
    <w:rsid w:val="00752EB9"/>
    <w:rsid w:val="0078021B"/>
    <w:rsid w:val="007C10C9"/>
    <w:rsid w:val="007D22BA"/>
    <w:rsid w:val="007F48B0"/>
    <w:rsid w:val="00830741"/>
    <w:rsid w:val="00850D47"/>
    <w:rsid w:val="00880F76"/>
    <w:rsid w:val="008C4BE3"/>
    <w:rsid w:val="00905AEC"/>
    <w:rsid w:val="009228C7"/>
    <w:rsid w:val="0099351B"/>
    <w:rsid w:val="009969DE"/>
    <w:rsid w:val="009A43DD"/>
    <w:rsid w:val="009B675A"/>
    <w:rsid w:val="009C2AD4"/>
    <w:rsid w:val="009C75CD"/>
    <w:rsid w:val="00A0611F"/>
    <w:rsid w:val="00A14158"/>
    <w:rsid w:val="00A51A46"/>
    <w:rsid w:val="00A528D9"/>
    <w:rsid w:val="00A64573"/>
    <w:rsid w:val="00A661AD"/>
    <w:rsid w:val="00A74CF4"/>
    <w:rsid w:val="00AD71A7"/>
    <w:rsid w:val="00B01588"/>
    <w:rsid w:val="00B07396"/>
    <w:rsid w:val="00B27050"/>
    <w:rsid w:val="00B33A99"/>
    <w:rsid w:val="00B419F3"/>
    <w:rsid w:val="00B51F7B"/>
    <w:rsid w:val="00BD7267"/>
    <w:rsid w:val="00BF2864"/>
    <w:rsid w:val="00C47B68"/>
    <w:rsid w:val="00C54F12"/>
    <w:rsid w:val="00CE75B1"/>
    <w:rsid w:val="00CE7B1C"/>
    <w:rsid w:val="00CF0E12"/>
    <w:rsid w:val="00CF461C"/>
    <w:rsid w:val="00CF532F"/>
    <w:rsid w:val="00D1023F"/>
    <w:rsid w:val="00D21868"/>
    <w:rsid w:val="00D659F4"/>
    <w:rsid w:val="00D732A2"/>
    <w:rsid w:val="00D84FC2"/>
    <w:rsid w:val="00E5463B"/>
    <w:rsid w:val="00E66303"/>
    <w:rsid w:val="00F00964"/>
    <w:rsid w:val="00F07499"/>
    <w:rsid w:val="00F178B0"/>
    <w:rsid w:val="00F34E91"/>
    <w:rsid w:val="00F55111"/>
    <w:rsid w:val="00F61ACD"/>
    <w:rsid w:val="00F703D2"/>
    <w:rsid w:val="00FB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E4419-8677-4ACF-AC52-49C30A20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B"/>
    <w:pPr>
      <w:ind w:firstLineChars="200" w:firstLine="420"/>
    </w:pPr>
  </w:style>
  <w:style w:type="table" w:styleId="a4">
    <w:name w:val="Table Grid"/>
    <w:basedOn w:val="a1"/>
    <w:uiPriority w:val="39"/>
    <w:rsid w:val="00005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何浏</dc:creator>
  <cp:keywords/>
  <dc:description/>
  <cp:lastModifiedBy>何浏</cp:lastModifiedBy>
  <cp:revision>97</cp:revision>
  <dcterms:created xsi:type="dcterms:W3CDTF">2020-07-31T05:48:00Z</dcterms:created>
  <dcterms:modified xsi:type="dcterms:W3CDTF">2020-07-31T06:45:00Z</dcterms:modified>
</cp:coreProperties>
</file>