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Rule="auto"/>
        <w:rPr>
          <w:rFonts w:ascii="Calibri" w:cs="Calibri" w:eastAsia="Calibri" w:hAnsi="Calibri"/>
          <w:b w:val="1"/>
          <w:sz w:val="46"/>
          <w:szCs w:val="46"/>
        </w:rPr>
      </w:pPr>
      <w:bookmarkStart w:colFirst="0" w:colLast="0" w:name="_9n6f6nvuzu0u" w:id="0"/>
      <w:bookmarkEnd w:id="0"/>
      <w:r w:rsidDel="00000000" w:rsidR="00000000" w:rsidRPr="00000000">
        <w:rPr>
          <w:rFonts w:ascii="Calibri" w:cs="Calibri" w:eastAsia="Calibri" w:hAnsi="Calibri"/>
          <w:b w:val="1"/>
          <w:sz w:val="46"/>
          <w:szCs w:val="46"/>
          <w:rtl w:val="0"/>
        </w:rPr>
        <w:t xml:space="preserve">Business Requirements Document (BRD)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fcetkuq8veyw" w:id="1"/>
      <w:bookmarkEnd w:id="1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Project Name: GoCloak                          Prepared by: Sajib Jahan                      Date: March 10, 2025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7.5789473684213"/>
        <w:gridCol w:w="799.1578947368421"/>
        <w:gridCol w:w="2375.5789473684213"/>
        <w:gridCol w:w="2528.842105263158"/>
        <w:gridCol w:w="2528.842105263158"/>
        <w:tblGridChange w:id="0">
          <w:tblGrid>
            <w:gridCol w:w="1127.5789473684213"/>
            <w:gridCol w:w="799.1578947368421"/>
            <w:gridCol w:w="2375.5789473684213"/>
            <w:gridCol w:w="2528.842105263158"/>
            <w:gridCol w:w="2528.84210526315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Prepared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Checked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Re-Submitted by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10/03/2025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Sajib Jahan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Masihur Maruf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Md shamirul islam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mx83ivqz9068" w:id="2"/>
      <w:bookmarkEnd w:id="2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1. Project Overview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GoCloak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is a lightweight, high-performance alternative to Keycloak, written in Go, designed to offer authentication, authorization, and user management functionality for modern applications and services. The goal is to deliver a modular, scalable Identity and Access Management (IAM) solution with a web-based Admin Panel and REST APIs to manage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realms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and other identity-related entities.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will be self-hosted and easy to deploy, with a minimal setup and a focus on extensibility and performance. It targets developers and system administrators who need fine-grained control over authentication and authorization infrastructure without the overhead of Java-based platforms.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Keycloak overview: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https://www.youtube.com/watch?v=z8gxQr6LGG4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jc w:val="both"/>
        <w:rPr>
          <w:rFonts w:ascii="Calibri" w:cs="Calibri" w:eastAsia="Calibri" w:hAnsi="Calibri"/>
          <w:b w:val="1"/>
          <w:color w:val="000000"/>
          <w:sz w:val="24"/>
          <w:szCs w:val="24"/>
        </w:rPr>
      </w:pPr>
      <w:bookmarkStart w:colFirst="0" w:colLast="0" w:name="_6dn3hxxb5o9s" w:id="3"/>
      <w:bookmarkEnd w:id="3"/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What GoCloak Will Look Like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central IAM server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with: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REST API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 creating and managing realms, users, clients, and roles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Admin Panel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manage these visually (only internal access)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token service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 OAuth2/OIDC-based login and access control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Optional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login and registration UIs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 end-users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modular architecture for future expansion: external IdPs, MFA, audit logs, etc.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jfkvox82rvvb" w:id="4"/>
      <w:bookmarkEnd w:id="4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2. Business Objectives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Provide a robust identity management system that supports multiple realms (multi-tenancy).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Offer a web-based Admin Panel to simplify management tasks.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Deliver RESTful endpoints for external service integration and automation.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Ensure high performance and ease of deployment with Go-based architecture.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Enable extensibility to support custom flows, identity providers, and integrations.</w:t>
      </w:r>
    </w:p>
    <w:p w:rsidR="00000000" w:rsidDel="00000000" w:rsidP="00000000" w:rsidRDefault="00000000" w:rsidRPr="00000000" w14:paraId="00000021">
      <w:pPr>
        <w:spacing w:after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wa68q3is6h8a" w:id="5"/>
      <w:bookmarkEnd w:id="5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3. Scope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ggk7lmyyxy1e" w:id="6"/>
      <w:bookmarkEnd w:id="6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In Scope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REST API service to manage:</w:t>
        <w:br w:type="textWrapping"/>
        <w:t xml:space="preserve">Realms (create, update, delete, list)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Clients and client secrets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Users and groups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Roles and permissions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Authentication flows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Admin Panel for: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Realm management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User &amp; group management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 assignments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Audit logs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Secure storage of credentials (e.g., bcrypt/argon2)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JWT-based token issuance and validation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OAuth2 and OpenID Connect support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Basic multi-factor authentication (MFA) setup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Admin login and user login UIs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color w:val="000000"/>
          <w:sz w:val="26"/>
          <w:szCs w:val="26"/>
        </w:rPr>
      </w:pPr>
      <w:bookmarkStart w:colFirst="0" w:colLast="0" w:name="_6mbtf6qwfrpu" w:id="7"/>
      <w:bookmarkEnd w:id="7"/>
      <w:r w:rsidDel="00000000" w:rsidR="00000000" w:rsidRPr="00000000">
        <w:rPr>
          <w:rFonts w:ascii="Calibri" w:cs="Calibri" w:eastAsia="Calibri" w:hAnsi="Calibri"/>
          <w:b w:val="1"/>
          <w:color w:val="000000"/>
          <w:sz w:val="26"/>
          <w:szCs w:val="26"/>
          <w:rtl w:val="0"/>
        </w:rPr>
        <w:t xml:space="preserve">Out of Scope (Initial Release)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Social login integrations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Federation of external identity providers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SAML support</w:t>
      </w:r>
    </w:p>
    <w:p w:rsidR="00000000" w:rsidDel="00000000" w:rsidP="00000000" w:rsidRDefault="00000000" w:rsidRPr="00000000" w14:paraId="00000037">
      <w:pPr>
        <w:spacing w:after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Complex customizable authentication flows</w:t>
      </w:r>
    </w:p>
    <w:p w:rsidR="00000000" w:rsidDel="00000000" w:rsidP="00000000" w:rsidRDefault="00000000" w:rsidRPr="00000000" w14:paraId="00000038">
      <w:pPr>
        <w:spacing w:after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Calibri" w:cs="Calibri" w:eastAsia="Calibri" w:hAnsi="Calibri"/>
          <w:b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6. Stakeholders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Product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Intimationinc Team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Backend Engineering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IAM API Team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Front End Engineering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Admin Panel UI Team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DevOps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Infrastructure Team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QA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Quality Assurance Team</w:t>
            </w:r>
          </w:p>
        </w:tc>
      </w:tr>
    </w:tbl>
    <w:p w:rsidR="00000000" w:rsidDel="00000000" w:rsidP="00000000" w:rsidRDefault="00000000" w:rsidRPr="00000000" w14:paraId="00000046">
      <w:pPr>
        <w:spacing w:after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Calibri" w:cs="Calibri" w:eastAsia="Calibri" w:hAnsi="Calibri"/>
          <w:b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8. Risks &amp; Mitigations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High initial development complexity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MVP will limit features to essentials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Admin UI becoming overly complex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Focus on UX and modular components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Security vulnerabilities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Penetration testing and audit reviews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Scalability under 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Load testing and stateless architecture</w:t>
            </w:r>
          </w:p>
        </w:tc>
      </w:tr>
    </w:tbl>
    <w:p w:rsidR="00000000" w:rsidDel="00000000" w:rsidP="00000000" w:rsidRDefault="00000000" w:rsidRPr="00000000" w14:paraId="00000050">
      <w:pPr>
        <w:spacing w:after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id4x97qtnu0b" w:id="8"/>
      <w:bookmarkEnd w:id="8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9. Success Metrics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90% test coverage in both API and Admin Panel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&lt;200ms average API response time under load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Successful deployment with 3+ realms and 1000+ users in each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Positive feedback from early testers on usability and performance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z8gxQr6LGG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