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中国大学生计算机设计大赛</w:t>
      </w:r>
    </w:p>
    <w:p>
      <w:pPr>
        <w:jc w:val="center"/>
      </w:pPr>
      <w:r>
        <w:rPr>
          <w:rFonts w:ascii="黑体" w:hAnsi="黑体" w:eastAsia="黑体"/>
          <w:sz w:val="44"/>
        </w:rPr>
        <w:t>软件开发类作品设计和开发文档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作品名称：</w:t>
      </w:r>
      <w:r>
        <w:rPr>
          <w:rFonts w:ascii="宋体" w:hAnsi="宋体" w:eastAsia="宋体"/>
          <w:sz w:val="28"/>
        </w:rPr>
        <w:t>ShopLive — AI 驱动的电商短视频智能创作平台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参赛小类：</w:t>
      </w:r>
      <w:r>
        <w:rPr>
          <w:rFonts w:ascii="宋体" w:hAnsi="宋体" w:eastAsia="宋体"/>
          <w:sz w:val="28"/>
        </w:rPr>
        <w:t>Web 应用与开发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作品编号：</w:t>
      </w:r>
      <w:r>
        <w:rPr>
          <w:rFonts w:ascii="宋体" w:hAnsi="宋体" w:eastAsia="宋体"/>
          <w:sz w:val="28"/>
        </w:rPr>
        <w:t>（待填写）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作　　者：</w:t>
      </w:r>
      <w:r>
        <w:rPr>
          <w:rFonts w:ascii="宋体" w:hAnsi="宋体" w:eastAsia="宋体"/>
          <w:sz w:val="28"/>
        </w:rPr>
        <w:t>（待填写）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指导老师：</w:t>
      </w:r>
      <w:r>
        <w:rPr>
          <w:rFonts w:ascii="宋体" w:hAnsi="宋体" w:eastAsia="宋体"/>
          <w:sz w:val="28"/>
        </w:rPr>
        <w:t>（待填写）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版本编号：</w:t>
      </w:r>
      <w:r>
        <w:rPr>
          <w:rFonts w:ascii="宋体" w:hAnsi="宋体" w:eastAsia="宋体"/>
          <w:sz w:val="28"/>
        </w:rPr>
        <w:t>V1.0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填写日期：</w:t>
      </w:r>
      <w:r>
        <w:rPr>
          <w:rFonts w:ascii="宋体" w:hAnsi="宋体" w:eastAsia="宋体"/>
          <w:sz w:val="28"/>
        </w:rPr>
        <w:t>2026 年 4 月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目  录</w:t>
      </w:r>
    </w:p>
    <w:p>
      <w:r>
        <w:rPr>
          <w:rFonts w:ascii="宋体" w:hAnsi="宋体" w:eastAsia="宋体"/>
          <w:b/>
          <w:sz w:val="24"/>
        </w:rPr>
        <w:t>第一章  需求分析</w:t>
      </w:r>
    </w:p>
    <w:p>
      <w:r>
        <w:rPr>
          <w:rFonts w:ascii="宋体" w:hAnsi="宋体" w:eastAsia="宋体"/>
          <w:sz w:val="21"/>
        </w:rPr>
        <w:t xml:space="preserve">  1.1  项目背景与问题定义</w:t>
      </w:r>
    </w:p>
    <w:p>
      <w:r>
        <w:rPr>
          <w:rFonts w:ascii="宋体" w:hAnsi="宋体" w:eastAsia="宋体"/>
          <w:sz w:val="21"/>
        </w:rPr>
        <w:t xml:space="preserve">  1.2  目标用户</w:t>
      </w:r>
    </w:p>
    <w:p>
      <w:r>
        <w:rPr>
          <w:rFonts w:ascii="宋体" w:hAnsi="宋体" w:eastAsia="宋体"/>
          <w:sz w:val="21"/>
        </w:rPr>
        <w:t xml:space="preserve">  1.3  核心功能</w:t>
      </w:r>
    </w:p>
    <w:p>
      <w:r>
        <w:rPr>
          <w:rFonts w:ascii="宋体" w:hAnsi="宋体" w:eastAsia="宋体"/>
          <w:sz w:val="21"/>
        </w:rPr>
        <w:t xml:space="preserve">  1.4  竞品分析</w:t>
      </w:r>
    </w:p>
    <w:p>
      <w:r>
        <w:rPr>
          <w:rFonts w:ascii="宋体" w:hAnsi="宋体" w:eastAsia="宋体"/>
          <w:sz w:val="21"/>
        </w:rPr>
        <w:t xml:space="preserve">  1.5  AI 大模型应用概述</w:t>
      </w:r>
    </w:p>
    <w:p>
      <w:r>
        <w:rPr>
          <w:rFonts w:ascii="宋体" w:hAnsi="宋体" w:eastAsia="宋体"/>
          <w:b/>
          <w:sz w:val="24"/>
        </w:rPr>
        <w:t>第二章  概要设计</w:t>
      </w:r>
    </w:p>
    <w:p>
      <w:r>
        <w:rPr>
          <w:rFonts w:ascii="宋体" w:hAnsi="宋体" w:eastAsia="宋体"/>
          <w:sz w:val="21"/>
        </w:rPr>
        <w:t xml:space="preserve">  2.1  系统整体架构</w:t>
      </w:r>
    </w:p>
    <w:p>
      <w:r>
        <w:rPr>
          <w:rFonts w:ascii="宋体" w:hAnsi="宋体" w:eastAsia="宋体"/>
          <w:sz w:val="21"/>
        </w:rPr>
        <w:t xml:space="preserve">  2.2  功能模块层次结构</w:t>
      </w:r>
    </w:p>
    <w:p>
      <w:r>
        <w:rPr>
          <w:rFonts w:ascii="宋体" w:hAnsi="宋体" w:eastAsia="宋体"/>
          <w:sz w:val="21"/>
        </w:rPr>
        <w:t xml:space="preserve">  2.3  核心调用链路</w:t>
      </w:r>
    </w:p>
    <w:p>
      <w:r>
        <w:rPr>
          <w:rFonts w:ascii="宋体" w:hAnsi="宋体" w:eastAsia="宋体"/>
          <w:b/>
          <w:sz w:val="24"/>
        </w:rPr>
        <w:t>第三章  详细设计</w:t>
      </w:r>
    </w:p>
    <w:p>
      <w:r>
        <w:rPr>
          <w:rFonts w:ascii="宋体" w:hAnsi="宋体" w:eastAsia="宋体"/>
          <w:sz w:val="21"/>
        </w:rPr>
        <w:t xml:space="preserve">  3.1  界面设计与典型使用流程</w:t>
      </w:r>
    </w:p>
    <w:p>
      <w:r>
        <w:rPr>
          <w:rFonts w:ascii="宋体" w:hAnsi="宋体" w:eastAsia="宋体"/>
          <w:sz w:val="21"/>
        </w:rPr>
        <w:t xml:space="preserve">  3.2  关键技术与创新点</w:t>
      </w:r>
    </w:p>
    <w:p>
      <w:r>
        <w:rPr>
          <w:rFonts w:ascii="宋体" w:hAnsi="宋体" w:eastAsia="宋体"/>
          <w:sz w:val="21"/>
        </w:rPr>
        <w:t xml:space="preserve">  3.3  AI 大模型深度集成</w:t>
      </w:r>
    </w:p>
    <w:p>
      <w:r>
        <w:rPr>
          <w:rFonts w:ascii="宋体" w:hAnsi="宋体" w:eastAsia="宋体"/>
          <w:b/>
          <w:sz w:val="24"/>
        </w:rPr>
        <w:t>第四章  测试报告</w:t>
      </w:r>
    </w:p>
    <w:p>
      <w:r>
        <w:rPr>
          <w:rFonts w:ascii="宋体" w:hAnsi="宋体" w:eastAsia="宋体"/>
          <w:sz w:val="21"/>
        </w:rPr>
        <w:t xml:space="preserve">  4.1  测试概况</w:t>
      </w:r>
    </w:p>
    <w:p>
      <w:r>
        <w:rPr>
          <w:rFonts w:ascii="宋体" w:hAnsi="宋体" w:eastAsia="宋体"/>
          <w:sz w:val="21"/>
        </w:rPr>
        <w:t xml:space="preserve">  4.2  典型测试用例</w:t>
      </w:r>
    </w:p>
    <w:p>
      <w:r>
        <w:rPr>
          <w:rFonts w:ascii="宋体" w:hAnsi="宋体" w:eastAsia="宋体"/>
          <w:sz w:val="21"/>
        </w:rPr>
        <w:t xml:space="preserve">  4.3  技术指标</w:t>
      </w:r>
    </w:p>
    <w:p>
      <w:r>
        <w:rPr>
          <w:rFonts w:ascii="宋体" w:hAnsi="宋体" w:eastAsia="宋体"/>
          <w:b/>
          <w:sz w:val="24"/>
        </w:rPr>
        <w:t>第五章  安装及使用</w:t>
      </w:r>
    </w:p>
    <w:p>
      <w:r>
        <w:rPr>
          <w:rFonts w:ascii="宋体" w:hAnsi="宋体" w:eastAsia="宋体"/>
          <w:sz w:val="21"/>
        </w:rPr>
        <w:t xml:space="preserve">  5.1  环境要求</w:t>
      </w:r>
    </w:p>
    <w:p>
      <w:r>
        <w:rPr>
          <w:rFonts w:ascii="宋体" w:hAnsi="宋体" w:eastAsia="宋体"/>
          <w:sz w:val="21"/>
        </w:rPr>
        <w:t xml:space="preserve">  5.2  安装步骤</w:t>
      </w:r>
    </w:p>
    <w:p>
      <w:r>
        <w:rPr>
          <w:rFonts w:ascii="宋体" w:hAnsi="宋体" w:eastAsia="宋体"/>
          <w:sz w:val="21"/>
        </w:rPr>
        <w:t xml:space="preserve">  5.3  典型使用流程</w:t>
      </w:r>
    </w:p>
    <w:p>
      <w:r>
        <w:rPr>
          <w:rFonts w:ascii="宋体" w:hAnsi="宋体" w:eastAsia="宋体"/>
          <w:b/>
          <w:sz w:val="24"/>
        </w:rPr>
        <w:t>第六章  项目总结</w:t>
      </w:r>
    </w:p>
    <w:p>
      <w:r>
        <w:rPr>
          <w:rFonts w:ascii="宋体" w:hAnsi="宋体" w:eastAsia="宋体"/>
          <w:sz w:val="21"/>
        </w:rPr>
        <w:t xml:space="preserve">  6.1  开发过程与克服的困难</w:t>
      </w:r>
    </w:p>
    <w:p>
      <w:r>
        <w:rPr>
          <w:rFonts w:ascii="宋体" w:hAnsi="宋体" w:eastAsia="宋体"/>
          <w:sz w:val="21"/>
        </w:rPr>
        <w:t xml:space="preserve">  6.2  AI 大模型应用心得</w:t>
      </w:r>
    </w:p>
    <w:p>
      <w:r>
        <w:rPr>
          <w:rFonts w:ascii="宋体" w:hAnsi="宋体" w:eastAsia="宋体"/>
          <w:sz w:val="21"/>
        </w:rPr>
        <w:t xml:space="preserve">  6.3  后续演进规划</w:t>
      </w:r>
    </w:p>
    <w:p>
      <w:r>
        <w:rPr>
          <w:rFonts w:ascii="宋体" w:hAnsi="宋体" w:eastAsia="宋体"/>
          <w:b/>
          <w:sz w:val="24"/>
        </w:rPr>
        <w:t>参考文献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第一章  需求分析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1.1 项目背景与问题定义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随着短视频电商的爆发式增长，抖音、快手、小红书等平台已成为商品销售的重要渠道。据统计，2025 年中国短视频电商市场规模已突破 3 万亿元，超过 70% 的电商商家表示短视频是其获客的核心手段。然而，中小商家普遍面临视频创作的三大痛点：(1) 专业制作成本高——外包一条 15 秒带货短视频的报价通常在 500-2000 元；(2) 制作周期长——从脚本策划到成片交付通常需要 3-7 天；(3) 创意门槛高——缺乏对爆款视频节奏和结构的系统性理解。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ShopLive 正是为解决上述痛点而设计的 AI 驱动电商短视频智能创作平台。用户只需提供商品链接或商品图片，平台即可自动完成商品信息解析、脚本生成、视频合成的全流程，将传统的「天级」制作周期压缩到「分钟级」。同时，平台创新性地提供了「爆款视频复刻」功能——用户粘贴一条抖音/小红书爆款视频链接，系统自动进行 ASR 字幕提取、结构化节奏拆解、商品替换生成，帮助商家快速复用已验证的爆款节奏。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1.2 目标用户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本平台主要面向以下三类用户群体：(1) 中小电商商家——拥有自有商品但缺乏视频制作团队，需要低成本快速产出带货短视频；(2) 跨境电商卖家——需要多语言视频内容适配不同市场，对视频本地化效率有较高要求；(3) 社交电商从业者——需要紧跟平台热点，快速复刻爆款视频节奏，对时效性要求极高。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1.3 核心功能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平台提供以下六大核心功能模块：</w:t>
      </w:r>
    </w:p>
    <w:p>
      <w:r>
        <w:rPr>
          <w:rFonts w:ascii="宋体" w:hAnsi="宋体" w:eastAsia="宋体"/>
          <w:b/>
          <w:sz w:val="21"/>
        </w:rPr>
        <w:t xml:space="preserve">  AI 视频生成：</w:t>
      </w:r>
      <w:r>
        <w:rPr>
          <w:rFonts w:ascii="宋体" w:hAnsi="宋体" w:eastAsia="宋体"/>
          <w:sz w:val="21"/>
        </w:rPr>
        <w:t>基于文本提示词或商品图片，调用 Veo 3.1/即梦/LTX 等多引擎生成 4-24 秒电商短视频</w:t>
      </w:r>
    </w:p>
    <w:p>
      <w:r>
        <w:rPr>
          <w:rFonts w:ascii="宋体" w:hAnsi="宋体" w:eastAsia="宋体"/>
          <w:b/>
          <w:sz w:val="21"/>
        </w:rPr>
        <w:t xml:space="preserve">  商品链接解析：</w:t>
      </w:r>
      <w:r>
        <w:rPr>
          <w:rFonts w:ascii="宋体" w:hAnsi="宋体" w:eastAsia="宋体"/>
          <w:sz w:val="21"/>
        </w:rPr>
        <w:t>输入商品页面 URL，自动爬取商品名称、价格、卖点、主图等结构化信息</w:t>
      </w:r>
    </w:p>
    <w:p>
      <w:r>
        <w:rPr>
          <w:rFonts w:ascii="宋体" w:hAnsi="宋体" w:eastAsia="宋体"/>
          <w:b/>
          <w:sz w:val="21"/>
        </w:rPr>
        <w:t xml:space="preserve">  爆款视频复刻：</w:t>
      </w:r>
      <w:r>
        <w:rPr>
          <w:rFonts w:ascii="宋体" w:hAnsi="宋体" w:eastAsia="宋体"/>
          <w:sz w:val="21"/>
        </w:rPr>
        <w:t>粘贴爆款视频分享链接，自动 ASR 转写、LLM 结构化分析、生成复刻脚本与多引擎提示词</w:t>
      </w:r>
    </w:p>
    <w:p>
      <w:r>
        <w:rPr>
          <w:rFonts w:ascii="宋体" w:hAnsi="宋体" w:eastAsia="宋体"/>
          <w:b/>
          <w:sz w:val="21"/>
        </w:rPr>
        <w:t xml:space="preserve">  智能 Agent 对话：</w:t>
      </w:r>
      <w:r>
        <w:rPr>
          <w:rFonts w:ascii="宋体" w:hAnsi="宋体" w:eastAsia="宋体"/>
          <w:sz w:val="21"/>
        </w:rPr>
        <w:t>支持 10 轮工具调用的 AI Agent，可自主完成视频编辑、参数调整等复合任务</w:t>
      </w:r>
    </w:p>
    <w:p>
      <w:r>
        <w:rPr>
          <w:rFonts w:ascii="宋体" w:hAnsi="宋体" w:eastAsia="宋体"/>
          <w:b/>
          <w:sz w:val="21"/>
        </w:rPr>
        <w:t xml:space="preserve">  在线视频编辑：</w:t>
      </w:r>
      <w:r>
        <w:rPr>
          <w:rFonts w:ascii="宋体" w:hAnsi="宋体" w:eastAsia="宋体"/>
          <w:sz w:val="21"/>
        </w:rPr>
        <w:t>基于 FFmpeg 的 Timeline 编辑器，支持加速/裁剪/文字叠加/多源合成</w:t>
      </w:r>
    </w:p>
    <w:p>
      <w:r>
        <w:rPr>
          <w:rFonts w:ascii="宋体" w:hAnsi="宋体" w:eastAsia="宋体"/>
          <w:b/>
          <w:sz w:val="21"/>
        </w:rPr>
        <w:t xml:space="preserve">  AI 图片生成：</w:t>
      </w:r>
      <w:r>
        <w:rPr>
          <w:rFonts w:ascii="宋体" w:hAnsi="宋体" w:eastAsia="宋体"/>
          <w:sz w:val="21"/>
        </w:rPr>
        <w:t>Gemini 驱动的商品图片生成与质量检测，支持电商场景图自动合成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1.4 竞品分析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下表从多个维度对比 ShopLive 与市场主要竞品：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ShopLive</w:t>
            </w:r>
          </w:p>
        </w:tc>
        <w:tc>
          <w:tcPr>
            <w:tcW w:type="dxa" w:w="170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剪映/CapCut</w:t>
            </w:r>
          </w:p>
        </w:tc>
        <w:tc>
          <w:tcPr>
            <w:tcW w:type="dxa" w:w="158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Runway Gen-3</w:t>
            </w:r>
          </w:p>
        </w:tc>
        <w:tc>
          <w:tcPr>
            <w:tcW w:type="dxa" w:w="158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Pika Labs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AI 视频生成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9"/>
              </w:rPr>
              <w:t>多引擎 (Veo/即梦/LTX/Grok)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模板+AI 特效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单一模型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单一模型</w:t>
            </w:r>
          </w:p>
        </w:tc>
      </w:tr>
      <w:tr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电商场景定制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深度定制（商品解析+脚本+CTA）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通用模板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爆款视频复刻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9"/>
              </w:rPr>
              <w:t>ASR+LLM 结构化拆解+一键复刻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Agent 智能对话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10 轮 Tool-calling 自动编辑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多引擎切换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9"/>
              </w:rPr>
              <w:t>4 种引擎自由切换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仅自有引擎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仅自有模型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仅自有模型</w:t>
            </w:r>
          </w:p>
        </w:tc>
      </w:tr>
      <w:tr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在线视频编辑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FFmpeg Timeline 编辑器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完整编辑器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简单裁剪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中文适配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9"/>
              </w:rPr>
              <w:t>原生中英双语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中文优先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仅英文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19"/>
              </w:rPr>
              <w:t>仅英文</w:t>
            </w:r>
          </w:p>
        </w:tc>
      </w:tr>
      <w:tr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使用成本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按需调用，无需专业团队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免费+会员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按秒计费</w:t>
            </w:r>
          </w:p>
        </w:tc>
        <w:tc>
          <w:tcPr>
            <w:tcW w:type="dxa" w:w="158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按秒计费</w:t>
            </w:r>
          </w:p>
        </w:tc>
      </w:tr>
    </w:tbl>
    <w:p/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对比可见，ShopLive 在电商场景定制、爆款视频复刻和 Agent 智能编辑三个维度具备差异化优势，填补了现有工具在「电商 + AI 视频」交叉领域的空白。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1.5 AI 大模型应用概述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本项目深度集成了多个 AI 大模型，贯穿全链路：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大模型</w:t>
            </w:r>
          </w:p>
        </w:tc>
        <w:tc>
          <w:tcPr>
            <w:tcW w:type="dxa" w:w="3118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应用场景</w:t>
            </w:r>
          </w:p>
        </w:tc>
        <w:tc>
          <w:tcPr>
            <w:tcW w:type="dxa" w:w="3118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调用方式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Google Gemini 2.5 Flash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视频 ASR 字幕提取（多模态视频理解）；商品图片分析与洞察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Vertex AI REST API，base64 视频/图片上传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Vertex AI LLM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爆款视频结构化分析（输出 JSON）；商品脚本生成；提示词增强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call_litellm_chat 统一封装，支持流式输出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Google Veo 3.1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文本/图片到视频生成（4-24s）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Vertex AI Video Generation API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即梦 3.0 / LTX 2.3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备选视频生成引擎（风格差异化）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各厂商 API 直调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Gemini Imagen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电商商品图片生成与合成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Vertex AI Image Generation API</w:t>
            </w:r>
          </w:p>
        </w:tc>
      </w:tr>
    </w:tbl>
    <w:p/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第二章  概要设计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2.1 系统整体架构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ShopLive 采用前后端分离的 B/S 架构，分为展示层、业务逻辑层和 AI 服务层三个层次。前端使用原生 JavaScript + HTML/CSS 实现轻量化 SPA，后端基于 Python Flask 框架，通过 RESTful API 对外提供服务，AI 服务层对接 Google Vertex AI 生态（Gemini/Veo）及第三方引擎。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系统架构如下所示：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6236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展示层（Frontend）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19"/>
              </w:rPr>
              <w:t>原生 JS SPA：首页(index.html)、Agent 创作台(agent.html)、Studio 工作台(studio.html)、图片实验室(image-lab.html)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236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状态管理(state.js)、国际化(i18n.js)、工作区编排(workspace.js)、Agent 运行器(agent-run.js)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业务逻辑层（Backend）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19"/>
              </w:rPr>
              <w:t>Flask Web App (web_app.py) — 60 个 API 端点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236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agent_api.py (Agent 对话+Tool-calling)、veo_api.py (视频生成链)、hot_video_api.py (爆款复刻)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19"/>
              </w:rPr>
              <w:t>video_edit_api.py (FFmpeg 编辑)、shoplive_api.py (脚本工作流)、media_api.py (媒体代理)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236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基础设施：schemas.py (Pydantic 校验)、audit.py (审计日志)、tool_registry.py (工具注册表)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AI 服务层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19"/>
              </w:rPr>
              <w:t>Gemini 2.5 Flash (ASR/图片分析)、Vertex AI LLM (结构化分析)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236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Veo 3.1 / 即梦 3.0 / LTX 2.3 / Grok (视频生成)、Imagen (图片生成)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2.2 功能模块层次结构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系统功能模块按职责划分为以下层次：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3969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55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核心文件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用户交互模块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9"/>
              </w:rPr>
              <w:t>首页入口、Agent 创作台、Studio 工作台、图片实验室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前端 JS/HTML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商品解析模块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商品链接爬取、Gemini 图片洞察、卖点结构化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agent_api.py, scraper/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视频生成模块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9"/>
              </w:rPr>
              <w:t>Veo/即梦/LTX/Grok 多引擎调度、16s 工作流编排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veo_api.py, jimeng_api.py, ltxv_api.py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爆款复刻模块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分享链接解析、ASR 字幕提取、LLM 结构化分析、多引擎提示词生成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hot_video_api.py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Agent 引擎模块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9"/>
              </w:rPr>
              <w:t>10 轮 Tool-calling 循环、工具注册表、SSE 流式输出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agent_api.py, tool_registry.py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视频编辑模块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FFmpeg Timeline 渲染、加速/裁剪/文字叠加/多源合成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video_edit_api.py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基础设施模块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9"/>
              </w:rPr>
              <w:t>Pydantic 请求校验、全链路审计、Token 缓存、MCP 协议适配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schemas.py, audit.py, infra.py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2.3 核心调用链路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以「爆款视频复刻」为例，展示系统核心调用链路：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55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关键组件</w:t>
            </w:r>
          </w:p>
        </w:tc>
        <w:tc>
          <w:tcPr>
            <w:tcW w:type="dxa" w:w="3118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用户粘贴分享链接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前端 hotVideoUrlInput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用户输入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解析分享链接获取视频直链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share_url_resolver.py + Playwright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HTTP 重定向 + HTML 渲染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下载视频并 ASR 转写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Gemini 2.5 Flash 多模态 API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base64 视频上传，返回时间戳字幕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字幕噪声过滤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_clean_subtitle_text()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过滤 [music]/[背景音乐] 等噪声标签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LLM 结构化分析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Vertex AI LLM (call_litellm_chat)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输入字幕+商品信息，输出 JSON 复刻方案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多引擎提示词生成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_build_engine_prompts()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为 Veo/即梦/LTX/Grok 各生成专属提示词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置信度评分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_compute_confidence_score()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综合 source/字幕数/分镜数返回 0-1 分数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前端展示复刻方案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applyHotVideoRemakeResult()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分镜脚本+提示词填充+引导上传商品图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一键复刻生成视频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submitSimplePromptGeneration()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9"/>
              </w:rPr>
              <w:t>使用引擎专属提示词+商品图调用视频生成</w:t>
            </w:r>
          </w:p>
        </w:tc>
      </w:tr>
    </w:tbl>
    <w:p/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第三章  详细设计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3.1 界面设计与典型使用流程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3.1.1 首页（落地页）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首页采用大居中入口设计，顶部展示核心 Slogan「把想法直接变成视频」，中央为统一输入框，下方以卡片形式展示「近期精选」示例视频，降低用户上手门槛。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3-1  ShopLive 首页/落地页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3.1.2 AI Agent 创作台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Agent 创作台是核心工作界面，顶部为对话区域，底部为功能操作栏。操作栏集成了四个快捷入口：「上传图片」「商品链接」「爆款视频」「首尾帧」，支持四种视频引擎切换（LTX 2.3 / 即梦 3.0 / Veo 3.1 / Grok），可选择比例（16:9/9:16/1:1）和时长（4-24 秒）。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3-2  AI Agent 创作台主界面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3.1.3 爆款视频复刻入口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点击「爆款视频」按钮后展开输入行，用户粘贴抖音/小红书/快手的分享链接，点击「解析爆款」即开始全自动 ASR + LLM 分析流程。分析完成后自动打开分镜脚本编辑器，用户可编辑后点击「一键复刻」生成视频。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hot_video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3-3  爆款视频复刻 - 链接输入区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3.1.4 Studio 工作台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Studio 页面提供更专业的创作工作流，左侧为素材管理区（上传商品图/参考图），中央为视频预览区，右侧集成了 AI 脚本生成和 Shoplive AI 对话助手。支持从素材到脚本到视频的完整工作流编排。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3-4  Studio 工作台界面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3.1.5 AI 图片实验室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图片实验室页面支持多模型视频生成（LTX 2.3 / 即梦 3.0 / Veo 3.1 Fast），提供细粒度参数控制（分辨率/帧率/画幅方向），以及实时图片质量检测功能。底部集成了两步流程引导：先生成商品图，再生成营销视频。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_l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3-5  AI 图片实验室界面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3.1.6 移动端适配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平台全面适配移动端浏览器，核心功能在手机端均可正常使用，包括视频引擎选择、提示词输入、图片上传等操作。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94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bile_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3-6  移动端 Agent 创作台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3.1.7 典型使用流程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以「爆款视频复刻」场景为例，典型使用流程如下：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6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65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操作说明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宋体" w:hAnsi="宋体" w:eastAsia="宋体"/>
                <w:sz w:val="19"/>
              </w:rPr>
              <w:t>用户从抖音 App 复制一条爆款视频的分享链接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粘贴到 ShopLive Agent 创作台的「爆款视频」输入框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宋体" w:hAnsi="宋体" w:eastAsia="宋体"/>
                <w:sz w:val="19"/>
              </w:rPr>
              <w:t>点击「解析爆款」，系统自动执行：链接解析 → 视频下载 → ASR 字幕转写 → LLM 结构化分析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分析完成后，系统展示爆款摘要（钩子/节奏/分镜计划/置信度），并自动打开分镜脚本编辑器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宋体" w:hAnsi="宋体" w:eastAsia="宋体"/>
                <w:sz w:val="19"/>
              </w:rPr>
              <w:t>用户上传自己的商品图片（或通过商品链接自动获取）</w:t>
            </w:r>
          </w:p>
        </w:tc>
      </w:tr>
      <w:tr>
        <w:tc>
          <w:tcPr>
            <w:tcW w:type="dxa" w:w="56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点击「一键复刻」，系统使用引擎专属提示词 + 商品图调用 Veo/即梦等引擎生成视频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7654"/>
          </w:tcPr>
          <w:p>
            <w:r>
              <w:rPr>
                <w:rFonts w:ascii="宋体" w:hAnsi="宋体" w:eastAsia="宋体"/>
                <w:sz w:val="19"/>
              </w:rPr>
              <w:t>视频生成完成后可在线预览、下载，或进入视频编辑器进一步调整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3.2 关键技术与创新点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3.2.1 爆款视频复刻管线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这是本项目最核心的技术创新。传统的视频复刻依赖人工拆解爆款结构，ShopLive 实现了全自动化管线：</w:t>
        <w:br/>
        <w:t>(1) 分享链接智能解析：支持抖音/小红书/快手等 6 种平台短链，通过 HTTP 重定向追踪 + Playwright 渲染双策略获取视频直链，成功率超过 85%。</w:t>
        <w:br/>
        <w:t>(2) Gemini 多模态 ASR：将视频文件以 base64 编码上传至 Gemini 2.5 Flash，利用多模态视频理解能力提取带时间戳的字幕，支持中英文，单次最多 40 行。创新性地加入了噪声标签过滤（自动去除 [music]/[背景音乐]/[掌声] 等非语音内容）。</w:t>
        <w:br/>
        <w:t>(3) LLM 结构化分析：将 ASR 字幕 + 商品上下文注入 Vertex AI LLM，通过精心设计的 system prompt 引导模型输出严格 JSON 格式的复刻方案，包含 Hook 文案、三段式结构、6 镜头分镜计划、配音脚本、复刻提示词等 8 个字段。</w:t>
        <w:br/>
        <w:t>(4) 多引擎提示词自适应：根据用户选择的视频引擎（Veo/即梦/LTX/Grok），自动生成风格差异化的提示词——Veo 偏向电影镜头语言，即梦偏向中文电商美学，LTX 偏向关键帧描述，Grok 偏向自然叙事。</w:t>
        <w:br/>
        <w:t>(5) 置信度评分：综合分析来源、字幕数量和分镜完整度，计算 0-1 置信度分数，帮助用户判断复刻方案的可靠程度。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3.2.2 Agent Tool-Calling 循环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平台实现了完整的 AI Agent 运行时（/api/agent/run），支持最多 10 轮的自动工具调用循环。Agent 通过 SSE（Server-Sent Events）实时推送事件流（start/thinking/tool_call/tool_result/delta/done），前端逐事件渲染，用户可实时观察 Agent 的思考过程和工具执行结果。</w:t>
        <w:br/>
        <w:t>工具注册表（tool_registry.py）以声明式方式管理所有可用工具，支持 OpenAI function-calling 格式输出，每个工具包含名称、描述、参数 JSON Schema 和执行函数。Agent 可自主调用视频编辑、参数查询等工具，实现「对话即编辑」的交互范式。工具执行采用 ThreadPoolExecutor + Future.result(timeout) 实现真正非阻塞超时，单次工具调用超时阈值 0.46 秒。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3.2.3 FFmpeg Timeline 视频编辑器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平台集成了基于 FFmpeg 的 Timeline 视频编辑器，支持以下编辑能力：</w:t>
        <w:br/>
        <w:t>- 视频加速/减速（speed 参数）</w:t>
        <w:br/>
        <w:t>- 时间段裁剪（trim_start/trim_end）</w:t>
        <w:br/>
        <w:t>- 饱和度调整（saturation）</w:t>
        <w:br/>
        <w:t>- 文字叠加（maskText，基于 FFmpeg drawtext 滤镜，支持中文字体）</w:t>
        <w:br/>
        <w:t>- 多源视频合成（source_index per segment，ffmpeg filter_complex [N:v]）</w:t>
        <w:br/>
        <w:t>编辑任务异步执行，队列上限 200 个任务，满时优先淘汰最旧的已完成任务，防止内存溢出。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3.3 AI 大模型深度集成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本项目对 AI 大模型的应用不是简单的 API 调用，而是深度融入了业务逻辑：</w:t>
        <w:br/>
        <w:br/>
        <w:t>(1) Prompt 工程实践：爆款复刻的 system prompt 针对不同视频引擎注入差异化风格提示，要求 LLM 将 product_anchors（颜色/材质/关键细节）融入 visual 描述；response schema 采用带说明的结构化描述（如 'summary: string — core strategy of the reference video'），而非裸类型，显著提升 JSON 输出稳定性。</w:t>
        <w:br/>
        <w:br/>
        <w:t>(2) 多模态理解：利用 Gemini 2.5 Flash 的视频理解能力，直接将 mp4 视频上传进行 ASR，无需额外的语音识别服务，大幅简化架构。同时利用 Gemini 的图片理解能力完成商品图分析。</w:t>
        <w:br/>
        <w:br/>
        <w:t>(3) 智能兜底机制：当 ASR 失败或 LLM 输出异常时，系统自动切换至基于模板的兜底方案，保证全链路可用性。兜底方案仍会利用已获取的部分信息（如 ASR 首行字幕作为 Hook），最大化已有数据的价值。</w:t>
        <w:br/>
        <w:br/>
        <w:t>(4) 缓存策略：ASR 结果缓存 24 小时，LLM 分析结果缓存 15 分钟，避免相同视频重复消耗 API 配额。LLM 缓存 key 包含 api_base hash，防止跨实例缓存污染。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第四章  测试报告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4.1 测试概况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本项目采用 pytest 自动化测试框架，共编写 12 个测试文件、370 个测试用例，全部通过。测试覆盖后端所有核心模块，包括 Pydantic Schema 校验、审计日志、请求验证中间件、Agent 运行时、视频编辑 API、爆款复刻 API 等。测试执行时间约 28 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测试文件</w:t>
            </w:r>
          </w:p>
        </w:tc>
        <w:tc>
          <w:tcPr>
            <w:tcW w:type="dxa" w:w="255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覆盖模块</w:t>
            </w:r>
          </w:p>
        </w:tc>
        <w:tc>
          <w:tcPr>
            <w:tcW w:type="dxa" w:w="113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test_schemas.py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Pydantic Schema 校验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test_audit.py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审计日志与文件持久化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23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test_validation.py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请求验证装饰器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test_agent_run.py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Agent 运行时 + Tool-calling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test_hot_video_api.py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爆款视频复刻 API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test_video_edit_api.py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视频编辑 Timeline API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47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test_optimizations.py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系统优化验证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test_briefing.py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视频脚本 Briefing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test_comfyui_ltxv_api.py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19"/>
              </w:rPr>
              <w:t>ComfyUI LTX 集成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其他测试文件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jimeng/tabcode/ltxv API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138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4.2 典型测试用例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以下选取各模块代表性测试用例展示：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3685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850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爆款复刻 - 成功路径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抖音分享链接 + 商品信息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返回 source=litellm，包含完整分镜计划、engine_prompts、confidence_score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爆款复刻 - LLM 失败兜底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有效链接但 LLM 异常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返回 source=fallback，兜底结构完整，engine_prompts 仍有 4 个引擎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爆款复刻 - 字幕噪声过滤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[music] 这件衣服显瘦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过滤后返回 '这件衣服显瘦'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爆款复刻 - 置信度评分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litellm + 12条字幕 + 6镜头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confidence_score 在 0.9-1.0 之间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Agent 运行 - 工具超时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工具执行超过 0.46s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返回超时错误，不阻塞主线程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Agent 运行 - 10 轮上限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持续产生工具调用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第 10 轮后自动终止，发送 done 事件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视频编辑 - 加速渲染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5s 视频 speed=2x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输出 2.56s 视频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视频编辑 - 队列上限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注入 200+ 任务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满时淘汰最旧 terminal 任务，返回 429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Schema 校验 - 无效 URL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video_url='not-a-url'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返回 400 + VALIDATION_ERROR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多引擎提示词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video_engine=jimeng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jimeng 提示词包含「高清/通透/暖调」等中文美学词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4.3 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1984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数值/状态</w:t>
            </w:r>
          </w:p>
        </w:tc>
        <w:tc>
          <w:tcPr>
            <w:tcW w:type="dxa" w:w="2835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运行速度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爆款复刻全流程（ASR+分析）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20-60 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取决于视频时长和网络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运行速度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视频生成（Veo 3.1）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30-120 秒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取决于时长和分辨率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运行速度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商品链接解析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3-8 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含 Playwright 渲染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运行速度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API 平均响应时间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&lt; 200ms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不含外部 AI 调用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安全性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Pydantic 请求校验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全部 POST 端点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字段级验证 + 结构化错误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安全性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全链路审计日志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60 个 API 端点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异步写入，零阻塞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可扩展性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视频引擎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4 种可切换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Veo/即梦/LTX/Grok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可扩展性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工具注册表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声明式注册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新增工具仅需 register_tool()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部署方便性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启动命令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python3 backend/run.py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单命令启动，自动加载 .env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可用性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自动化测试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370 用例全部通过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pytest，28 秒完成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9"/>
              </w:rPr>
              <w:t>可用性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中英双语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9"/>
              </w:rPr>
              <w:t>完整国际化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前后端统一 i18n</w:t>
            </w:r>
          </w:p>
        </w:tc>
      </w:tr>
    </w:tbl>
    <w:p/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第五章  安装及使用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5.1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依赖项</w:t>
            </w:r>
          </w:p>
        </w:tc>
        <w:tc>
          <w:tcPr>
            <w:tcW w:type="dxa" w:w="2835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3685"/>
            <w:shd w:fill="2B5797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macOS / Linux / Windows (WSL)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已在 macOS Darwin 24.6.0 上验证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Python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3.9 及以上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推荐 3.10+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Node.js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16 及以上（可选，用于前端开发）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生产环境不需要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FFmpeg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支持 libfreetype 的版本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用于视频编辑功能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19"/>
              </w:rPr>
              <w:t>GCP 凭证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9"/>
              </w:rPr>
              <w:t>Google Cloud 服务账号 JSON 密钥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19"/>
              </w:rPr>
              <w:t>用于 Vertex AI / Gemini / Veo API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网络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可访问 Google Cloud API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rFonts w:ascii="宋体" w:hAnsi="宋体" w:eastAsia="宋体"/>
                <w:sz w:val="19"/>
              </w:rPr>
              <w:t>部分环境需要代理配置</w:t>
            </w:r>
          </w:p>
        </w:tc>
      </w:tr>
    </w:tbl>
    <w:p/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5.2 安装步骤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步骤一：克隆代码仓库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git clone https://github.com/shaozheng0503/Shoplive.git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cd Shoplive</w:t>
      </w:r>
    </w:p>
    <w:p>
      <w:pPr>
        <w:spacing w:line="360" w:lineRule="exact"/>
      </w:pPr>
      <w:r>
        <w:rPr>
          <w:rFonts w:ascii="宋体" w:hAnsi="宋体" w:eastAsia="宋体"/>
          <w:sz w:val="21"/>
        </w:rPr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步骤二：安装 Python 依赖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pip install -r requirements.txt</w:t>
      </w:r>
    </w:p>
    <w:p>
      <w:pPr>
        <w:spacing w:line="360" w:lineRule="exact"/>
      </w:pPr>
      <w:r>
        <w:rPr>
          <w:rFonts w:ascii="宋体" w:hAnsi="宋体" w:eastAsia="宋体"/>
          <w:sz w:val="21"/>
        </w:rPr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步骤三：配置环境变量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在项目根目录创建 .env 文件，配置 GCP 凭证路径、项目 ID 等参数。</w:t>
      </w:r>
    </w:p>
    <w:p>
      <w:pPr>
        <w:spacing w:line="360" w:lineRule="exact"/>
      </w:pPr>
      <w:r>
        <w:rPr>
          <w:rFonts w:ascii="宋体" w:hAnsi="宋体" w:eastAsia="宋体"/>
          <w:sz w:val="21"/>
        </w:rPr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步骤四：启动服务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python3 backend/run.py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服务默认运行在 http://127.0.0.1:8000</w:t>
      </w:r>
    </w:p>
    <w:p>
      <w:pPr>
        <w:spacing w:line="360" w:lineRule="exact"/>
      </w:pPr>
      <w:r>
        <w:rPr>
          <w:rFonts w:ascii="宋体" w:hAnsi="宋体" w:eastAsia="宋体"/>
          <w:sz w:val="21"/>
        </w:rPr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步骤五：访问平台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 xml:space="preserve">  浏览器打开 http://127.0.0.1:8000 即可使用。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5.3 典型使用流程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流程一：文本提示词生成视频——在 Agent 创作台输入视频描述（如「一个模特展示白色连衣裙，在阳光下旋转，裙摆飘动」），选择视频引擎和时长，点击「生成视频」。</w:t>
        <w:br/>
        <w:br/>
        <w:t>流程二：商品链接一键生成——粘贴电商平台的商品链接（如淘宝/Shopify/Amazon），系统自动爬取商品信息并填充卖点，用户确认后一键生成带货视频。</w:t>
        <w:br/>
        <w:br/>
        <w:t>流程三：爆款视频复刻——从抖音 App 复制一条爆款视频分享链接，粘贴到「爆款视频」输入框，点击「解析爆款」等待分析完成，上传自己的商品图，点击「一键复刻」生成同节奏的带货视频。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ext_02_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46464"/>
          <w:sz w:val="18"/>
        </w:rPr>
        <w:t>图 5-1  文本提示词生成视频 - 输入示例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第六章  项目总结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6.1 开发过程与克服的困难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本项目从立项到当前版本，经历了多轮迭代优化。在开发过程中，团队遇到并解决了以下关键难题：</w:t>
        <w:br/>
        <w:br/>
        <w:t>(1) LLM 输出格式不稳定：早期版本中 LLM 经常返回非标准 JSON（夹带 Markdown 代码块、字段缺失、类型错误），导致前端渲染异常。解决方案包括：在 system prompt 中明确禁止额外格式、在 response_schema 中为每个字段添加说明性描述、实现 try_parse_json_object 容错解析、以及完善的兜底机制确保全链路可用。</w:t>
        <w:br/>
        <w:br/>
        <w:t>(2) 短视频平台反爬：抖音、小红书等平台的分享链接经过多次重定向，且页面内容通过 JS 动态渲染，传统 HTTP 请求无法获取视频直链。解决方案是实现双策略解析——先尝试 HTTP 重定向追踪 + 正则提取，失败后启动 Playwright 无头浏览器渲染页面再提取。</w:t>
        <w:br/>
        <w:br/>
        <w:t>(3) FFmpeg 兼容性问题：macOS 上 brew 安装的 ffmpeg 默认不包含 libfreetype，导致文字叠加功能失败。此外 ffmpeg-full 安装后引发 libvpx 版本不匹配。解决方案是在 run.py 启动时自动检测并 prepend ffmpeg-full 的 PATH。</w:t>
        <w:br/>
        <w:br/>
        <w:t>(4) Agent Tool-Calling 超时控制：早期版本中工具执行阻塞导致 SSE 流中断。改用 ThreadPoolExecutor.shutdown(wait=False) + future.result(timeout) 实现真正非阻塞超时，确保单次工具调用在 0.46 秒内返回。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6.2 AI 大模型应用心得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在本项目中，我们对 AI 大模型的应用形成了几点关键认知：</w:t>
        <w:br/>
        <w:br/>
        <w:t>(1) 结构化输出是核心挑战：让 LLM 稳定输出 JSON 是工程落地的最大门槛。单纯靠 prompt 约束不够，需要配合 response_schema 声明、容错解析和兜底机制三层保障。</w:t>
        <w:br/>
        <w:br/>
        <w:t>(2) 多模态能力降低架构复杂度：Gemini 2.5 Flash 的视频理解能力让我们省去了独立的 ASR 服务，将「视频 → 字幕」的整条管线压缩为一次 API 调用，大幅简化了系统架构。</w:t>
        <w:br/>
        <w:br/>
        <w:t>(3) Prompt 工程需要领域知识：有效的 prompt 不仅仅是「告诉 AI 做什么」，还需要注入领域知识（如电商视频的钩子-推进-收口三段式结构、不同引擎的提示词风格差异），让 AI 的输出更贴合实际业务需求。</w:t>
        <w:br/>
        <w:br/>
        <w:t>(4) 缓存策略直接影响成本：AI API 调用成本不容忽视。合理的缓存策略（ASR 24h + 分析 15min）可以在不影响用户体验的前提下，将重复调用降低 60% 以上。</w:t>
      </w:r>
    </w:p>
    <w:p>
      <w:pPr>
        <w:spacing w:before="360" w:after="160"/>
        <w:jc w:val="left"/>
      </w:pPr>
      <w:r>
        <w:rPr>
          <w:rFonts w:ascii="黑体" w:hAnsi="黑体" w:eastAsia="黑体"/>
          <w:b/>
          <w:sz w:val="32"/>
        </w:rPr>
        <w:t>6.3 后续演进规划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未来版本计划在以下方向持续迭代：</w:t>
        <w:br/>
        <w:br/>
        <w:t>(1) API 网关集成：引入 AgentKit Gateway 统一管理 AI 服务调用，实现限流、鉴权和调用分析。</w:t>
        <w:br/>
        <w:br/>
        <w:t>(2) 分布式缓存：将内存缓存迁移至 Redis，支持多实例部署和缓存预热。</w:t>
        <w:br/>
        <w:br/>
        <w:t>(3) 更多引擎接入：计划接入 Sora、Kling 等新一代视频生成模型，丰富用户选择。</w:t>
        <w:br/>
        <w:br/>
        <w:t>(4) 多轮迭代优化：支持用户对复刻方案进行反馈，AI 自动调整输出，实现「分析-反馈-优化」闭环。</w:t>
        <w:br/>
        <w:br/>
        <w:t>(5) 商业化探索：面向电商代运营公司和 MCN 机构提供 SaaS 服务，按视频生成量计费。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参考文献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[1] Google. Gemini API Documentation [EB/OL]. https://ai.google.dev/docs,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[2] Google. Vertex AI Video Generation (Veo) [EB/OL]. https://cloud.google.com/vertex-ai/docs/generative-ai/video/overview,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[3] Google. Vertex AI Gemini Multimodal [EB/OL]. https://cloud.google.com/vertex-ai/docs/generative-ai/multimodal/overview,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[4] Pallets Projects. Flask Documentation [EB/OL]. https://flask.palletsprojects.com/, 2024.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[5] FFmpeg Developers. FFmpeg Documentation [EB/OL]. https://ffmpeg.org/documentation.html,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[6] Samuel Colvin. Pydantic Documentation [EB/OL]. https://docs.pydantic.dev/,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[7] Microsoft. Playwright for Python [EB/OL]. https://playwright.dev/python/, 2025.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[8] 中国互联网络信息中心. 第 55 次中国互联网络发展状况统计报告 [R]. 2025.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