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B7871">
      <w:pPr>
        <w:pStyle w:val="2"/>
        <w:bidi w:val="0"/>
      </w:pPr>
    </w:p>
    <w:p w14:paraId="3A2653D1">
      <w:pPr>
        <w:pStyle w:val="2"/>
        <w:bidi w:val="0"/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3625215" cy="1644015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5D7A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二实验内容</w:t>
      </w:r>
    </w:p>
    <w:p w14:paraId="2A6A6F6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1.模型机的指令集</w:t>
      </w:r>
    </w:p>
    <w:p w14:paraId="4548AEB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t>（1）</w:t>
      </w:r>
      <w:r>
        <w:rPr>
          <w:rFonts w:hint="eastAsia"/>
          <w:lang w:val="en-US" w:eastAsia="zh-CN"/>
        </w:rPr>
        <w:t>分析每条指令的功能</w:t>
      </w:r>
    </w:p>
    <w:p w14:paraId="531FB4A1">
      <w:pPr>
        <w:rPr>
          <w:rFonts w:hint="default"/>
          <w:lang w:val="en-US" w:eastAsia="zh-CN"/>
        </w:rPr>
      </w:pPr>
    </w:p>
    <w:p w14:paraId="33459B1A">
      <w:pPr>
        <w:rPr>
          <w:rFonts w:hint="default"/>
          <w:lang w:val="en-US" w:eastAsia="zh-CN"/>
        </w:rPr>
      </w:pPr>
    </w:p>
    <w:p w14:paraId="78CABD5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388360"/>
            <wp:effectExtent l="0" t="0" r="4445" b="1016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27D3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根据模型机的数据通路画出每条指令的指令控制流程。</w:t>
      </w:r>
    </w:p>
    <w:p w14:paraId="43F79B8D">
      <w:pPr>
        <w:rPr>
          <w:rFonts w:hint="eastAsia"/>
          <w:lang w:val="en-US" w:eastAsia="zh-CN"/>
        </w:rPr>
      </w:pPr>
    </w:p>
    <w:p w14:paraId="3C12588F">
      <w:pPr>
        <w:rPr>
          <w:rFonts w:hint="eastAsia"/>
          <w:lang w:val="en-US" w:eastAsia="zh-CN"/>
        </w:rPr>
      </w:pPr>
    </w:p>
    <w:p w14:paraId="42C217E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771775"/>
            <wp:effectExtent l="0" t="0" r="4445" b="190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8E0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7028180"/>
            <wp:effectExtent l="0" t="0" r="3810" b="12700"/>
            <wp:docPr id="4" name="图片 4" descr="5e5e65bf7b00187ca1db726fac9d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e5e65bf7b00187ca1db726fac9dab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9230" cy="2501265"/>
            <wp:effectExtent l="0" t="0" r="0" b="0"/>
            <wp:docPr id="5" name="图片 5" descr="e792e6a2de111f6d9e7dd16ca685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792e6a2de111f6d9e7dd16ca685e82"/>
                    <pic:cNvPicPr>
                      <a:picLocks noChangeAspect="1"/>
                    </pic:cNvPicPr>
                  </pic:nvPicPr>
                  <pic:blipFill>
                    <a:blip r:embed="rId8"/>
                    <a:srcRect t="20961" b="4345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CF4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lang w:val="en-US" w:eastAsia="zh-CN"/>
        </w:rPr>
        <w:t>模型机的各功能部件</w:t>
      </w:r>
    </w:p>
    <w:p w14:paraId="607B299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一．指令译码器ID模块</w:t>
      </w:r>
    </w:p>
    <w:p w14:paraId="27FB9CE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该模块的功能是指令译码，对指令的各字段进行分解。输入为32位的指令代码，通过指令译码器得到OP，Funct, Shamt, rs, rt, rd, Imm16和Imm26各字段的值。J型指令分为两个字段，高6位为OP的值，剩下的26位为Imm26字段的值。对于I型指令，高6位的OP不变，低26位再分为三个字段：高5位（26~21）的rs字段，中间5位（20~16）的rt字段和低16位（0~15）的Imm16字段.对于R型指令有六个字段，其中OP,rs,rt已经确定，将低16位划分为高5位的rd(15~11)和中间5位（10~6）的Shamt字段和低6位(5~0)的Funct字段。</w:t>
      </w:r>
    </w:p>
    <w:p w14:paraId="303E015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二．PC更新模块NPC</w:t>
      </w:r>
    </w:p>
    <w:p w14:paraId="050A6BB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/>
          <w:lang w:val="en-US" w:eastAsia="zh-CN"/>
        </w:rPr>
        <w:t>PC更新分为三种情况：有条件的分支跳转（Branch）,无条件的跳转（jump）和顺序执行。</w:t>
      </w:r>
      <w:r>
        <w:rPr>
          <w:rFonts w:hint="eastAsia" w:ascii="宋体" w:hAnsi="宋体" w:eastAsia="宋体" w:cs="宋体"/>
          <w:sz w:val="20"/>
          <w:szCs w:val="22"/>
          <w:lang w:val="en-US" w:eastAsia="zh-CN"/>
        </w:rPr>
        <w:t>模型机实现的八条指令中，有条件的分支跳转为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Beq rs,rt,imm比较 rs 和 rt 寄存器的值。如果它们相等即ALU的Zero为1，则计算目标地址。目标地址由当前PC值加上4（即当前指令之后的下一条指令地址），再加上由 imm 左移两位得到的偏移量（因为每条指令占用4个字节）。这可以表示为：Target Address = PC + 4 + (imm &lt;&lt; 2)。否则，程序继续按顺序执行下一条指令。无条件的跳转为Jal JumpAddr，使用 JumpAddr 提供的26位偏移量（即32位的Imm低26位）构建新的目标地址。具体来说，这个26位的偏移量会被左移两位形成28位地址，然后与当前PC值的最高4位拼接起来，形成最终的32位目标地址。剩下的6条指令都是顺序执行。</w:t>
      </w:r>
    </w:p>
    <w:p w14:paraId="700AD66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内部结构：</w:t>
      </w:r>
    </w:p>
    <w:p w14:paraId="51ED1C73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MUX（多路选择器）：用于选择下一个程序计数器的值。它有三个输入：PC + 4：当前程序计数器值加4，通常用于顺序执行指令。Jump：如果Jump信号有效，则选择跳转目标地址作为下一个程序计数器的值。Branch：如果Branch信号有效且Zero信号也有效（表示条件满足），则选择分支目标地址作为下一个程序计数器的值。</w:t>
      </w:r>
    </w:p>
    <w:p w14:paraId="438B3A6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寄存器：用于存储当前程序计数器的值，并在时钟信号的上升沿更新。</w:t>
      </w:r>
    </w:p>
    <w:p w14:paraId="75789423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控制信号发生器模块与运算控制信号自动生成器</w:t>
      </w:r>
    </w:p>
    <w:p w14:paraId="6649AD0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448B85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886075"/>
            <wp:effectExtent l="0" t="0" r="3810" b="952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7B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1.各指令执行过程分析：</w:t>
      </w:r>
    </w:p>
    <w:p w14:paraId="00B7C7C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Slt指令：</w:t>
      </w:r>
    </w:p>
    <w:p w14:paraId="61DCE8D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用于将两个寄存器中的值进行比较。如果第一个操作数小于第二个操作数，则结果为1；否则，结果为0。该结果被存储到目标寄存器中。下面是对SLT指令执行过程的分析：</w:t>
      </w:r>
    </w:p>
    <w:p w14:paraId="015A61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指令格式：</w:t>
      </w:r>
      <w:r>
        <w:rPr>
          <w:rFonts w:hint="default"/>
          <w:lang w:val="en-US" w:eastAsia="zh-CN"/>
        </w:rPr>
        <w:t>SLT rs, rt, rd：比较rs和rt的值，并将结果存入rd。</w:t>
      </w:r>
    </w:p>
    <w:p w14:paraId="2DEBB6D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执行步骤：</w:t>
      </w:r>
    </w:p>
    <w:p w14:paraId="4F722E3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取指阶段    </w:t>
      </w:r>
    </w:p>
    <w:p w14:paraId="5CDFAAD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译码阶段</w:t>
      </w:r>
      <w:r>
        <w:rPr>
          <w:rFonts w:hint="eastAsia"/>
          <w:lang w:val="en-US" w:eastAsia="zh-CN"/>
        </w:rPr>
        <w:t>：确定这是一条SLT指令，解析指令中的寄存器字段，识别出rs、rt和rd寄存器。</w:t>
      </w:r>
    </w:p>
    <w:p w14:paraId="23A4000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读取寄存器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从寄存器文件中读取rs和rt寄存器的值，准备进行比较。</w:t>
      </w:r>
    </w:p>
    <w:p w14:paraId="0DF8738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4. 执行阶段 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使用ALU来比较rs和rt寄存器中的值。如果rs &lt; rt，则生成结果1。</w:t>
      </w:r>
    </w:p>
    <w:p w14:paraId="5713C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否则，生成结果0。</w:t>
      </w:r>
    </w:p>
    <w:p w14:paraId="64FF85E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写回阶段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将上述比较的结果（0或1）写入到目标寄存器rd中。</w:t>
      </w:r>
    </w:p>
    <w:p w14:paraId="4ECF582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更新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程序计数器（PC）</w:t>
      </w:r>
      <w:r>
        <w:rPr>
          <w:rFonts w:hint="eastAsia"/>
          <w:lang w:val="en-US" w:eastAsia="zh-CN"/>
        </w:rPr>
        <w:t>加1</w:t>
      </w:r>
      <w:r>
        <w:rPr>
          <w:rFonts w:hint="default"/>
          <w:lang w:val="en-US" w:eastAsia="zh-CN"/>
        </w:rPr>
        <w:t>，指向下一个指令的地址。</w:t>
      </w:r>
    </w:p>
    <w:p w14:paraId="58129C5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Add指令：</w:t>
      </w:r>
    </w:p>
    <w:p w14:paraId="1539B29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用于将两个寄存器中的值相加，并将结果存储到另一个寄存器中。在MIPS架构中，ADD指令处理的是有符号整数的加法。下面是对ADD指令执行过程的详细分析：</w:t>
      </w:r>
    </w:p>
    <w:p w14:paraId="7377E04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指令的格式如下：ADD rd, rs, rt</w:t>
      </w:r>
    </w:p>
    <w:p w14:paraId="7CC9010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rd：目标寄存器，指令执行后，rs和rt的和将被存储在这个寄存器中。</w:t>
      </w:r>
    </w:p>
    <w:p w14:paraId="4FC92C5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rs：第一个源寄存器，提供一个加数。</w:t>
      </w:r>
    </w:p>
    <w:p w14:paraId="26BB5CB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rt：第二个源寄存器，提供另一个加数。</w:t>
      </w:r>
    </w:p>
    <w:p w14:paraId="7CE2824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执行步骤：</w:t>
      </w:r>
    </w:p>
    <w:p w14:paraId="3AE1A5F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取指阶段    </w:t>
      </w:r>
    </w:p>
    <w:p w14:paraId="711D352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译码阶段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确定这是一条ADD指令解析指令中的寄存器字段，识别出rd、rs和rt寄存器。</w:t>
      </w:r>
    </w:p>
    <w:p w14:paraId="7325811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读取寄存器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从寄存器文件中读取rs和rt寄存器的值，准备进行加法运算。</w:t>
      </w:r>
    </w:p>
    <w:p w14:paraId="78E0B73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4. </w:t>
      </w:r>
      <w:r>
        <w:rPr>
          <w:rFonts w:hint="eastAsia"/>
          <w:lang w:val="en-US" w:eastAsia="zh-CN"/>
        </w:rPr>
        <w:t>执行阶段：计算rs和rt寄存器中值的和。</w:t>
      </w:r>
    </w:p>
    <w:p w14:paraId="414323A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写回阶段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将从</w:t>
      </w:r>
      <w:r>
        <w:rPr>
          <w:rFonts w:hint="eastAsia"/>
          <w:lang w:val="en-US" w:eastAsia="zh-CN"/>
        </w:rPr>
        <w:t>计算结果</w:t>
      </w:r>
      <w:r>
        <w:rPr>
          <w:rFonts w:hint="default"/>
          <w:lang w:val="en-US" w:eastAsia="zh-CN"/>
        </w:rPr>
        <w:t>写入到</w:t>
      </w:r>
      <w:r>
        <w:rPr>
          <w:rFonts w:hint="eastAsia"/>
          <w:lang w:val="en-US" w:eastAsia="zh-CN"/>
        </w:rPr>
        <w:t>rd</w:t>
      </w:r>
      <w:r>
        <w:rPr>
          <w:rFonts w:hint="default"/>
          <w:lang w:val="en-US" w:eastAsia="zh-CN"/>
        </w:rPr>
        <w:t xml:space="preserve">寄存器中。   </w:t>
      </w:r>
    </w:p>
    <w:p w14:paraId="44E3AD6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更新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程序计数器（PC）</w:t>
      </w:r>
      <w:r>
        <w:rPr>
          <w:rFonts w:hint="eastAsia"/>
          <w:lang w:val="en-US" w:eastAsia="zh-CN"/>
        </w:rPr>
        <w:t>加1</w:t>
      </w:r>
      <w:r>
        <w:rPr>
          <w:rFonts w:hint="default"/>
          <w:lang w:val="en-US" w:eastAsia="zh-CN"/>
        </w:rPr>
        <w:t>，指向下一个指令的地址。</w:t>
      </w:r>
    </w:p>
    <w:p w14:paraId="7DF00B6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Sub指令：</w:t>
      </w:r>
    </w:p>
    <w:p w14:paraId="72B9D9B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用于从一个寄存器中的值减去另一个寄存器的值，并将结果存储到目标寄存器中。SUB指令处理的是有符号整数的减法。下面是SUB指令执行过程的详细分析：</w:t>
      </w:r>
    </w:p>
    <w:p w14:paraId="5F3B89C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指令格式：SUB rd, rs, rt</w:t>
      </w:r>
    </w:p>
    <w:p w14:paraId="0FCAE31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rd：目标寄存器，指令执行后，rs和rt相减的结果（即rs - rt）将被存储在这个寄存器中。</w:t>
      </w:r>
    </w:p>
    <w:p w14:paraId="7A4282C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rs：第一个源寄存器，提供被减数。</w:t>
      </w:r>
    </w:p>
    <w:p w14:paraId="6EC3666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rt：第二个源寄存器，提供减数。</w:t>
      </w:r>
    </w:p>
    <w:p w14:paraId="5B2730C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执行步骤：</w:t>
      </w:r>
    </w:p>
    <w:p w14:paraId="2655318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取指阶段    </w:t>
      </w:r>
    </w:p>
    <w:p w14:paraId="4DAA6D7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译码阶段：确定这是一条SUB指令。解析指令中的寄存器字段，识别出rd、rs和rt寄存器。</w:t>
      </w:r>
    </w:p>
    <w:p w14:paraId="0902A7C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读取寄存器：从寄存器文件中读取rs和rt寄存器的值，准备进行</w:t>
      </w:r>
      <w:r>
        <w:rPr>
          <w:rFonts w:hint="eastAsia"/>
          <w:lang w:val="en-US" w:eastAsia="zh-CN"/>
        </w:rPr>
        <w:t>减</w:t>
      </w:r>
      <w:r>
        <w:rPr>
          <w:rFonts w:hint="default"/>
          <w:lang w:val="en-US" w:eastAsia="zh-CN"/>
        </w:rPr>
        <w:t>法运算。</w:t>
      </w:r>
    </w:p>
    <w:p w14:paraId="0D4014F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4. 执行阶段：计算rs和rt寄存器中值的</w:t>
      </w:r>
      <w:r>
        <w:rPr>
          <w:rFonts w:hint="eastAsia"/>
          <w:lang w:val="en-US" w:eastAsia="zh-CN"/>
        </w:rPr>
        <w:t>差</w:t>
      </w:r>
      <w:r>
        <w:rPr>
          <w:rFonts w:hint="default"/>
          <w:lang w:val="en-US" w:eastAsia="zh-CN"/>
        </w:rPr>
        <w:t>。</w:t>
      </w:r>
    </w:p>
    <w:p w14:paraId="5C9A915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5. 写回阶段：将从计算结果写入到rd寄存器中。   </w:t>
      </w:r>
    </w:p>
    <w:p w14:paraId="19551AD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更新：程序计数器（PC）加1，指向下一个指令的地址。</w:t>
      </w:r>
    </w:p>
    <w:p w14:paraId="5107B9CB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L</w:t>
      </w:r>
      <w:r>
        <w:rPr>
          <w:rFonts w:hint="eastAsia"/>
          <w:b/>
          <w:bCs/>
          <w:lang w:val="en-US" w:eastAsia="zh-CN"/>
        </w:rPr>
        <w:t>w</w:t>
      </w:r>
      <w:r>
        <w:rPr>
          <w:rFonts w:hint="default"/>
          <w:b/>
          <w:bCs/>
          <w:lang w:val="en-US" w:eastAsia="zh-CN"/>
        </w:rPr>
        <w:t>指令</w:t>
      </w:r>
      <w:r>
        <w:rPr>
          <w:rFonts w:hint="eastAsia"/>
          <w:b/>
          <w:bCs/>
          <w:lang w:val="en-US" w:eastAsia="zh-CN"/>
        </w:rPr>
        <w:t>：</w:t>
      </w:r>
    </w:p>
    <w:p w14:paraId="620C3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用于从内存加载一个字到寄存器。下面是对LW指令执行过程的分析：</w:t>
      </w:r>
    </w:p>
    <w:p w14:paraId="1A88A50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LW指令格式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LW rt, offset(base)</w:t>
      </w:r>
    </w:p>
    <w:p w14:paraId="1DCEC91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rt：目标寄存器，指令执行后，从内存读取的数据将被存储在这个寄存器中。</w:t>
      </w:r>
    </w:p>
    <w:p w14:paraId="26623C3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offset：偏移量，是一个立即数，指定了相对于基地址的偏移。</w:t>
      </w:r>
    </w:p>
    <w:p w14:paraId="34BF93F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base：基地址寄存器，提供基础地址。</w:t>
      </w:r>
    </w:p>
    <w:p w14:paraId="6B39F7F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执行步骤</w:t>
      </w:r>
      <w:r>
        <w:rPr>
          <w:rFonts w:hint="eastAsia"/>
          <w:lang w:val="en-US" w:eastAsia="zh-CN"/>
        </w:rPr>
        <w:t>：</w:t>
      </w:r>
    </w:p>
    <w:p w14:paraId="05BC937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取指阶段    </w:t>
      </w:r>
    </w:p>
    <w:p w14:paraId="089C48A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译码阶段</w:t>
      </w:r>
    </w:p>
    <w:p w14:paraId="2D02BB2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解析指令中的操作码（Opcode），确定这是一条LW指令。</w:t>
      </w:r>
    </w:p>
    <w:p w14:paraId="2784A1F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解析指令中的寄存器字段，识别出`rt`和`base`寄存器。</w:t>
      </w:r>
    </w:p>
    <w:p w14:paraId="432F9FA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将指令中的`offset`字段扩展为适当的位宽，以便与基地址相加。</w:t>
      </w:r>
    </w:p>
    <w:p w14:paraId="5FCB72F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地址计算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该地址等于`base`寄存器中的值加上经过符号扩展后的`offset`。</w:t>
      </w:r>
    </w:p>
    <w:p w14:paraId="6CAE457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访存阶段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根据上一步计算得到的地址访问数据存储器，从中读取一个字（32位）的数据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 xml:space="preserve">   </w:t>
      </w:r>
    </w:p>
    <w:p w14:paraId="0844F8E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写回阶段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 xml:space="preserve">将从内存读取的数据写入到`rt`寄存器中。   </w:t>
      </w:r>
    </w:p>
    <w:p w14:paraId="754A1FE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更新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程序计数器（PC）</w:t>
      </w:r>
      <w:r>
        <w:rPr>
          <w:rFonts w:hint="eastAsia"/>
          <w:lang w:val="en-US" w:eastAsia="zh-CN"/>
        </w:rPr>
        <w:t>加1</w:t>
      </w:r>
      <w:r>
        <w:rPr>
          <w:rFonts w:hint="default"/>
          <w:lang w:val="en-US" w:eastAsia="zh-CN"/>
        </w:rPr>
        <w:t>，指向下一个指令的地址。</w:t>
      </w:r>
    </w:p>
    <w:p w14:paraId="03AD23A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Sw指令：</w:t>
      </w:r>
    </w:p>
    <w:p w14:paraId="4603C6D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用于将一个寄存器中的32位字数据存储到内存的指定地址。SW指令允许程序将寄存器中的数据写入内存。下面是SW指令执行过程的详细分析：</w:t>
      </w:r>
    </w:p>
    <w:p w14:paraId="278CC85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SW指令格式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SW rt, offset(base)</w:t>
      </w:r>
    </w:p>
    <w:p w14:paraId="6528E14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rt：源寄存器，包含要存储到内存的数据。</w:t>
      </w:r>
    </w:p>
    <w:p w14:paraId="307A68E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offset：偏移量，是一个立即数，指定了相对于基地址的偏移。</w:t>
      </w:r>
    </w:p>
    <w:p w14:paraId="7E9615E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base：基地址寄存器，提供基础地址。</w:t>
      </w:r>
    </w:p>
    <w:p w14:paraId="33C2E8A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执行步骤：</w:t>
      </w:r>
    </w:p>
    <w:p w14:paraId="3C782C8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取指阶段    </w:t>
      </w:r>
    </w:p>
    <w:p w14:paraId="4533025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译码阶段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确定这是一条SW指令。解析指令中的寄存器字段，识别出rt和base寄存器。将指令中的offset字段扩展为适当的位宽，以便与基地址相加。</w:t>
      </w:r>
    </w:p>
    <w:p w14:paraId="30CD647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读取寄存器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从寄存器文件中读取rt寄存器的值，准备将该值存储到内存。读取base寄存器的值，用于计算目标内存地址。</w:t>
      </w:r>
    </w:p>
    <w:p w14:paraId="059563D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 地址计算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该地址等于base寄存器中的值加上经过符号扩展后的offset。</w:t>
      </w:r>
    </w:p>
    <w:p w14:paraId="2782AE1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 访存阶段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根据上一步计算得到的地址访问数据存储器，将rt寄存器中的32位数据写入到该地址处。</w:t>
      </w:r>
    </w:p>
    <w:p w14:paraId="5A27476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更新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程序计数器（PC）</w:t>
      </w:r>
      <w:r>
        <w:rPr>
          <w:rFonts w:hint="eastAsia"/>
          <w:lang w:val="en-US" w:eastAsia="zh-CN"/>
        </w:rPr>
        <w:t>加1</w:t>
      </w:r>
      <w:r>
        <w:rPr>
          <w:rFonts w:hint="default"/>
          <w:lang w:val="en-US" w:eastAsia="zh-CN"/>
        </w:rPr>
        <w:t>，指向下一个指令的地址。</w:t>
      </w:r>
    </w:p>
    <w:p w14:paraId="387DBB9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Ori指令：</w:t>
      </w:r>
    </w:p>
    <w:p w14:paraId="2730AD1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用于将一个寄存器中的值与一个立即数进行按位或运算，并将结果存储到另一个寄存器中。在MIPS架构中，Ori指令处理的是无符号立即数的按位或运算。下面是Ori指令执行过程的详细分析：</w:t>
      </w:r>
    </w:p>
    <w:p w14:paraId="3AA2512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Ori指令格式：ORI rt, rs, immediate</w:t>
      </w:r>
    </w:p>
    <w:p w14:paraId="1FE0B892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rt：目标寄存器，指令执行后，rs和immediate的按位或运算结果将被存储在这个寄存器中。</w:t>
      </w:r>
    </w:p>
    <w:p w14:paraId="52007F2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rs：源寄存器，提供参与按位或运算的一个操作数。</w:t>
      </w:r>
    </w:p>
    <w:p w14:paraId="0F3E528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immediate：立即数，是一个16位的无符号常量，作为按位或运算的另一个操作数。</w:t>
      </w:r>
    </w:p>
    <w:p w14:paraId="69C89A3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执行步骤：</w:t>
      </w:r>
    </w:p>
    <w:p w14:paraId="0072B02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取指阶段    </w:t>
      </w:r>
    </w:p>
    <w:p w14:paraId="15CDDE3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译码阶段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确定这是一条Ori指令。解析指令中的寄存器字段，识别出rt和rs寄存器。将指令中的immediate字段零扩展为32位，以便与寄存器中的数据进行按位或运算。</w:t>
      </w:r>
    </w:p>
    <w:p w14:paraId="2FEAABF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读取寄存器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从寄存器文件中读取rs寄存器的值，准备进行按位或运算。</w:t>
      </w:r>
    </w:p>
    <w:p w14:paraId="1E248B5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执行阶段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使用ALU来计算rs寄存器中的值与零扩展后的immediate值的按位或运算结果。</w:t>
      </w:r>
    </w:p>
    <w:p w14:paraId="68747FA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写回阶段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将上述按位或运算的结果写入到目标寄存器rt中。</w:t>
      </w:r>
    </w:p>
    <w:p w14:paraId="2B6CE51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更新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程序计数器（PC）</w:t>
      </w:r>
      <w:r>
        <w:rPr>
          <w:rFonts w:hint="eastAsia"/>
          <w:lang w:val="en-US" w:eastAsia="zh-CN"/>
        </w:rPr>
        <w:t>加1</w:t>
      </w:r>
      <w:r>
        <w:rPr>
          <w:rFonts w:hint="default"/>
          <w:lang w:val="en-US" w:eastAsia="zh-CN"/>
        </w:rPr>
        <w:t>，指向下一个指令的地址。</w:t>
      </w:r>
    </w:p>
    <w:p w14:paraId="253AB00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Beq指令：</w:t>
      </w:r>
    </w:p>
    <w:p w14:paraId="14F7AEC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</w:t>
      </w: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种条件分支指令，用于当两个寄存器的值相等时，使程序跳转到一个新的地址继续执行。BEQ指令允许程序根据条件改变执行流。</w:t>
      </w:r>
    </w:p>
    <w:p w14:paraId="6694378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指令格式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BEQ rs, rt, offset</w:t>
      </w:r>
    </w:p>
    <w:p w14:paraId="67D82A7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rs：第一个源寄存器。</w:t>
      </w:r>
    </w:p>
    <w:p w14:paraId="53498EF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rt：第二个源寄存器。</w:t>
      </w:r>
    </w:p>
    <w:p w14:paraId="4DF33F3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offset：偏移量，是一个16位的有符号立即数，表示相对于当前PC（程序计数器）的偏移</w:t>
      </w:r>
    </w:p>
    <w:p w14:paraId="4285549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执行步骤：</w:t>
      </w:r>
    </w:p>
    <w:p w14:paraId="3FA690C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取指阶段    </w:t>
      </w:r>
    </w:p>
    <w:p w14:paraId="0B304D4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 译码阶段</w:t>
      </w:r>
      <w:r>
        <w:rPr>
          <w:rFonts w:hint="eastAsia"/>
          <w:lang w:val="en-US" w:eastAsia="zh-CN"/>
        </w:rPr>
        <w:t>：确定这是一条BEQ指令。解析指令中的寄存器字段，识别出rs和rt寄存器。将指令中的offset字段符号扩展为32位，以便与PC相加。</w:t>
      </w:r>
    </w:p>
    <w:p w14:paraId="301D1C7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读取寄存器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从寄存器文件中读取rs和rt寄存器的值，准备进行比较。</w:t>
      </w:r>
    </w:p>
    <w:p w14:paraId="6D50F4E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4.执行阶段：比较rs和rt寄存器中的值是否相等。如果rs == rt，则计算目标地址。目标地址等于当前PC值加上4，再加上符号扩展后的offset左移两位。否则不改变PC，程序将继续执行下一条顺序指令。</w:t>
      </w:r>
    </w:p>
    <w:p w14:paraId="4C63B1A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5.更新PC ：如果条件满足（rs == rt），则更新PC为目标地址，使得程序跳转到新的位置开始执行。如果条件不满足，则PC自然增加，指向下一个顺序指令的地址。</w:t>
      </w:r>
    </w:p>
    <w:p w14:paraId="7964D9B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Jal指令：</w:t>
      </w:r>
    </w:p>
    <w:p w14:paraId="16041F8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JAL指令是RISC架构中的一种无条件跳转指令，它不仅使程序跳转到新的地址继续执行，还会将返回地址（即下一条指令的地址）保存到寄存器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以便后续可以返回到调用点继续执行。</w:t>
      </w:r>
    </w:p>
    <w:p w14:paraId="60FE037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指令格式：</w:t>
      </w:r>
      <w:r>
        <w:rPr>
          <w:rFonts w:hint="default"/>
          <w:lang w:val="en-US" w:eastAsia="zh-CN"/>
        </w:rPr>
        <w:t>Jal JumpAddr</w:t>
      </w:r>
      <w:r>
        <w:rPr>
          <w:rFonts w:hint="eastAsia"/>
          <w:lang w:val="en-US" w:eastAsia="zh-CN"/>
        </w:rPr>
        <w:tab/>
      </w:r>
    </w:p>
    <w:p w14:paraId="1947053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JumpAddr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目标地址，是一个26位的立即数，表示相对于当前PC的偏移</w:t>
      </w:r>
    </w:p>
    <w:p w14:paraId="73B69CF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执行步骤：</w:t>
      </w:r>
    </w:p>
    <w:p w14:paraId="0880486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取指阶段    </w:t>
      </w:r>
    </w:p>
    <w:p w14:paraId="4A4F380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 译码阶段</w:t>
      </w:r>
      <w:r>
        <w:rPr>
          <w:rFonts w:hint="eastAsia"/>
          <w:lang w:val="en-US" w:eastAsia="zh-CN"/>
        </w:rPr>
        <w:t>：确定这是一条JAL指令。将指令中的</w:t>
      </w:r>
      <w:r>
        <w:rPr>
          <w:rFonts w:hint="default"/>
          <w:lang w:val="en-US" w:eastAsia="zh-CN"/>
        </w:rPr>
        <w:t>JumpAddr</w:t>
      </w:r>
      <w:r>
        <w:rPr>
          <w:rFonts w:hint="eastAsia"/>
          <w:lang w:val="en-US" w:eastAsia="zh-CN"/>
        </w:rPr>
        <w:t>字段符号扩展为32位，并左移两位以适应字节寻址。</w:t>
      </w:r>
    </w:p>
    <w:p w14:paraId="399B291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3.计算返回地址和跳转地址</w:t>
      </w:r>
    </w:p>
    <w:p w14:paraId="343D8601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计算返回地址：当前PC值加4。</w:t>
      </w:r>
    </w:p>
    <w:p w14:paraId="6BD26E61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计算跳转地址：将符号扩展并左移后的</w:t>
      </w:r>
      <w:r>
        <w:rPr>
          <w:rFonts w:hint="default"/>
          <w:lang w:val="en-US" w:eastAsia="zh-CN"/>
        </w:rPr>
        <w:t>JumpAddr</w:t>
      </w:r>
      <w:r>
        <w:rPr>
          <w:rFonts w:hint="eastAsia"/>
          <w:lang w:val="en-US" w:eastAsia="zh-CN"/>
        </w:rPr>
        <w:t>与当前PC的高4位拼接起来，形成最终的跳转地址。</w:t>
      </w:r>
    </w:p>
    <w:p w14:paraId="15C05EDB">
      <w:pPr>
        <w:numPr>
          <w:ilvl w:val="0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更新PC：更新PC为目标地址，使得程序跳转到新位置开始执行。</w:t>
      </w:r>
    </w:p>
    <w:p w14:paraId="3CC96E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2.输出信号：</w:t>
      </w:r>
    </w:p>
    <w:p w14:paraId="566B26D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Jump (Jal): 控制是否执行跳转指令。</w:t>
      </w:r>
    </w:p>
    <w:p w14:paraId="7015A70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Beq: 控制是否执行条件相等分支指令。</w:t>
      </w:r>
    </w:p>
    <w:p w14:paraId="012C57A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SigneExt: 控制是否对ID输出IMM16进行符号扩展。</w:t>
      </w:r>
    </w:p>
    <w:p w14:paraId="5FF56F6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RFWrite: 是否写入ALU的结果到寄存器。</w:t>
      </w:r>
    </w:p>
    <w:p w14:paraId="046FC1F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RegD_src: 指示写回数据的数据来源于ALU运算结果还是DM。</w:t>
      </w:r>
    </w:p>
    <w:p w14:paraId="13D85A8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RegA3_src: RF地址3端前的二选一数据选择器的数据选择控制信号，指示地址3来源于rt还是rd。</w:t>
      </w:r>
    </w:p>
    <w:p w14:paraId="46B4B14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ALUB_src: 指示ALU B端的二选一数据选择器的数据选择控制信号，指示数据来源于RF数据2还是符号位扩展。</w:t>
      </w:r>
    </w:p>
    <w:p w14:paraId="4EBB62F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DMWr: 控制是否向数据存储器（DM）写入数据。</w:t>
      </w:r>
    </w:p>
    <w:p w14:paraId="3F3FFA7C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指令对应的各控制信号列表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814"/>
        <w:gridCol w:w="711"/>
        <w:gridCol w:w="613"/>
        <w:gridCol w:w="939"/>
        <w:gridCol w:w="902"/>
        <w:gridCol w:w="1005"/>
        <w:gridCol w:w="1104"/>
        <w:gridCol w:w="1016"/>
        <w:gridCol w:w="795"/>
      </w:tblGrid>
      <w:tr w14:paraId="0DA3A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001E3C4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52" w:type="dxa"/>
          </w:tcPr>
          <w:p w14:paraId="5277A93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ALUOP</w:t>
            </w:r>
          </w:p>
        </w:tc>
        <w:tc>
          <w:tcPr>
            <w:tcW w:w="852" w:type="dxa"/>
          </w:tcPr>
          <w:p w14:paraId="57249C1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Jump</w:t>
            </w:r>
          </w:p>
        </w:tc>
        <w:tc>
          <w:tcPr>
            <w:tcW w:w="852" w:type="dxa"/>
          </w:tcPr>
          <w:p w14:paraId="5B92893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Beq</w:t>
            </w:r>
          </w:p>
        </w:tc>
        <w:tc>
          <w:tcPr>
            <w:tcW w:w="852" w:type="dxa"/>
          </w:tcPr>
          <w:p w14:paraId="47B80CF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SigneExt</w:t>
            </w:r>
          </w:p>
        </w:tc>
        <w:tc>
          <w:tcPr>
            <w:tcW w:w="852" w:type="dxa"/>
          </w:tcPr>
          <w:p w14:paraId="5DC2DA3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RFWrite</w:t>
            </w:r>
          </w:p>
        </w:tc>
        <w:tc>
          <w:tcPr>
            <w:tcW w:w="852" w:type="dxa"/>
          </w:tcPr>
          <w:p w14:paraId="2D86957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RegD_src</w:t>
            </w:r>
          </w:p>
        </w:tc>
        <w:tc>
          <w:tcPr>
            <w:tcW w:w="852" w:type="dxa"/>
          </w:tcPr>
          <w:p w14:paraId="1DE4F6A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RegA3_src</w:t>
            </w:r>
          </w:p>
        </w:tc>
        <w:tc>
          <w:tcPr>
            <w:tcW w:w="853" w:type="dxa"/>
          </w:tcPr>
          <w:p w14:paraId="30D7AB3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ALUB_src</w:t>
            </w:r>
          </w:p>
        </w:tc>
        <w:tc>
          <w:tcPr>
            <w:tcW w:w="853" w:type="dxa"/>
          </w:tcPr>
          <w:p w14:paraId="2D5F762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DMWr</w:t>
            </w:r>
          </w:p>
        </w:tc>
      </w:tr>
      <w:tr w14:paraId="499C9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6983363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Slt</w:t>
            </w:r>
          </w:p>
        </w:tc>
        <w:tc>
          <w:tcPr>
            <w:tcW w:w="852" w:type="dxa"/>
          </w:tcPr>
          <w:p w14:paraId="73CC0DA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111</w:t>
            </w:r>
          </w:p>
        </w:tc>
        <w:tc>
          <w:tcPr>
            <w:tcW w:w="852" w:type="dxa"/>
          </w:tcPr>
          <w:p w14:paraId="35C58E7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419697D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7A7E7D5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852" w:type="dxa"/>
          </w:tcPr>
          <w:p w14:paraId="727326F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 w14:paraId="53553C8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3CD5743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 w14:paraId="7E46015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 w14:paraId="3DB5CEC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61605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50B58C0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</w:t>
            </w:r>
          </w:p>
        </w:tc>
        <w:tc>
          <w:tcPr>
            <w:tcW w:w="852" w:type="dxa"/>
          </w:tcPr>
          <w:p w14:paraId="3E2705C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</w:t>
            </w:r>
          </w:p>
        </w:tc>
        <w:tc>
          <w:tcPr>
            <w:tcW w:w="852" w:type="dxa"/>
          </w:tcPr>
          <w:p w14:paraId="3BBA23D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1131F6F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2A77B87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852" w:type="dxa"/>
          </w:tcPr>
          <w:p w14:paraId="1198D9E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 w14:paraId="734F083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189565A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 w14:paraId="1167E14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 w14:paraId="2F2FE5E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69B21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21FFE4E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Sub</w:t>
            </w:r>
          </w:p>
        </w:tc>
        <w:tc>
          <w:tcPr>
            <w:tcW w:w="852" w:type="dxa"/>
          </w:tcPr>
          <w:p w14:paraId="2CBDEB6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001</w:t>
            </w:r>
          </w:p>
        </w:tc>
        <w:tc>
          <w:tcPr>
            <w:tcW w:w="852" w:type="dxa"/>
          </w:tcPr>
          <w:p w14:paraId="161AA45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6FE7D13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3952E5E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852" w:type="dxa"/>
          </w:tcPr>
          <w:p w14:paraId="2E2FF25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 w14:paraId="273B6C4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626C548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 w14:paraId="433C100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 w14:paraId="10298B3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5E57B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7A6A0AD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Lw</w:t>
            </w:r>
          </w:p>
        </w:tc>
        <w:tc>
          <w:tcPr>
            <w:tcW w:w="852" w:type="dxa"/>
          </w:tcPr>
          <w:p w14:paraId="69AC6DD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</w:t>
            </w:r>
          </w:p>
        </w:tc>
        <w:tc>
          <w:tcPr>
            <w:tcW w:w="852" w:type="dxa"/>
          </w:tcPr>
          <w:p w14:paraId="407F478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0C7BAE3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27E7DA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 w14:paraId="2B5AFF7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 w14:paraId="77D9EC4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 w14:paraId="0947F7D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 w14:paraId="0577617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 w14:paraId="44C00B9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56511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530C4AD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Sw</w:t>
            </w:r>
          </w:p>
        </w:tc>
        <w:tc>
          <w:tcPr>
            <w:tcW w:w="852" w:type="dxa"/>
          </w:tcPr>
          <w:p w14:paraId="24BBBE4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000</w:t>
            </w:r>
          </w:p>
        </w:tc>
        <w:tc>
          <w:tcPr>
            <w:tcW w:w="852" w:type="dxa"/>
          </w:tcPr>
          <w:p w14:paraId="46C91D9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2026477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4A919DF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 w14:paraId="35B9F26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257D490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78A760F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 w14:paraId="251D98B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 w14:paraId="35D0767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1BE9C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507BCBE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Ori</w:t>
            </w:r>
          </w:p>
        </w:tc>
        <w:tc>
          <w:tcPr>
            <w:tcW w:w="852" w:type="dxa"/>
          </w:tcPr>
          <w:p w14:paraId="6DC56F6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011</w:t>
            </w:r>
          </w:p>
        </w:tc>
        <w:tc>
          <w:tcPr>
            <w:tcW w:w="852" w:type="dxa"/>
          </w:tcPr>
          <w:p w14:paraId="49BA4F3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3F94CC9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546D3A1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 w14:paraId="36F4C3E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 w14:paraId="31869E7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1E6E1EF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 w14:paraId="43BC1A5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 w14:paraId="6A57A02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7042E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6265370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Beq</w:t>
            </w:r>
          </w:p>
        </w:tc>
        <w:tc>
          <w:tcPr>
            <w:tcW w:w="852" w:type="dxa"/>
          </w:tcPr>
          <w:p w14:paraId="0B1F46A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001</w:t>
            </w:r>
          </w:p>
        </w:tc>
        <w:tc>
          <w:tcPr>
            <w:tcW w:w="852" w:type="dxa"/>
          </w:tcPr>
          <w:p w14:paraId="6B6826E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711C5E3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 w14:paraId="167079F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 w14:paraId="61878D1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75B9A3E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852" w:type="dxa"/>
          </w:tcPr>
          <w:p w14:paraId="531577C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853" w:type="dxa"/>
          </w:tcPr>
          <w:p w14:paraId="5EDE749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 w14:paraId="4E86525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3803F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2D545B5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Jal</w:t>
            </w:r>
          </w:p>
        </w:tc>
        <w:tc>
          <w:tcPr>
            <w:tcW w:w="852" w:type="dxa"/>
          </w:tcPr>
          <w:p w14:paraId="57B5234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xxx</w:t>
            </w:r>
          </w:p>
        </w:tc>
        <w:tc>
          <w:tcPr>
            <w:tcW w:w="852" w:type="dxa"/>
          </w:tcPr>
          <w:p w14:paraId="57B30AF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 w14:paraId="4146E7B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13FAE20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852" w:type="dxa"/>
          </w:tcPr>
          <w:p w14:paraId="0DE2091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 w14:paraId="7E67EEA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686804F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853" w:type="dxa"/>
          </w:tcPr>
          <w:p w14:paraId="269995B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853" w:type="dxa"/>
          </w:tcPr>
          <w:p w14:paraId="24A39F9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 w14:paraId="6CDCDF66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控制信号表达式</w:t>
      </w:r>
    </w:p>
    <w:p w14:paraId="0374CAA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ALUOP[0] = Slt + Sub+Ori+Beq</w:t>
      </w:r>
    </w:p>
    <w:p w14:paraId="4DD0381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ALUOP[1] = Slt+Ori</w:t>
      </w:r>
    </w:p>
    <w:p w14:paraId="494947B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ALUOP[2] = Slt</w:t>
      </w:r>
    </w:p>
    <w:p w14:paraId="5F1D356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Jump = Jal</w:t>
      </w:r>
    </w:p>
    <w:p w14:paraId="7B8FFF1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Beq = Beq</w:t>
      </w:r>
    </w:p>
    <w:p w14:paraId="574C3E7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SigneExt = LW+SW+ Ori + Beq</w:t>
      </w:r>
    </w:p>
    <w:p w14:paraId="08E0CCD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RFWrite = Jal + Ori + RType + LW</w:t>
      </w:r>
    </w:p>
    <w:p w14:paraId="0E65D996">
      <w:pPr>
        <w:numPr>
          <w:ilvl w:val="0"/>
          <w:numId w:val="0"/>
        </w:numPr>
        <w:ind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RegD_src = LW</w:t>
      </w:r>
    </w:p>
    <w:p w14:paraId="6BC80895">
      <w:pPr>
        <w:numPr>
          <w:ilvl w:val="0"/>
          <w:numId w:val="0"/>
        </w:numPr>
        <w:ind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RegA3_src = RType</w:t>
      </w:r>
    </w:p>
    <w:p w14:paraId="142ACCDD">
      <w:pPr>
        <w:numPr>
          <w:ilvl w:val="0"/>
          <w:numId w:val="0"/>
        </w:numPr>
        <w:ind w:leftChars="0" w:firstLine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ALUB_src = LW + SW + Ori</w:t>
      </w:r>
    </w:p>
    <w:p w14:paraId="088349FB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DMWr = SW</w:t>
      </w:r>
    </w:p>
    <w:p w14:paraId="46BC77FD">
      <w:pPr>
        <w:pStyle w:val="2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思考题</w:t>
      </w:r>
    </w:p>
    <w:p w14:paraId="6210FC37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如果增加 R 型 and 指令和 I 型 srli 指令，则需要对单周期处理器进行哪些修改？</w:t>
      </w:r>
    </w:p>
    <w:p w14:paraId="451737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AND指令：</w:t>
      </w:r>
    </w:p>
    <w:p w14:paraId="1F4692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45025" cy="4176395"/>
            <wp:effectExtent l="0" t="0" r="3175" b="5080"/>
            <wp:docPr id="3" name="图片 3" descr="b4e16373784884df0ad4ad149b5a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4e16373784884df0ad4ad149b5a990"/>
                    <pic:cNvPicPr>
                      <a:picLocks noChangeAspect="1"/>
                    </pic:cNvPicPr>
                  </pic:nvPicPr>
                  <pic:blipFill>
                    <a:blip r:embed="rId10"/>
                    <a:srcRect t="6431"/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45D6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（3）</w:t>
      </w:r>
      <w:r>
        <w:rPr>
          <w:rFonts w:hint="eastAsia"/>
          <w:lang w:val="en-US" w:eastAsia="zh-CN"/>
        </w:rPr>
        <w:t>模型机的数据通路图不变</w:t>
      </w:r>
    </w:p>
    <w:p w14:paraId="27E58A41"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（4）</w:t>
      </w:r>
      <w:r>
        <w:rPr>
          <w:rFonts w:hint="eastAsia"/>
          <w:lang w:val="en-US" w:eastAsia="zh-CN"/>
        </w:rPr>
        <w:t>控制器控制信号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813"/>
        <w:gridCol w:w="705"/>
        <w:gridCol w:w="602"/>
        <w:gridCol w:w="939"/>
        <w:gridCol w:w="902"/>
        <w:gridCol w:w="1005"/>
        <w:gridCol w:w="1104"/>
        <w:gridCol w:w="1016"/>
        <w:gridCol w:w="793"/>
      </w:tblGrid>
      <w:tr w14:paraId="3E422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" w:type="dxa"/>
          </w:tcPr>
          <w:p w14:paraId="4D85D04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852" w:type="dxa"/>
          </w:tcPr>
          <w:p w14:paraId="019E5FD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ALUOP</w:t>
            </w:r>
          </w:p>
        </w:tc>
        <w:tc>
          <w:tcPr>
            <w:tcW w:w="852" w:type="dxa"/>
          </w:tcPr>
          <w:p w14:paraId="3F6F044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Jump</w:t>
            </w:r>
          </w:p>
        </w:tc>
        <w:tc>
          <w:tcPr>
            <w:tcW w:w="852" w:type="dxa"/>
          </w:tcPr>
          <w:p w14:paraId="044EE2F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Beq</w:t>
            </w:r>
          </w:p>
        </w:tc>
        <w:tc>
          <w:tcPr>
            <w:tcW w:w="852" w:type="dxa"/>
          </w:tcPr>
          <w:p w14:paraId="0766E6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SigneExt</w:t>
            </w:r>
          </w:p>
        </w:tc>
        <w:tc>
          <w:tcPr>
            <w:tcW w:w="852" w:type="dxa"/>
          </w:tcPr>
          <w:p w14:paraId="176DFBC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RFWrite</w:t>
            </w:r>
          </w:p>
        </w:tc>
        <w:tc>
          <w:tcPr>
            <w:tcW w:w="852" w:type="dxa"/>
          </w:tcPr>
          <w:p w14:paraId="07FA49C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RegD_src</w:t>
            </w:r>
          </w:p>
        </w:tc>
        <w:tc>
          <w:tcPr>
            <w:tcW w:w="852" w:type="dxa"/>
          </w:tcPr>
          <w:p w14:paraId="150D79A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RegA3_src</w:t>
            </w:r>
          </w:p>
        </w:tc>
        <w:tc>
          <w:tcPr>
            <w:tcW w:w="853" w:type="dxa"/>
          </w:tcPr>
          <w:p w14:paraId="0B81224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ALUB_src</w:t>
            </w:r>
          </w:p>
        </w:tc>
        <w:tc>
          <w:tcPr>
            <w:tcW w:w="853" w:type="dxa"/>
          </w:tcPr>
          <w:p w14:paraId="595EE01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DMWr</w:t>
            </w:r>
          </w:p>
        </w:tc>
      </w:tr>
      <w:tr w14:paraId="2E1CF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 w14:paraId="679B5C1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</w:t>
            </w:r>
          </w:p>
        </w:tc>
        <w:tc>
          <w:tcPr>
            <w:tcW w:w="852" w:type="dxa"/>
          </w:tcPr>
          <w:p w14:paraId="0F60B34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010</w:t>
            </w:r>
          </w:p>
        </w:tc>
        <w:tc>
          <w:tcPr>
            <w:tcW w:w="852" w:type="dxa"/>
          </w:tcPr>
          <w:p w14:paraId="69606C6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03951F6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17BF67D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852" w:type="dxa"/>
          </w:tcPr>
          <w:p w14:paraId="28DB744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 w14:paraId="4F4199E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 w14:paraId="632A75F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 w14:paraId="1FBFDF6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 w14:paraId="5090717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 w14:paraId="2988CE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SRLI 指令</w:t>
      </w:r>
      <w:r>
        <w:rPr>
          <w:rFonts w:hint="eastAsia"/>
          <w:lang w:val="en-US" w:eastAsia="zh-CN"/>
        </w:rPr>
        <w:t>：</w:t>
      </w:r>
    </w:p>
    <w:p w14:paraId="13074282">
      <w:pPr>
        <w:numPr>
          <w:ilvl w:val="0"/>
          <w:numId w:val="7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default"/>
          <w:lang w:val="en-US" w:eastAsia="zh-CN"/>
        </w:rPr>
        <w:t>SRLI 指令格式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SRLI rt, rs, sham</w:t>
      </w:r>
      <w:r>
        <w:rPr>
          <w:rFonts w:hint="default"/>
          <w:highlight w:val="none"/>
          <w:lang w:val="en-US" w:eastAsia="zh-CN"/>
        </w:rPr>
        <w:t>t</w:t>
      </w:r>
    </w:p>
    <w:p w14:paraId="5F72D846">
      <w:pPr>
        <w:numPr>
          <w:ilvl w:val="0"/>
          <w:numId w:val="0"/>
        </w:numPr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rt：目标寄存器，指令执行后，右移的结果将被存储在这个寄存器中。</w:t>
      </w:r>
    </w:p>
    <w:p w14:paraId="024BF988">
      <w:pPr>
        <w:numPr>
          <w:ilvl w:val="0"/>
          <w:numId w:val="0"/>
        </w:numPr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rs：源寄存器，提供要进行逻辑右移的值。</w:t>
      </w:r>
    </w:p>
    <w:p w14:paraId="7E33CCD0">
      <w:pPr>
        <w:numPr>
          <w:ilvl w:val="0"/>
          <w:numId w:val="0"/>
        </w:numPr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shamt：立即数，表示要右移的位数（通常为5位）。</w:t>
      </w:r>
    </w:p>
    <w:p w14:paraId="4AF43F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指令功能描述</w:t>
      </w:r>
    </w:p>
    <w:p w14:paraId="7B668065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将源寄存器 rs 中的值逻辑右移 Shamt 位，并将结果存储到目标寄存器 rt 中。</w:t>
      </w:r>
    </w:p>
    <w:p w14:paraId="31F98C7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更新程序计数器（PC）：PC ← PC + 4</w:t>
      </w:r>
    </w:p>
    <w:p w14:paraId="6C5BC139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修改步骤</w:t>
      </w:r>
    </w:p>
    <w:p w14:paraId="2572249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1.ALU功能扩展：</w:t>
      </w:r>
    </w:p>
    <w:p w14:paraId="1C28B4B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在ALU中增加一个新的输入信号ALUOP，用于选择新的逻辑右移操作。更新ALU的内部逻辑，使其能够执行逻辑右移操作。</w:t>
      </w:r>
    </w:p>
    <w:p w14:paraId="18CDC524">
      <w:pPr>
        <w:numPr>
          <w:ilvl w:val="0"/>
          <w:numId w:val="0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2.控制器控制信号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"/>
        <w:gridCol w:w="710"/>
        <w:gridCol w:w="610"/>
        <w:gridCol w:w="939"/>
        <w:gridCol w:w="902"/>
        <w:gridCol w:w="1005"/>
        <w:gridCol w:w="1104"/>
        <w:gridCol w:w="1016"/>
        <w:gridCol w:w="795"/>
      </w:tblGrid>
      <w:tr w14:paraId="2990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dxa"/>
          </w:tcPr>
          <w:p w14:paraId="311E8C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10" w:type="dxa"/>
          </w:tcPr>
          <w:p w14:paraId="5043CDC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Jump</w:t>
            </w:r>
          </w:p>
        </w:tc>
        <w:tc>
          <w:tcPr>
            <w:tcW w:w="610" w:type="dxa"/>
          </w:tcPr>
          <w:p w14:paraId="7EA545E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Beq</w:t>
            </w:r>
          </w:p>
        </w:tc>
        <w:tc>
          <w:tcPr>
            <w:tcW w:w="939" w:type="dxa"/>
          </w:tcPr>
          <w:p w14:paraId="7E63D56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SigneExt</w:t>
            </w:r>
          </w:p>
        </w:tc>
        <w:tc>
          <w:tcPr>
            <w:tcW w:w="902" w:type="dxa"/>
          </w:tcPr>
          <w:p w14:paraId="68564B4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RFWrite</w:t>
            </w:r>
          </w:p>
        </w:tc>
        <w:tc>
          <w:tcPr>
            <w:tcW w:w="1005" w:type="dxa"/>
          </w:tcPr>
          <w:p w14:paraId="3731610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RegD_src</w:t>
            </w:r>
          </w:p>
        </w:tc>
        <w:tc>
          <w:tcPr>
            <w:tcW w:w="1104" w:type="dxa"/>
          </w:tcPr>
          <w:p w14:paraId="508E923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RegA3_src</w:t>
            </w:r>
          </w:p>
        </w:tc>
        <w:tc>
          <w:tcPr>
            <w:tcW w:w="1016" w:type="dxa"/>
          </w:tcPr>
          <w:p w14:paraId="2EE84A7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ALUB_src</w:t>
            </w:r>
          </w:p>
        </w:tc>
        <w:tc>
          <w:tcPr>
            <w:tcW w:w="795" w:type="dxa"/>
          </w:tcPr>
          <w:p w14:paraId="4C71660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DMWr</w:t>
            </w:r>
          </w:p>
        </w:tc>
      </w:tr>
      <w:tr w14:paraId="66A87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dxa"/>
          </w:tcPr>
          <w:p w14:paraId="71F82C4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SRLI</w:t>
            </w:r>
          </w:p>
        </w:tc>
        <w:tc>
          <w:tcPr>
            <w:tcW w:w="710" w:type="dxa"/>
          </w:tcPr>
          <w:p w14:paraId="40E1F79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610" w:type="dxa"/>
          </w:tcPr>
          <w:p w14:paraId="6DBC63E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939" w:type="dxa"/>
          </w:tcPr>
          <w:p w14:paraId="576A038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</w:p>
        </w:tc>
        <w:tc>
          <w:tcPr>
            <w:tcW w:w="902" w:type="dxa"/>
          </w:tcPr>
          <w:p w14:paraId="44999F1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05" w:type="dxa"/>
          </w:tcPr>
          <w:p w14:paraId="588138E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104" w:type="dxa"/>
          </w:tcPr>
          <w:p w14:paraId="6BB970C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016" w:type="dxa"/>
          </w:tcPr>
          <w:p w14:paraId="4F4D37E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795" w:type="dxa"/>
          </w:tcPr>
          <w:p w14:paraId="523F83A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 w14:paraId="7FE797E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4B45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2.在计算累加和程序中，参数设置为何值时，运算结果可能不对？为什么？</w:t>
      </w:r>
    </w:p>
    <w:p w14:paraId="438208B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一，</w:t>
      </w:r>
      <w:r>
        <w:rPr>
          <w:rFonts w:hint="default"/>
          <w:lang w:val="en-US" w:eastAsia="zh-CN"/>
        </w:rPr>
        <w:t>数据类型溢出</w:t>
      </w:r>
    </w:p>
    <w:p w14:paraId="6F0C423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描述：如果累加和超过了所使用的数据类型的表示范围，则会发生溢出。例如，在使用32位有符号整数（如C语言中的int）时，其范围是-2,147,483,648到2,147,483,647。如果累加的结果超出了这个范围，将会导致错误的结果。</w:t>
      </w:r>
    </w:p>
    <w:p w14:paraId="227E6F9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解决方案：确保选择的数据类型足够大以容纳可能的最大值，或是在编程语言中使用能够处理更大数值的数据类型（如64位整数long long），或者实现检查机制来避免溢出。</w:t>
      </w:r>
    </w:p>
    <w:p w14:paraId="768C43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二，</w:t>
      </w:r>
      <w:r>
        <w:rPr>
          <w:rFonts w:hint="default"/>
          <w:lang w:val="en-US" w:eastAsia="zh-CN"/>
        </w:rPr>
        <w:t>初始值设定</w:t>
      </w:r>
    </w:p>
    <w:p w14:paraId="55C482B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问题描述：累加和的初始值如果设置不正确（比如非零值），那么最终的结果将包含这个初始值，从而影响累加的准确性。</w:t>
      </w:r>
    </w:p>
    <w:p w14:paraId="0214604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解决方案：通常情况下，累加和应该从0开始累加，除非有特殊需求需要一个特定的起始值。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8FA83"/>
    <w:multiLevelType w:val="singleLevel"/>
    <w:tmpl w:val="80D8FA83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90996691"/>
    <w:multiLevelType w:val="singleLevel"/>
    <w:tmpl w:val="90996691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58072EC"/>
    <w:multiLevelType w:val="singleLevel"/>
    <w:tmpl w:val="A58072EC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CE234943"/>
    <w:multiLevelType w:val="singleLevel"/>
    <w:tmpl w:val="CE234943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4">
    <w:nsid w:val="DF38A18E"/>
    <w:multiLevelType w:val="singleLevel"/>
    <w:tmpl w:val="DF38A1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DF70A1F7"/>
    <w:multiLevelType w:val="singleLevel"/>
    <w:tmpl w:val="DF70A1F7"/>
    <w:lvl w:ilvl="0" w:tentative="0">
      <w:start w:val="3"/>
      <w:numFmt w:val="chineseCounting"/>
      <w:suff w:val="nothing"/>
      <w:lvlText w:val="%1，"/>
      <w:lvlJc w:val="left"/>
      <w:rPr>
        <w:rFonts w:hint="eastAsia"/>
      </w:rPr>
    </w:lvl>
  </w:abstractNum>
  <w:abstractNum w:abstractNumId="6">
    <w:nsid w:val="16D90CBD"/>
    <w:multiLevelType w:val="singleLevel"/>
    <w:tmpl w:val="16D90CBD"/>
    <w:lvl w:ilvl="0" w:tentative="0">
      <w:start w:val="3"/>
      <w:numFmt w:val="decimal"/>
      <w:suff w:val="space"/>
      <w:lvlText w:val="(%1)"/>
      <w:lvlJc w:val="left"/>
    </w:lvl>
  </w:abstractNum>
  <w:abstractNum w:abstractNumId="7">
    <w:nsid w:val="296B12DE"/>
    <w:multiLevelType w:val="singleLevel"/>
    <w:tmpl w:val="296B12D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7"/>
  </w:num>
  <w:num w:numId="5">
    <w:abstractNumId w:val="5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97678F"/>
    <w:rsid w:val="1C3A7814"/>
    <w:rsid w:val="217C5068"/>
    <w:rsid w:val="3D29776B"/>
    <w:rsid w:val="623779B1"/>
    <w:rsid w:val="6A0E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4375</Words>
  <Characters>5437</Characters>
  <Lines>0</Lines>
  <Paragraphs>0</Paragraphs>
  <TotalTime>7</TotalTime>
  <ScaleCrop>false</ScaleCrop>
  <LinksUpToDate>false</LinksUpToDate>
  <CharactersWithSpaces>5680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2024-12-22T12:13:00Z</dcterms:created>
  <dc:creator>WPS_1656738943</dc:creator>
  <cp:lastModifiedBy>WPS_1640150435</cp:lastModifiedBy>
  <dcterms:modified xsi:type="dcterms:W3CDTF">2024-12-26T03:20:29Z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8A3134417DFD4883ADA9A3C541E14348_13</vt:lpwstr>
  </property>
</Properties>
</file>