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漫剧合作合同</w:t>
      </w:r>
    </w:p>
    <w:p>
      <w:r>
        <w:t xml:space="preserve"/>
      </w:r>
    </w:p>
    <w:p>
      <w:r>
        <w:t xml:space="preserve">合同编号：【系统生成】</w:t>
      </w:r>
    </w:p>
    <w:p>
      <w:r>
        <w:t xml:space="preserve">甲方：北京共绩科技有限公司</w:t>
      </w:r>
    </w:p>
    <w:p>
      <w:r>
        <w:t xml:space="preserve">乙方：【创作者姓名】</w:t>
      </w:r>
    </w:p>
    <w:p>
      <w:r>
        <w:t xml:space="preserve">乙方联系方式：【创作者手机号】</w:t>
      </w:r>
    </w:p>
    <w:p>
      <w:r>
        <w:t xml:space="preserve">合作短剧：【短剧名称】</w:t>
      </w:r>
    </w:p>
    <w:p>
      <w:r>
        <w:t xml:space="preserve"/>
      </w:r>
    </w:p>
    <w:p>
      <w:r>
        <w:t xml:space="preserve">一、合作内容</w:t>
      </w:r>
    </w:p>
    <w:p>
      <w:r>
        <w:t xml:space="preserve">1. 甲方平台为乙方创作或授权的漫剧 / 短剧内容提供发布、推广、数据统计和收益结算服务。</w:t>
      </w:r>
    </w:p>
    <w:p>
      <w:r>
        <w:t xml:space="preserve">2. 乙方确认其对合作内容拥有合法、完整、可授权的权利，并保证内容不侵犯任何第三方合法权益。</w:t>
      </w:r>
    </w:p>
    <w:p>
      <w:r>
        <w:t xml:space="preserve"/>
      </w:r>
    </w:p>
    <w:p>
      <w:r>
        <w:t xml:space="preserve">二、收益结算</w:t>
      </w:r>
    </w:p>
    <w:p>
      <w:r>
        <w:t xml:space="preserve">1. 合作内容产生的平台收益、第三方渠道收益，以后台系统记录及双方确认的财务数据为准。</w:t>
      </w:r>
    </w:p>
    <w:p>
      <w:r>
        <w:t xml:space="preserve">2. 第三方渠道收益可由甲方通过 Excel 导入，字段为：短剧名称、渠道、收益、日期。</w:t>
      </w:r>
    </w:p>
    <w:p>
      <w:r>
        <w:t xml:space="preserve">3. 乙方收益按双方约定比例结算，具体比例以平台后台配置或双方补充协议为准。</w:t>
      </w:r>
    </w:p>
    <w:p>
      <w:r>
        <w:t xml:space="preserve"/>
      </w:r>
    </w:p>
    <w:p>
      <w:r>
        <w:t xml:space="preserve">三、数据与对账</w:t>
      </w:r>
    </w:p>
    <w:p>
      <w:r>
        <w:t xml:space="preserve">1. 甲方应保留订单、播放、渠道收益及提现记录，供双方核验。</w:t>
      </w:r>
    </w:p>
    <w:p>
      <w:r>
        <w:t xml:space="preserve">2. 如乙方对收益数据有异议，应在收到数据后 7 个工作日内提出，双方协商确认。</w:t>
      </w:r>
    </w:p>
    <w:p>
      <w:r>
        <w:t xml:space="preserve"/>
      </w:r>
    </w:p>
    <w:p>
      <w:r>
        <w:t xml:space="preserve">四、提现与付款</w:t>
      </w:r>
    </w:p>
    <w:p>
      <w:r>
        <w:t xml:space="preserve">1. 乙方达到最低提现门槛后，可在创作者端发起提现申请。</w:t>
      </w:r>
    </w:p>
    <w:p>
      <w:r>
        <w:t xml:space="preserve">2. 甲方审核通过后，按乙方提交的收款账户进行付款。</w:t>
      </w:r>
    </w:p>
    <w:p>
      <w:r>
        <w:t xml:space="preserve"/>
      </w:r>
    </w:p>
    <w:p>
      <w:r>
        <w:t xml:space="preserve">五、其他</w:t>
      </w:r>
    </w:p>
    <w:p>
      <w:r>
        <w:t xml:space="preserve">1. 本合同为 MVP 阶段系统生成模板，正式签署前可根据双方实际商务条款补充调整。</w:t>
      </w:r>
    </w:p>
    <w:p>
      <w:r>
        <w:t xml:space="preserve">2. 本合同自双方确认或签署之日起生效。</w:t>
      </w:r>
    </w:p>
    <w:p>
      <w:r>
        <w:t xml:space="preserve"/>
      </w:r>
    </w:p>
    <w:p>
      <w:r>
        <w:t xml:space="preserve">甲方（盖章）：北京共绩科技有限公司</w:t>
      </w:r>
    </w:p>
    <w:p>
      <w:r>
        <w:t xml:space="preserve">乙方（签字）：</w:t>
      </w:r>
    </w:p>
    <w:p>
      <w:r>
        <w:t xml:space="preserve">签署日期：【签署日期】</w:t>
      </w:r>
    </w:p>
    <w:sectPr>
      <w:pgSz w:w="11906" w:h="16838"/>
      <w:pgMar w:top="1440" w:right="1440" w:bottom="1440" w:left="1440"/>
    </w:sectPr>
  </w:body>
</w:document>
</file>