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NSM 抗剪疲劳模型</w:t>
      </w:r>
    </w:p>
    <w:p>
      <w:pPr>
        <w:pStyle w:val="Subtitle"/>
      </w:pPr>
      <w:r>
        <w:t>MATLAB代码重组与使用说明｜中文版</w:t>
      </w:r>
    </w:p>
    <w:p>
      <w:r>
        <w:t>交付版本 1.0</w:t>
        <w:br/>
        <w:t>20个原始文件 → 13个运行文件</w:t>
        <w:br/>
        <w:t>23个抗弯参考文件 → 结构与疲劳计数借鉴</w:t>
        <w:br/>
        <w:t>2篇抗剪论文 → 力平衡和机制依据</w:t>
      </w:r>
    </w:p>
    <w:p>
      <w:r>
        <w:drawing>
          <wp:inline xmlns:a="http://schemas.openxmlformats.org/drawingml/2006/main" xmlns:pic="http://schemas.openxmlformats.org/drawingml/2006/picture">
            <wp:extent cx="6120000" cy="24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met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适用对象：用户原代码中的NSM条材/杆材、单条临界斜裂缝、对称四点加载。</w:t>
        <w:br/>
        <w:t>当前状态：已实际数值运行和回归验证；尚未进行抗剪疲劳试验标定，也未在商业MATLAB中复测。</w:t>
      </w:r>
    </w:p>
    <w:p>
      <w:r>
        <w:br w:type="page"/>
      </w:r>
    </w:p>
    <w:p>
      <w:pPr>
        <w:pStyle w:val="Heading1"/>
      </w:pPr>
      <w:r>
        <w:t>1 交付内容与设计选择</w:t>
      </w:r>
    </w:p>
    <w:p>
      <w:r>
        <w:t>参数和主驱动保持直观。parameters.m是脚本，其定义可以直接写con_width，不需要p.或函数输出；setup_model在自己的函数作用域执行此脚本，形成cfg供计算函数显式传递。函数局部变量不会自动共享，因此内部配置容器仍然必要。</w:t>
      </w:r>
    </w:p>
    <w:p>
      <w:pPr>
        <w:pStyle w:val="ListBullet"/>
      </w:pPr>
      <w:r>
        <w:t>原20文件中的cc19_shearforce与cc19_paper_interpolation完全重复，现合并为fatigue_run内的truss_reference，仅作对照，不参与真实离散力平衡。</w:t>
      </w:r>
    </w:p>
    <w:p>
      <w:pPr>
        <w:pStyle w:val="ListBullet"/>
      </w:pPr>
      <w:r>
        <w:t>cc19_load在原求解主链中未使用，现删除独立文件；对称四点加载的Q/2与剪跨抗弯上限检查保留在平衡逻辑中。</w:t>
      </w:r>
    </w:p>
    <w:p>
      <w:pPr>
        <w:pStyle w:val="ListBullet"/>
      </w:pPr>
      <w:r>
        <w:t>ff19调用的cc19_plot未提供，已实现为save_results内的plot_history。原导出依赖的codeVersion、sourceNotes字段缺失，已在setup_model补齐。</w:t>
      </w:r>
    </w:p>
    <w:p>
      <w:pPr>
        <w:pStyle w:val="ListBullet"/>
      </w:pPr>
      <w:r>
        <w:t>原裂缝角注释将57.1−12.84(a/h)标为“2019式2a”，与所附2022论文的式(2a)不符。现保留原默认数值28.21°，明确是待观测/标定值，修改几何时应重新给定角度。</w:t>
      </w:r>
    </w:p>
    <w:p>
      <w:pPr>
        <w:pStyle w:val="ListBullet"/>
      </w:pPr>
      <w:r>
        <w:t>VcPeak原注释为kN，但程序力单位是N；已修正为60000 N。混凝土增长和软化尺度单位为mm，不再笼统称为系数。</w:t>
      </w:r>
    </w:p>
    <w:p>
      <w:pPr>
        <w:pStyle w:val="ListBullet"/>
      </w:pPr>
      <w:r>
        <w:t>数值核心保留有限锚固、不可逆记忆、峰谷平衡和自适应循环块；合并文件并非将软化问题改成抗弯的Pe/Ps线性插值。新增测试和中文说明，总代码行数不以强行缩减为目标。</w:t>
      </w:r>
    </w:p>
    <w:p>
      <w:pPr>
        <w:pStyle w:val="ListBullet"/>
      </w:pPr>
      <w:r>
        <w:t>参数定义没有p.，其余函数使用cfg传递配置，避免global、assignin和依赖调用者工作区。setup_model中的eval仅读取who列出的本地变量名，不执行用户输入字符串。</w:t>
      </w:r>
    </w:p>
    <w:p>
      <w:pPr>
        <w:pStyle w:val="Heading1"/>
      </w:pPr>
      <w:r>
        <w:t>2 理论依据与建模边界</w:t>
      </w:r>
    </w:p>
    <w:p>
      <w:pPr>
        <w:pStyle w:val="Heading2"/>
      </w:pPr>
      <w:r>
        <w:t>论文一：2022，非2019</w:t>
      </w:r>
    </w:p>
    <w:p>
      <w:r>
        <w:t>Chen et al., FRP Shear-Strengthened RC Beams: Re-examining the Shear-Crack Effect. J. Compos. Constr. 26(5):04022065. DOI 10.1061/(ASCE)CC.1943-5614.0001251。PDF第8–9页式(9a)–(9d)按裂缝交点应力分解Vs、Vf和Vc；第13–14页讨论裂缝形态及并非所有箍筋均屈服。用于本代码的离散交点、箍筋弹塑性与剪力分担原则，不提供本模型的疲劳寿命公式。</w:t>
      </w:r>
    </w:p>
    <w:p>
      <w:pPr>
        <w:pStyle w:val="Heading2"/>
      </w:pPr>
      <w:r>
        <w:t>论文二：2024，ECC-FRP体系</w:t>
      </w:r>
    </w:p>
    <w:p>
      <w:r>
        <w:t>Chen et al., Shear Resisting Mechanisms of ECC FRP Strengthened RC Beams. J. Compos. Constr. 28(5):04024038. DOI 10.1061/JCCOF2.CCENG-4395。PDF第8–10页式(1)–(5)给出V=Vc+Vs+Vef及覆盖层沿裂缝法向/切向应力的竖向投影；第11页指出张开与滑移相互作用和预裂缝带来的误差。本版仍以用户原始NSM条/杆为对象，不把ECC连续覆盖层公式直接套到离散NSM上。</w:t>
      </w:r>
    </w:p>
    <w:p>
      <w:pPr>
        <w:pStyle w:val="Heading2"/>
      </w:pPr>
      <w:r>
        <w:t>本模型的力平衡</w:t>
      </w:r>
    </w:p>
    <w:p>
      <w:r>
        <w:t>对称四点加载，Q为两个加载点的总荷载，剪跨Vtarget=Q/2。求解Vc(q,Dc)+ΣAsi·min(Es·εsi,fy)+nfaces·ΣTj·sin(αj)=Vtarget。只统计真正穿过临界裂缝的筋。stir_area是单道箍筋有效腿面积总和；nsm_faces只对单面NSM线的竖向分力乘一次。论文一的竖向FRP是该投影在α=90°时的特例。</w:t>
      </w:r>
    </w:p>
    <w:p>
      <w:pPr>
        <w:pStyle w:val="Heading2"/>
      </w:pPr>
      <w:r>
        <w:t>裂缝变形与FRP协调</w:t>
      </w:r>
    </w:p>
    <w:p>
      <w:r>
        <w:t>设r=v/w，g(y)=(1-y/hc)^m，竖向位移q=(cosθ+r sinθ)w，故w=q/(cosθ+r sinθ)、v=r w。第j根NSM沿轴向的裂缝位移为δj=q·g(yj)·[sin(θ+αj)-r cos(θ+αj)]/(cosθ+r sinθ)。该几何投影由本代码坐标与运动学假设推得，并非宣称论文给出了这些闭合表达式。q、w、v均非梁跨中挠度。</w:t>
      </w:r>
    </w:p>
    <w:p>
      <w:pPr>
        <w:pStyle w:val="Heading2"/>
      </w:pPr>
      <w:r>
        <w:t>双侧有限锚固</w:t>
      </w:r>
    </w:p>
    <w:p>
      <w:r>
        <w:t>每侧从裂缝向锚固末端取x，满足dT/dx=−u_f τ、ds/dx=−T/(Ef Af)；两侧自由末端T(L)=0，裂缝处T1(0)=T2(0)，s1(0)+s2(0)=δ。两侧长度分别由真实交点计算；不能只按较短侧任意截断另一侧。求解器输出力差和协调残差；线弹性解析基准为Ki=Ef Af λ tanh(λLi)，T=δ/(1/K1+1/K2)，λ²=u_f τ0/(δm Ef Af)。</w:t>
      </w:r>
    </w:p>
    <w:p>
      <w:pPr>
        <w:pStyle w:val="Heading2"/>
      </w:pPr>
      <w:r>
        <w:t>黏结分段与卸载</w:t>
      </w:r>
    </w:p>
    <w:p>
      <w:r>
        <w:t>包络：s≤δm时τ=τm·s/δm；δm&lt;s≤δu时τ=τr+(τm−τr)(δu−s)/(δu−δm)；s&gt;δu时τ=τr。历史最大滑移决定割线刚度，卸载按该割线回到原点。本版不是具有残余滑移和捏拢效应的完整滞回模型。当某一锚固侧末端历史滑移达到δu，沿用原代码将该根NSM完全退出受力；这是附加失效规则，不能误解为残余段自动等于零。</w:t>
      </w:r>
    </w:p>
    <w:p>
      <w:pPr>
        <w:pStyle w:val="Heading2"/>
      </w:pPr>
      <w:r>
        <w:t>混凝土和箍筋的闭合假设</w:t>
      </w:r>
    </w:p>
    <w:p>
      <w:r>
        <w:t>力平衡本身不足以唯一预测q，需要材料/运动学闭合。沿用Vc=A·(1−exp(−q/q0))·[ρ+(1−ρ)exp(−w/w0)]·(1−Dc)，其中A=con_V_peak并非实际曲线峰值；q0、w0单位为mm。箍筋εsi=q·g(yi)/steel_trans_len。上述关系、线性裂缝形状、r、传递长度均为用户原模型假设，需要试验标定；两篇论文主要从实测应变反算Vc，未提供这条Vc预测公式。</w:t>
      </w:r>
    </w:p>
    <w:p>
      <w:pPr>
        <w:pStyle w:val="Heading2"/>
      </w:pPr>
      <w:r>
        <w:t>疲劳推进：借鉴但不照搬抗弯</w:t>
      </w:r>
    </w:p>
    <w:p>
      <w:r>
        <w:t>保留参考代码的局部计数思路与τm=max[τr,τ0(1−k log10(max(nlocal,1)))]。节点在最大历史滑移超过act_ratio·δm且峰谷滑移幅大于cyclic_slip_tol时激活；激活后只要幅值仍超阈值就继续累积局部循环数。此式目前仅通过激活门槛体现荷载幅影响，不含连续的幅值/均值/频率效应。0.1965、0.75/0.70只是继承默认值，必须用抗剪疲劳数据重新识别；cycle_step是数值步长，不是参考中的foc频率，也不引入挠度经验倍数。</w:t>
      </w:r>
    </w:p>
    <w:p>
      <w:pPr>
        <w:pStyle w:val="Heading2"/>
      </w:pPr>
      <w:r>
        <w:t>平衡层级的范围</w:t>
      </w:r>
    </w:p>
    <w:p>
      <w:r>
        <w:t>本版求解剪跨竖向剪力平衡与NSM锚固轴向平衡，没有独立建立压区和纵筋截面的完整水平力、弯矩平衡。moment_limit只接受用户提供的抗弯上限，不是截面抗弯分析。因而这是受闭合假设约束的临界裂缝抗剪模型，不是完整梁有限元模型。</w:t>
      </w:r>
    </w:p>
    <w:p>
      <w:pPr>
        <w:pStyle w:val="Heading2"/>
      </w:pPr>
      <w:r>
        <w:t>可选S-N与失效解释</w:t>
      </w:r>
    </w:p>
    <w:p>
      <w:r>
        <w:t>钢筋：Nf=Nref(Δσref/Δσ)^m，D+=ΔN/Nf，Δσ取实际相交箍筋峰谷应力范围。混凝土可选接口以峰谷q区间的Vc包络差除以con_width·steel_depth作为等效应力范围。两者默认Nref=Inf关闭，不自动推断材料S-N。单根脱黏/拉断/保护层限值触发后退出，该梁仍须重平衡；数值不收敛不等于物理破坏。无根仅表示指定q域内未找到允许上升支；采样承载曲线不是精确全局极值。</w:t>
      </w:r>
    </w:p>
    <w:p>
      <w:r>
        <w:drawing>
          <wp:inline xmlns:a="http://schemas.openxmlformats.org/drawingml/2006/main" xmlns:pic="http://schemas.openxmlformats.org/drawingml/2006/picture">
            <wp:extent cx="6120000" cy="24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met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 默认剪跨几何。黄色点为相交NSM位置；虚线为实际相交箍筋，图中每道面积已包含有效腿数。</w:t>
      </w:r>
    </w:p>
    <w:p>
      <w:pPr>
        <w:pStyle w:val="Heading1"/>
      </w:pPr>
      <w:r>
        <w:t>3 调用顺序与使用方法</w:t>
      </w:r>
    </w:p>
    <w:p>
      <w:r>
        <w:t>main → run_model → setup_model → fatigue_run</w:t>
        <w:br/>
        <w:t>fatigue_run → solve_equilibrium → section_response → solve_anchor → bond_law / bond_strength</w:t>
        <w:br/>
        <w:t>section_response → crack_kinematics；run_model → save_results</w:t>
        <w:br/>
        <w:t>verify_model独立运行，不嵌入main的每次计算。</w:t>
      </w:r>
    </w:p>
    <w:p>
      <w:r>
        <w:t>1. 将code文件夹单独加入MATLAB路径，不与旧cc19或23个参考文件混放。</w:t>
      </w:r>
    </w:p>
    <w:p>
      <w:r>
        <w:t>2. 修改parameters.m中的物理参数；kind默认strip。Q_max/Q_min为总荷载，使用N而非kN。</w:t>
      </w:r>
    </w:p>
    <w:p>
      <w:r>
        <w:t>3. 运行report=verify_model()检查当前算法；它不会替代试验验证。</w:t>
      </w:r>
    </w:p>
    <w:p>
      <w:r>
        <w:t>4. 运行main，或out=run_model('strip')。杆材用out=run_model('rod')。</w:t>
      </w:r>
    </w:p>
    <w:p>
      <w:r>
        <w:t>5. 临时覆盖示例：out=run_model('strip',struct('Q_max',165000,'N_max',100,'plot_on',false));</w:t>
      </w:r>
    </w:p>
    <w:p>
      <w:r>
        <w:t>6. 每个算例使用不同output_dir，避免旧快照文件与本次结果混淆；MAT结果的out.snapshots是本次快照的权威列表。</w:t>
      </w:r>
    </w:p>
    <w:p>
      <w:r>
        <w:t>7. 比较算法或标定结果时固定参数、网格、循环步长、搜索域与软件版本，并保留生成的MAT与CSV。</w:t>
      </w:r>
    </w:p>
    <w:p>
      <w:pPr>
        <w:pStyle w:val="Heading1"/>
      </w:pPr>
      <w:r>
        <w:t>4 各文件接口与修改职责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文件</w:t>
            </w:r>
          </w:p>
        </w:tc>
        <w:tc>
          <w:tcPr>
            <w:tcW w:type="dxa" w:w="3324"/>
          </w:tcPr>
          <w:p>
            <w:r>
              <w:t>职责</w:t>
            </w:r>
          </w:p>
        </w:tc>
        <w:tc>
          <w:tcPr>
            <w:tcW w:type="dxa" w:w="3324"/>
          </w:tcPr>
          <w:p>
            <w:r>
              <w:t>何时修改</w:t>
            </w:r>
          </w:p>
        </w:tc>
      </w:tr>
      <w:tr>
        <w:tc>
          <w:tcPr>
            <w:tcW w:type="dxa" w:w="3324"/>
          </w:tcPr>
          <w:p>
            <w:r>
              <w:t>main.m</w:t>
            </w:r>
          </w:p>
        </w:tc>
        <w:tc>
          <w:tcPr>
            <w:tcW w:type="dxa" w:w="3324"/>
          </w:tcPr>
          <w:p>
            <w:r>
              <w:t>主驱动</w:t>
            </w:r>
          </w:p>
        </w:tc>
        <w:tc>
          <w:tcPr>
            <w:tcW w:type="dxa" w:w="3324"/>
          </w:tcPr>
          <w:p>
            <w:r>
              <w:t>kind / options；物理默认值仍在parameters.m</w:t>
            </w:r>
          </w:p>
        </w:tc>
      </w:tr>
      <w:tr>
        <w:tc>
          <w:tcPr>
            <w:tcW w:type="dxa" w:w="3324"/>
          </w:tcPr>
          <w:p>
            <w:r>
              <w:t>parameters.m</w:t>
            </w:r>
          </w:p>
        </w:tc>
        <w:tc>
          <w:tcPr>
            <w:tcW w:type="dxa" w:w="3324"/>
          </w:tcPr>
          <w:p>
            <w:r>
              <w:t>公共参数</w:t>
            </w:r>
          </w:p>
        </w:tc>
        <w:tc>
          <w:tcPr>
            <w:tcW w:type="dxa" w:w="3324"/>
          </w:tcPr>
          <w:p>
            <w:r>
              <w:t>几何尺寸、材料、荷载、循环数、经验闭合参数</w:t>
            </w:r>
          </w:p>
        </w:tc>
      </w:tr>
      <w:tr>
        <w:tc>
          <w:tcPr>
            <w:tcW w:type="dxa" w:w="3324"/>
          </w:tcPr>
          <w:p>
            <w:r>
              <w:t>run_model.m</w:t>
            </w:r>
          </w:p>
        </w:tc>
        <w:tc>
          <w:tcPr>
            <w:tcW w:type="dxa" w:w="3324"/>
          </w:tcPr>
          <w:p>
            <w:r>
              <w:t>统一入口</w:t>
            </w:r>
          </w:p>
        </w:tc>
        <w:tc>
          <w:tcPr>
            <w:tcW w:type="dxa" w:w="3324"/>
          </w:tcPr>
          <w:p>
            <w:r>
              <w:t>通常不用改；算例覆盖值从main传入</w:t>
            </w:r>
          </w:p>
        </w:tc>
      </w:tr>
      <w:tr>
        <w:tc>
          <w:tcPr>
            <w:tcW w:type="dxa" w:w="3324"/>
          </w:tcPr>
          <w:p>
            <w:r>
              <w:t>setup_model.m</w:t>
            </w:r>
          </w:p>
        </w:tc>
        <w:tc>
          <w:tcPr>
            <w:tcW w:type="dxa" w:w="3324"/>
          </w:tcPr>
          <w:p>
            <w:r>
              <w:t>校验与相交几何</w:t>
            </w:r>
          </w:p>
        </w:tc>
        <w:tc>
          <w:tcPr>
            <w:tcW w:type="dxa" w:w="3324"/>
          </w:tcPr>
          <w:p>
            <w:r>
              <w:t>新增几何方式、相交判据或参数合法性规则</w:t>
            </w:r>
          </w:p>
        </w:tc>
      </w:tr>
      <w:tr>
        <w:tc>
          <w:tcPr>
            <w:tcW w:type="dxa" w:w="3324"/>
          </w:tcPr>
          <w:p>
            <w:r>
              <w:t>crack_kinematics.m</w:t>
            </w:r>
          </w:p>
        </w:tc>
        <w:tc>
          <w:tcPr>
            <w:tcW w:type="dxa" w:w="3324"/>
          </w:tcPr>
          <w:p>
            <w:r>
              <w:t>裂缝变形协调</w:t>
            </w:r>
          </w:p>
        </w:tc>
        <w:tc>
          <w:tcPr>
            <w:tcW w:type="dxa" w:w="3324"/>
          </w:tcPr>
          <w:p>
            <w:r>
              <w:t>裂缝形状、张开滑移比例或运动学假设</w:t>
            </w:r>
          </w:p>
        </w:tc>
      </w:tr>
      <w:tr>
        <w:tc>
          <w:tcPr>
            <w:tcW w:type="dxa" w:w="3324"/>
          </w:tcPr>
          <w:p>
            <w:r>
              <w:t>bond_law.m</w:t>
            </w:r>
          </w:p>
        </w:tc>
        <w:tc>
          <w:tcPr>
            <w:tcW w:type="dxa" w:w="3324"/>
          </w:tcPr>
          <w:p>
            <w:r>
              <w:t>黏结本构</w:t>
            </w:r>
          </w:p>
        </w:tc>
        <w:tc>
          <w:tcPr>
            <w:tcW w:type="dxa" w:w="3324"/>
          </w:tcPr>
          <w:p>
            <w:r>
              <w:t>弹性/软化/残余分段本构</w:t>
            </w:r>
          </w:p>
        </w:tc>
      </w:tr>
      <w:tr>
        <w:tc>
          <w:tcPr>
            <w:tcW w:type="dxa" w:w="3324"/>
          </w:tcPr>
          <w:p>
            <w:r>
              <w:t>bond_strength.m</w:t>
            </w:r>
          </w:p>
        </w:tc>
        <w:tc>
          <w:tcPr>
            <w:tcW w:type="dxa" w:w="3324"/>
          </w:tcPr>
          <w:p>
            <w:r>
              <w:t>黏结疲劳退化</w:t>
            </w:r>
          </w:p>
        </w:tc>
        <w:tc>
          <w:tcPr>
            <w:tcW w:type="dxa" w:w="3324"/>
          </w:tcPr>
          <w:p>
            <w:r>
              <w:t>疲劳退化公式和其待标定系数</w:t>
            </w:r>
          </w:p>
        </w:tc>
      </w:tr>
      <w:tr>
        <w:tc>
          <w:tcPr>
            <w:tcW w:type="dxa" w:w="3324"/>
          </w:tcPr>
          <w:p>
            <w:r>
              <w:t>solve_anchor.m</w:t>
            </w:r>
          </w:p>
        </w:tc>
        <w:tc>
          <w:tcPr>
            <w:tcW w:type="dxa" w:w="3324"/>
          </w:tcPr>
          <w:p>
            <w:r>
              <w:t>双侧锚固平衡</w:t>
            </w:r>
          </w:p>
        </w:tc>
        <w:tc>
          <w:tcPr>
            <w:tcW w:type="dxa" w:w="3324"/>
          </w:tcPr>
          <w:p>
            <w:r>
              <w:t>边界条件、锚固离散、局部迭代算法</w:t>
            </w:r>
          </w:p>
        </w:tc>
      </w:tr>
      <w:tr>
        <w:tc>
          <w:tcPr>
            <w:tcW w:type="dxa" w:w="3324"/>
          </w:tcPr>
          <w:p>
            <w:r>
              <w:t>section_response.m</w:t>
            </w:r>
          </w:p>
        </w:tc>
        <w:tc>
          <w:tcPr>
            <w:tcW w:type="dxa" w:w="3324"/>
          </w:tcPr>
          <w:p>
            <w:r>
              <w:t>给定位移的抗剪响应</w:t>
            </w:r>
          </w:p>
        </w:tc>
        <w:tc>
          <w:tcPr>
            <w:tcW w:type="dxa" w:w="3324"/>
          </w:tcPr>
          <w:p>
            <w:r>
              <w:t>混凝土抗剪闭合关系、箍筋传递关系、局部破坏规则</w:t>
            </w:r>
          </w:p>
        </w:tc>
      </w:tr>
      <w:tr>
        <w:tc>
          <w:tcPr>
            <w:tcW w:type="dxa" w:w="3324"/>
          </w:tcPr>
          <w:p>
            <w:r>
              <w:t>solve_equilibrium.m</w:t>
            </w:r>
          </w:p>
        </w:tc>
        <w:tc>
          <w:tcPr>
            <w:tcW w:type="dxa" w:w="3324"/>
          </w:tcPr>
          <w:p>
            <w:r>
              <w:t>整梁剪力平衡</w:t>
            </w:r>
          </w:p>
        </w:tc>
        <w:tc>
          <w:tcPr>
            <w:tcW w:type="dxa" w:w="3324"/>
          </w:tcPr>
          <w:p>
            <w:r>
              <w:t>全局求根策略、容差、模型域</w:t>
            </w:r>
          </w:p>
        </w:tc>
      </w:tr>
      <w:tr>
        <w:tc>
          <w:tcPr>
            <w:tcW w:type="dxa" w:w="3324"/>
          </w:tcPr>
          <w:p>
            <w:r>
              <w:t>fatigue_run.m</w:t>
            </w:r>
          </w:p>
        </w:tc>
        <w:tc>
          <w:tcPr>
            <w:tcW w:type="dxa" w:w="3324"/>
          </w:tcPr>
          <w:p>
            <w:r>
              <w:t>循环计算与记忆</w:t>
            </w:r>
          </w:p>
        </w:tc>
        <w:tc>
          <w:tcPr>
            <w:tcW w:type="dxa" w:w="3324"/>
          </w:tcPr>
          <w:p>
            <w:r>
              <w:t>损伤更新、激活条件、可选S-N、循环推进规则</w:t>
            </w:r>
          </w:p>
        </w:tc>
      </w:tr>
      <w:tr>
        <w:tc>
          <w:tcPr>
            <w:tcW w:type="dxa" w:w="3324"/>
          </w:tcPr>
          <w:p>
            <w:r>
              <w:t>save_results.m</w:t>
            </w:r>
          </w:p>
        </w:tc>
        <w:tc>
          <w:tcPr>
            <w:tcW w:type="dxa" w:w="3324"/>
          </w:tcPr>
          <w:p>
            <w:r>
              <w:t>导出与绘图</w:t>
            </w:r>
          </w:p>
        </w:tc>
        <w:tc>
          <w:tcPr>
            <w:tcW w:type="dxa" w:w="3324"/>
          </w:tcPr>
          <w:p>
            <w:r>
              <w:t>输出列、图表和保存格式</w:t>
            </w:r>
          </w:p>
        </w:tc>
      </w:tr>
      <w:tr>
        <w:tc>
          <w:tcPr>
            <w:tcW w:type="dxa" w:w="3324"/>
          </w:tcPr>
          <w:p>
            <w:r>
              <w:t>verify_model.m</w:t>
            </w:r>
          </w:p>
        </w:tc>
        <w:tc>
          <w:tcPr>
            <w:tcW w:type="dxa" w:w="3324"/>
          </w:tcPr>
          <w:p>
            <w:r>
              <w:t>独立验证</w:t>
            </w:r>
          </w:p>
        </w:tc>
        <w:tc>
          <w:tcPr>
            <w:tcW w:type="dxa" w:w="3324"/>
          </w:tcPr>
          <w:p>
            <w:r>
              <w:t>改理论或数值算法后补充相应验证</w:t>
            </w:r>
          </w:p>
        </w:tc>
      </w:tr>
    </w:tbl>
    <w:p>
      <w:pPr>
        <w:pStyle w:val="Heading2"/>
      </w:pPr>
      <w:r>
        <w:t>4.1 main.m：主驱动</w:t>
      </w:r>
    </w:p>
    <w:p>
      <w:r>
        <w:rPr>
          <w:b/>
        </w:rPr>
        <w:t>输入：</w:t>
      </w:r>
      <w:r>
        <w:t>脚本；无函数输入</w:t>
      </w:r>
    </w:p>
    <w:p>
      <w:r>
        <w:rPr>
          <w:b/>
        </w:rPr>
        <w:t>输出：</w:t>
      </w:r>
      <w:r>
        <w:t>工作区变量 out</w:t>
      </w:r>
    </w:p>
    <w:p>
      <w:r>
        <w:rPr>
          <w:b/>
        </w:rPr>
        <w:t>计算内容：</w:t>
      </w:r>
      <w:r>
        <w:t>选择条材或杆材，指定临时覆盖值，调用统一入口。</w:t>
      </w:r>
    </w:p>
    <w:p>
      <w:r>
        <w:rPr>
          <w:b/>
        </w:rPr>
        <w:t>修改要求：</w:t>
      </w:r>
      <w:r>
        <w:t>kind / options；物理默认值仍在parameters.m</w:t>
      </w:r>
    </w:p>
    <w:p>
      <w:r>
        <w:rPr>
          <w:b/>
        </w:rPr>
        <w:t>相对原代码的处理：</w:t>
      </w:r>
      <w:r>
        <w:t>替代main_2019.m；验证与生产计算分开，不再自动运行三个算例。</w:t>
      </w:r>
    </w:p>
    <w:p>
      <w:pPr>
        <w:pStyle w:val="NoSpacing"/>
      </w:pPr>
      <w:r>
        <w:t>kind='strip';</w:t>
        <w:br/>
        <w:t>options=struct();</w:t>
        <w:br/>
        <w:t>out=run_model(kind,options);</w:t>
      </w:r>
    </w:p>
    <w:p>
      <w:pPr>
        <w:pStyle w:val="Heading2"/>
      </w:pPr>
      <w:r>
        <w:t>4.2 parameters.m：公共参数</w:t>
      </w:r>
    </w:p>
    <w:p>
      <w:r>
        <w:rPr>
          <w:b/>
        </w:rPr>
        <w:t>输入：</w:t>
      </w:r>
      <w:r>
        <w:t>可预先设置 kind</w:t>
      </w:r>
    </w:p>
    <w:p>
      <w:r>
        <w:rPr>
          <w:b/>
        </w:rPr>
        <w:t>输出：</w:t>
      </w:r>
      <w:r>
        <w:t>脚本局部变量</w:t>
      </w:r>
    </w:p>
    <w:p>
      <w:r>
        <w:rPr>
          <w:b/>
        </w:rPr>
        <w:t>计算内容：</w:t>
      </w:r>
      <w:r>
        <w:t>按几何、FRP、黏结、箍筋、混凝土、疲劳和求解控制分组定义参数。</w:t>
      </w:r>
    </w:p>
    <w:p>
      <w:r>
        <w:rPr>
          <w:b/>
        </w:rPr>
        <w:t>修改要求：</w:t>
      </w:r>
      <w:r>
        <w:t>几何尺寸、材料、荷载、循环数、经验闭合参数</w:t>
      </w:r>
    </w:p>
    <w:p>
      <w:r>
        <w:rPr>
          <w:b/>
        </w:rPr>
        <w:t>相对原代码的处理：</w:t>
      </w:r>
      <w:r>
        <w:t>替代cc19_parameters.m；参数定义不带p.，没有function返回值。</w:t>
      </w:r>
    </w:p>
    <w:p>
      <w:pPr>
        <w:pStyle w:val="NoSpacing"/>
      </w:pPr>
      <w:r>
        <w:t>con_width = 180;</w:t>
        <w:br/>
        <w:t>Q_max = 180000;</w:t>
        <w:br/>
        <w:t>N_max = 10000;</w:t>
      </w:r>
    </w:p>
    <w:p>
      <w:pPr>
        <w:pStyle w:val="Heading2"/>
      </w:pPr>
      <w:r>
        <w:t>4.3 run_model.m：统一入口</w:t>
      </w:r>
    </w:p>
    <w:p>
      <w:r>
        <w:rPr>
          <w:b/>
        </w:rPr>
        <w:t>输入：</w:t>
      </w:r>
      <w:r>
        <w:t>kind, overrides（可省略）</w:t>
      </w:r>
    </w:p>
    <w:p>
      <w:r>
        <w:rPr>
          <w:b/>
        </w:rPr>
        <w:t>输出：</w:t>
      </w:r>
      <w:r>
        <w:t>out 结果结构体</w:t>
      </w:r>
    </w:p>
    <w:p>
      <w:r>
        <w:rPr>
          <w:b/>
        </w:rPr>
        <w:t>计算内容：</w:t>
      </w:r>
      <w:r>
        <w:t>加载配置与几何，调用疲劳计算，根据开关绘图和导出。</w:t>
      </w:r>
    </w:p>
    <w:p>
      <w:r>
        <w:rPr>
          <w:b/>
        </w:rPr>
        <w:t>修改要求：</w:t>
      </w:r>
      <w:r>
        <w:t>通常不用改；算例覆盖值从main传入</w:t>
      </w:r>
    </w:p>
    <w:p>
      <w:r>
        <w:rPr>
          <w:b/>
        </w:rPr>
        <w:t>相对原代码的处理：</w:t>
      </w:r>
      <w:r>
        <w:t>替代ff19.m；补齐原先缺失的绘图调用路径。</w:t>
      </w:r>
    </w:p>
    <w:p>
      <w:pPr>
        <w:pStyle w:val="NoSpacing"/>
      </w:pPr>
      <w:r>
        <w:t>out=run_model('strip');</w:t>
        <w:br/>
        <w:t>out=run_model('rod', ...</w:t>
        <w:br/>
        <w:t xml:space="preserve"> struct('N_max',100));</w:t>
      </w:r>
    </w:p>
    <w:p>
      <w:pPr>
        <w:pStyle w:val="Heading2"/>
      </w:pPr>
      <w:r>
        <w:t>4.4 setup_model.m：校验与相交几何</w:t>
      </w:r>
    </w:p>
    <w:p>
      <w:r>
        <w:rPr>
          <w:b/>
        </w:rPr>
        <w:t>输入：</w:t>
      </w:r>
      <w:r>
        <w:t>kind, overrides</w:t>
      </w:r>
    </w:p>
    <w:p>
      <w:r>
        <w:rPr>
          <w:b/>
        </w:rPr>
        <w:t>输出：</w:t>
      </w:r>
      <w:r>
        <w:t>cfg 参数与派生几何</w:t>
      </w:r>
    </w:p>
    <w:p>
      <w:r>
        <w:rPr>
          <w:b/>
        </w:rPr>
        <w:t>计算内容：</w:t>
      </w:r>
      <w:r>
        <w:t>在本函数作用域运行参数脚本；收集变量、检查覆盖键、建立裂缝与FRP/箍筋真实交点、计算两侧锚固长度。</w:t>
      </w:r>
    </w:p>
    <w:p>
      <w:r>
        <w:rPr>
          <w:b/>
        </w:rPr>
        <w:t>修改要求：</w:t>
      </w:r>
      <w:r>
        <w:t>新增几何方式、相交判据或参数合法性规则</w:t>
      </w:r>
    </w:p>
    <w:p>
      <w:r>
        <w:rPr>
          <w:b/>
        </w:rPr>
        <w:t>相对原代码的处理：</w:t>
      </w:r>
      <w:r>
        <w:t>替代cc19_validate.m；自动收集本地变量，不用global或assignin；所有参数只有一个默认定义位置。</w:t>
      </w:r>
    </w:p>
    <w:p>
      <w:pPr>
        <w:pStyle w:val="NoSpacing"/>
      </w:pPr>
      <w:r>
        <w:t>cfg=setup_model('strip');</w:t>
        <w:br/>
        <w:t>cfg.bars  % 两侧锚固长度</w:t>
        <w:br/>
        <w:t>cfg.steel % 相交箍筋</w:t>
      </w:r>
    </w:p>
    <w:p>
      <w:pPr>
        <w:pStyle w:val="Heading2"/>
      </w:pPr>
      <w:r>
        <w:t>4.5 crack_kinematics.m：裂缝变形协调</w:t>
      </w:r>
    </w:p>
    <w:p>
      <w:r>
        <w:rPr>
          <w:b/>
        </w:rPr>
        <w:t>输入：</w:t>
      </w:r>
      <w:r>
        <w:t>cfg, q</w:t>
      </w:r>
    </w:p>
    <w:p>
      <w:r>
        <w:rPr>
          <w:b/>
        </w:rPr>
        <w:t>输出：</w:t>
      </w:r>
      <w:r>
        <w:t>k：开口、滑移与位移场</w:t>
      </w:r>
    </w:p>
    <w:p>
      <w:r>
        <w:rPr>
          <w:b/>
        </w:rPr>
        <w:t>计算内容：</w:t>
      </w:r>
      <w:r>
        <w:t>按裂缝角度、滑移比和形状函数，由竖向位移q恢复法向张开w和切向滑移v。</w:t>
      </w:r>
    </w:p>
    <w:p>
      <w:r>
        <w:rPr>
          <w:b/>
        </w:rPr>
        <w:t>修改要求：</w:t>
      </w:r>
      <w:r>
        <w:t>裂缝形状、张开滑移比例或运动学假设</w:t>
      </w:r>
    </w:p>
    <w:p>
      <w:r>
        <w:rPr>
          <w:b/>
        </w:rPr>
        <w:t>相对原代码的处理：</w:t>
      </w:r>
      <w:r>
        <w:t>重命名cc19_curvature_integrals.m；明确此处没有计算梁曲率或跨中挠度。</w:t>
      </w:r>
    </w:p>
    <w:p>
      <w:pPr>
        <w:pStyle w:val="NoSpacing"/>
      </w:pPr>
      <w:r>
        <w:t>k=crack_kinematics(cfg,q);</w:t>
        <w:br/>
        <w:t>% q=(cos(theta)+r*sin(theta))*w</w:t>
        <w:br/>
        <w:t>% v=r*w</w:t>
      </w:r>
    </w:p>
    <w:p>
      <w:pPr>
        <w:pStyle w:val="Heading2"/>
      </w:pPr>
      <w:r>
        <w:t>4.6 bond_law.m：黏结本构</w:t>
      </w:r>
    </w:p>
    <w:p>
      <w:r>
        <w:rPr>
          <w:b/>
        </w:rPr>
        <w:t>输入：</w:t>
      </w:r>
      <w:r>
        <w:t>cfg, sMax, tauM</w:t>
      </w:r>
    </w:p>
    <w:p>
      <w:r>
        <w:rPr>
          <w:b/>
        </w:rPr>
        <w:t>输出：</w:t>
      </w:r>
      <w:r>
        <w:t>tau, k, zone</w:t>
      </w:r>
    </w:p>
    <w:p>
      <w:r>
        <w:rPr>
          <w:b/>
        </w:rPr>
        <w:t>计算内容：</w:t>
      </w:r>
      <w:r>
        <w:t>计算最大历史滑移处三段包络及割线刚度；实际卸载应力由求解器以k乘当前滑移得到。</w:t>
      </w:r>
    </w:p>
    <w:p>
      <w:r>
        <w:rPr>
          <w:b/>
        </w:rPr>
        <w:t>修改要求：</w:t>
      </w:r>
      <w:r>
        <w:t>弹性/软化/残余分段本构</w:t>
      </w:r>
    </w:p>
    <w:p>
      <w:r>
        <w:rPr>
          <w:b/>
        </w:rPr>
        <w:t>相对原代码的处理：</w:t>
      </w:r>
      <w:r>
        <w:t>替代cc19_propagate.m；不照搬抗弯阶段的线性插值。</w:t>
      </w:r>
    </w:p>
    <w:p>
      <w:pPr>
        <w:pStyle w:val="NoSpacing"/>
      </w:pPr>
      <w:r>
        <w:t>[tau,k,zone]=bond_law( ...</w:t>
        <w:br/>
        <w:t xml:space="preserve"> cfg,sMax,tauM);</w:t>
        <w:br/>
        <w:t>% zone: 1弹性 2软化 3残余</w:t>
      </w:r>
    </w:p>
    <w:p>
      <w:pPr>
        <w:pStyle w:val="Heading2"/>
      </w:pPr>
      <w:r>
        <w:t>4.7 bond_strength.m：黏结疲劳退化</w:t>
      </w:r>
    </w:p>
    <w:p>
      <w:r>
        <w:rPr>
          <w:b/>
        </w:rPr>
        <w:t>输入：</w:t>
      </w:r>
      <w:r>
        <w:t>cfg, localN</w:t>
      </w:r>
    </w:p>
    <w:p>
      <w:r>
        <w:rPr>
          <w:b/>
        </w:rPr>
        <w:t>输出：</w:t>
      </w:r>
      <w:r>
        <w:t>tauM：逐节点峰值黏结强度</w:t>
      </w:r>
    </w:p>
    <w:p>
      <w:r>
        <w:rPr>
          <w:b/>
        </w:rPr>
        <w:t>计算内容：</w:t>
      </w:r>
      <w:r>
        <w:t>按各锚固节点的局部激活循环数更新峰值强度，并限制不小于残余强度。</w:t>
      </w:r>
    </w:p>
    <w:p>
      <w:r>
        <w:rPr>
          <w:b/>
        </w:rPr>
        <w:t>修改要求：</w:t>
      </w:r>
      <w:r>
        <w:t>疲劳退化公式和其待标定系数</w:t>
      </w:r>
    </w:p>
    <w:p>
      <w:r>
        <w:rPr>
          <w:b/>
        </w:rPr>
        <w:t>相对原代码的处理：</w:t>
      </w:r>
      <w:r>
        <w:t>替代cc19_strength.m；0.1965来自所给抗弯参考，不是两篇静力论文的抗剪疲劳标定值。</w:t>
      </w:r>
    </w:p>
    <w:p>
      <w:pPr>
        <w:pStyle w:val="NoSpacing"/>
      </w:pPr>
      <w:r>
        <w:t>tauM=max(tauR, ...</w:t>
        <w:br/>
        <w:t xml:space="preserve"> tau0*(1-k*log10(max(localN,1))));</w:t>
      </w:r>
    </w:p>
    <w:p>
      <w:pPr>
        <w:pStyle w:val="Heading2"/>
      </w:pPr>
      <w:r>
        <w:t>4.8 solve_anchor.m：双侧锚固平衡</w:t>
      </w:r>
    </w:p>
    <w:p>
      <w:r>
        <w:rPr>
          <w:b/>
        </w:rPr>
        <w:t>输入：</w:t>
      </w:r>
      <w:r>
        <w:t>cfg, delta, L1,L2, hist1,hist2, tm1,tm2, unload</w:t>
      </w:r>
    </w:p>
    <w:p>
      <w:r>
        <w:rPr>
          <w:b/>
        </w:rPr>
        <w:t>输出：</w:t>
      </w:r>
      <w:r>
        <w:t>a：轴力、滑移/应力场、误差与状态</w:t>
      </w:r>
    </w:p>
    <w:p>
      <w:r>
        <w:rPr>
          <w:b/>
        </w:rPr>
        <w:t>计算内容：</w:t>
      </w:r>
      <w:r>
        <w:t>联合求解裂缝两侧锚固；满足两侧轴力相等与裂缝处滑移和等于delta；固定点失败后用带线搜索的Newton求解。</w:t>
      </w:r>
    </w:p>
    <w:p>
      <w:r>
        <w:rPr>
          <w:b/>
        </w:rPr>
        <w:t>修改要求：</w:t>
      </w:r>
      <w:r>
        <w:t>边界条件、锚固离散、局部迭代算法</w:t>
      </w:r>
    </w:p>
    <w:p>
      <w:r>
        <w:rPr>
          <w:b/>
        </w:rPr>
        <w:t>相对原代码的处理：</w:t>
      </w:r>
      <w:r>
        <w:t>合并cc19_hard.m与cc19_mesh.m；保留必要迭代，避免用经验倍数代替力平衡。</w:t>
      </w:r>
    </w:p>
    <w:p>
      <w:pPr>
        <w:pStyle w:val="NoSpacing"/>
      </w:pPr>
      <w:r>
        <w:t>a=solve_anchor(cfg,delta, ...</w:t>
        <w:br/>
        <w:t xml:space="preserve"> L1,L2,h1,h2,tm1,tm2,false);</w:t>
        <w:br/>
        <w:t>% T_left=T_right; s1+s2=delta</w:t>
      </w:r>
    </w:p>
    <w:p>
      <w:pPr>
        <w:pStyle w:val="Heading2"/>
      </w:pPr>
      <w:r>
        <w:t>4.9 section_response.m：给定位移的抗剪响应</w:t>
      </w:r>
    </w:p>
    <w:p>
      <w:r>
        <w:rPr>
          <w:b/>
        </w:rPr>
        <w:t>输入：</w:t>
      </w:r>
      <w:r>
        <w:t>cfg, q, memory, unload</w:t>
      </w:r>
    </w:p>
    <w:p>
      <w:r>
        <w:rPr>
          <w:b/>
        </w:rPr>
        <w:t>输出：</w:t>
      </w:r>
      <w:r>
        <w:t>st：Vc,Vs,Vnsm及候选记忆</w:t>
      </w:r>
    </w:p>
    <w:p>
      <w:r>
        <w:rPr>
          <w:b/>
        </w:rPr>
        <w:t>计算内容：</w:t>
      </w:r>
      <w:r>
        <w:t>计算混凝土经验闭合响应、相交箍筋应力、各NSM锚固力与其竖向投影，检查局部失效。</w:t>
      </w:r>
    </w:p>
    <w:p>
      <w:r>
        <w:rPr>
          <w:b/>
        </w:rPr>
        <w:t>修改要求：</w:t>
      </w:r>
      <w:r>
        <w:t>混凝土抗剪闭合关系、箍筋传递关系、局部破坏规则</w:t>
      </w:r>
    </w:p>
    <w:p>
      <w:r>
        <w:rPr>
          <w:b/>
        </w:rPr>
        <w:t>相对原代码的处理：</w:t>
      </w:r>
      <w:r>
        <w:t>替代cc19_trial.m；新增局部力残差合格检查；实际相交计数后不再乘一次d/s。</w:t>
      </w:r>
    </w:p>
    <w:p>
      <w:pPr>
        <w:pStyle w:val="NoSpacing"/>
      </w:pPr>
      <w:r>
        <w:t>V = Vc + Vs + Vnsm;</w:t>
        <w:br/>
        <w:t>Vnsm = faces*sum(T.*sin(alpha));</w:t>
      </w:r>
    </w:p>
    <w:p>
      <w:pPr>
        <w:pStyle w:val="Heading2"/>
      </w:pPr>
      <w:r>
        <w:t>4.10 solve_equilibrium.m：整梁剪力平衡</w:t>
      </w:r>
    </w:p>
    <w:p>
      <w:r>
        <w:rPr>
          <w:b/>
        </w:rPr>
        <w:t>输入：</w:t>
      </w:r>
      <w:r>
        <w:t>cfg,memory,Vtarget,previousQ,unload</w:t>
      </w:r>
    </w:p>
    <w:p>
      <w:r>
        <w:rPr>
          <w:b/>
        </w:rPr>
        <w:t>输出：</w:t>
      </w:r>
      <w:r>
        <w:t>st, info</w:t>
      </w:r>
    </w:p>
    <w:p>
      <w:r>
        <w:rPr>
          <w:b/>
        </w:rPr>
        <w:t>计算内容：</w:t>
      </w:r>
      <w:r>
        <w:t>扫描允许裂缝位移范围，寻找上升支变号区间，再二分满足目标剪力；冻结历史进行试算。</w:t>
      </w:r>
    </w:p>
    <w:p>
      <w:r>
        <w:rPr>
          <w:b/>
        </w:rPr>
        <w:t>修改要求：</w:t>
      </w:r>
      <w:r>
        <w:t>全局求根策略、容差、模型域</w:t>
      </w:r>
    </w:p>
    <w:p>
      <w:r>
        <w:rPr>
          <w:b/>
        </w:rPr>
        <w:t>相对原代码的处理：</w:t>
      </w:r>
      <w:r>
        <w:t>替代cc19_state.m；数值失败、根分支限制与模型域无平衡分别报告。</w:t>
      </w:r>
    </w:p>
    <w:p>
      <w:pPr>
        <w:pStyle w:val="NoSpacing"/>
      </w:pPr>
      <w:r>
        <w:t>[st,info]=solve_equilibrium( ...</w:t>
        <w:br/>
        <w:t xml:space="preserve"> cfg,memory,Q_max/2,q0,false);</w:t>
        <w:br/>
        <w:t>% abs(st.V-Q_max/2)&lt;=force_tol</w:t>
      </w:r>
    </w:p>
    <w:p>
      <w:pPr>
        <w:pStyle w:val="Heading2"/>
      </w:pPr>
      <w:r>
        <w:t>4.11 fatigue_run.m：循环计算与记忆</w:t>
      </w:r>
    </w:p>
    <w:p>
      <w:r>
        <w:rPr>
          <w:b/>
        </w:rPr>
        <w:t>输入：</w:t>
      </w:r>
      <w:r>
        <w:t>已由setup_model校验的cfg</w:t>
      </w:r>
    </w:p>
    <w:p>
      <w:r>
        <w:rPr>
          <w:b/>
        </w:rPr>
        <w:t>输出：</w:t>
      </w:r>
      <w:r>
        <w:t>out：历史、快照、状态、记忆</w:t>
      </w:r>
    </w:p>
    <w:p>
      <w:r>
        <w:rPr>
          <w:b/>
        </w:rPr>
        <w:t>计算内容：</w:t>
      </w:r>
      <w:r>
        <w:t>先解峰谷荷载，再激活局部节点、推进损伤、重新平衡；位移变化过快或失衡时减小循环块。</w:t>
      </w:r>
    </w:p>
    <w:p>
      <w:r>
        <w:rPr>
          <w:b/>
        </w:rPr>
        <w:t>修改要求：</w:t>
      </w:r>
      <w:r>
        <w:t>损伤更新、激活条件、可选S-N、循环推进规则</w:t>
      </w:r>
    </w:p>
    <w:p>
      <w:r>
        <w:rPr>
          <w:b/>
        </w:rPr>
        <w:t>相对原代码的处理：</w:t>
      </w:r>
      <w:r>
        <w:t>合并cc19_run/active/sample/critical及重复参考式；内部advance_damage只提议损伤，平衡成功后提交。</w:t>
      </w:r>
    </w:p>
    <w:p>
      <w:pPr>
        <w:pStyle w:val="NoSpacing"/>
      </w:pPr>
      <w:r>
        <w:t>mask=active_nodes(...);</w:t>
        <w:br/>
        <w:t>proposed=advance_damage(...);</w:t>
        <w:br/>
        <w:t>[next,info]=solve_equilibrium(...);</w:t>
      </w:r>
    </w:p>
    <w:p>
      <w:pPr>
        <w:pStyle w:val="Heading2"/>
      </w:pPr>
      <w:r>
        <w:t>4.12 save_results.m：导出与绘图</w:t>
      </w:r>
    </w:p>
    <w:p>
      <w:r>
        <w:rPr>
          <w:b/>
        </w:rPr>
        <w:t>输入：</w:t>
      </w:r>
      <w:r>
        <w:t>out</w:t>
      </w:r>
    </w:p>
    <w:p>
      <w:r>
        <w:rPr>
          <w:b/>
        </w:rPr>
        <w:t>输出：</w:t>
      </w:r>
      <w:r>
        <w:t>写入MAT/CSV/PNG；可选图窗</w:t>
      </w:r>
    </w:p>
    <w:p>
      <w:r>
        <w:rPr>
          <w:b/>
        </w:rPr>
        <w:t>计算内容：</w:t>
      </w:r>
      <w:r>
        <w:t>导出完整结果、16列历史、相交位置、各快照场及状态说明；绘制剪力分担和裂缝位移。</w:t>
      </w:r>
    </w:p>
    <w:p>
      <w:r>
        <w:rPr>
          <w:b/>
        </w:rPr>
        <w:t>修改要求：</w:t>
      </w:r>
      <w:r>
        <w:t>输出列、图表和保存格式</w:t>
      </w:r>
    </w:p>
    <w:p>
      <w:r>
        <w:rPr>
          <w:b/>
        </w:rPr>
        <w:t>相对原代码的处理：</w:t>
      </w:r>
      <w:r>
        <w:t>修复cc19_export.m所需版本/来源元数据缺失；实现原来未提供的绘图功能。</w:t>
      </w:r>
    </w:p>
    <w:p>
      <w:pPr>
        <w:pStyle w:val="NoSpacing"/>
      </w:pPr>
      <w:r>
        <w:t>save_results(out);</w:t>
        <w:br/>
        <w:t>% results_NSM_shear.mat</w:t>
        <w:br/>
        <w:t>% history.csv / figure_1.png</w:t>
      </w:r>
    </w:p>
    <w:p>
      <w:pPr>
        <w:pStyle w:val="Heading2"/>
      </w:pPr>
      <w:r>
        <w:t>4.13 verify_model.m：独立验证</w:t>
      </w:r>
    </w:p>
    <w:p>
      <w:r>
        <w:rPr>
          <w:b/>
        </w:rPr>
        <w:t>输入：</w:t>
      </w:r>
      <w:r>
        <w:t>无</w:t>
      </w:r>
    </w:p>
    <w:p>
      <w:r>
        <w:rPr>
          <w:b/>
        </w:rPr>
        <w:t>输出：</w:t>
      </w:r>
      <w:r>
        <w:t>report 验证指标</w:t>
      </w:r>
    </w:p>
    <w:p>
      <w:r>
        <w:rPr>
          <w:b/>
        </w:rPr>
        <w:t>计算内容：</w:t>
      </w:r>
      <w:r>
        <w:t>检查锚固解析解、网格收敛、强化对照、零幅不退化、局部激活、单筋失效后重平衡、Miner接口、重复调用、步长及导出。</w:t>
      </w:r>
    </w:p>
    <w:p>
      <w:r>
        <w:rPr>
          <w:b/>
        </w:rPr>
        <w:t>修改要求：</w:t>
      </w:r>
      <w:r>
        <w:t>改理论或数值算法后补充相应验证</w:t>
      </w:r>
    </w:p>
    <w:p>
      <w:r>
        <w:rPr>
          <w:b/>
        </w:rPr>
        <w:t>相对原代码的处理：</w:t>
      </w:r>
      <w:r>
        <w:t>扩展verify_2019.m；测试在临时目录写文件并清理，与main分开运行。</w:t>
      </w:r>
    </w:p>
    <w:p>
      <w:pPr>
        <w:pStyle w:val="NoSpacing"/>
      </w:pPr>
      <w:r>
        <w:t>report=verify_model();</w:t>
        <w:br/>
        <w:t>% 数值验证 ≠ 试验标定</w:t>
      </w:r>
    </w:p>
    <w:p>
      <w:pPr>
        <w:pStyle w:val="Heading1"/>
      </w:pPr>
      <w:r>
        <w:t>5 全部默认参数与单位</w:t>
      </w:r>
    </w:p>
    <w:p>
      <w:r>
        <w:t>下表来自实际运行setup_model得到的默认配置，共73项。条材/杆材不同参数在杆材列给出。output_dir在用户机器上由parameters.m所在目录计算，下表仅列目录名。Inf表示禁用对应限制或损伤接口。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  <w:tblHeader/>
        </w:trPr>
        <w:tc>
          <w:tcPr>
            <w:tcW w:type="dxa" w:w="1994"/>
          </w:tcPr>
          <w:p>
            <w:r>
              <w:rPr>
                <w:sz w:val="16"/>
              </w:rPr>
              <w:t>参数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含义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单位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条材默认值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杆材默认值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kind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FRP类型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文本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strip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rod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con_width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梁腹板宽度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mm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180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con_depth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梁总高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mm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con_flange_width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翼缘宽（当前仅保留信息）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mm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450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con_flange_depth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翼缘厚（当前仅保留信息/校验）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mm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con_fc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混凝土强度（当前不直接进入Vc公式）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MPa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39.7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con_E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混凝土弹模（当前不进入锚固刚度）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MPa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30000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steel_depth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截面有效高度（可选混凝土S-N换算用）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mm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360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shear_span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剪跨长度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mm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900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span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净跨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mm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2400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crack_height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临界斜裂缝高度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mm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300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crack_x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裂缝梁底起点x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mm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crack_angle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裂缝倾角，须观测/标定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deg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28.21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slide_ratio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滑移/张开比v/w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无量纲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crack_exp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裂缝形状指数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无量纲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frp_E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FRP弹模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MPa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170900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136000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frp_area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单根/单条FRP截面积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mm²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13.3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63.617251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frp_perim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单根FRP黏结周长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mm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21.8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28.274334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frp_angle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自动生成NSM布置倾角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deg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nsm_spacing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单面NSM水平间距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mm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243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nsm_first_x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第一根NSM底端x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mm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121.5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nsm_y_bot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NSM底端y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mm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nsm_y_top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NSM顶端y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mm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300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nsm_faces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相同布置的加固面数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整数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nsm_segments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自定义单面线段[x底,y底,x顶,y顶]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mm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[]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nsm_on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启用NSM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布尔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frp_fu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FRP拉伸强度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MPa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2500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cover_cap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单根保护层承载上限，Inf为不约束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Inf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bond_tau_max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初始峰值黏结强度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MPa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15.72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11.35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bond_tau_res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残余黏结强度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MPa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1.53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bond_slip_max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达到峰值黏结应力的滑移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mm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0.5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bond_slip_ult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达到残余段的滑移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mm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0.7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1.4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bond_fatigue_k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对数疲劳退化系数（待抗剪标定）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无量纲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0.1965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act_ratio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局部激活阈值相对峰值滑移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无量纲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0.7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steel_E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箍筋弹模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MPa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200000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stir_area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单道相交箍筋有效腿面积总和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mm²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56.548668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steel_fy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箍筋屈服强度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MPa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542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stir_spacing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箍筋间距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mm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300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stir_first_x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第一道箍筋x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mm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150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stir_x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自定义箍筋x坐标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mm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[]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steel_trans_len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箍筋应变传递长度（待标定）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mm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220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con_V_peak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Vc经验幅值参数，并非实际峰值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60000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con_rise_q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Vc位移增长尺度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mm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0.025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con_soft_w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Vc开口软化尺度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mm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0.6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con_res_ratio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Vc残余比例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无量纲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steel_sn_n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箍筋S-N参考寿命，Inf关闭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次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Inf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steel_sn_stress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箍筋S-N参考应力范围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MPa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steel_sn_exp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箍筋S-N指数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无量纲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con_sn_n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混凝土S-N参考寿命，Inf关闭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次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Inf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con_sn_stress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混凝土S-N参考等效应力范围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MPa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con_sn_exp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混凝土S-N指数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无量纲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strut_limit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用户给定剪切压杆上限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Inf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moment_limit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用户给定抗弯上限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N·mm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Inf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Q_max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对称四点加载总最大荷载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180000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Q_min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总最小荷载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30000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N_max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循环数上限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次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10000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cycle_step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循环块上限，不是加载频率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次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n_cells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每侧锚固单元数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整数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opening_limit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全局q搜索域上限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mm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scan_points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全局扫描点数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整数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force_tol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全局/局部力残差阈值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slip_tol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全局根位移停止尺度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mm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1e-08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local_tol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局部位移迭代收敛尺度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mm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1e-08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local_max_iter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固定点局部迭代上限，之后有Newton回退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整数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350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opening_step_max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循环块允许的q增量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mm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0.08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cyclic_slip_tol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用于识别实际循环的滑移幅阈值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mm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1e-10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save_cycles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需保留完整场的循环数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次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[0 1 10 100 1000 10000]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plot_on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绘图开关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布尔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export_on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导出开关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布尔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verbose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控制台输出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布尔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calc_capacity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计算初始采样承载曲线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布尔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output_dir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结果目录，不同算例应分开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路径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results_NSM_shear_strip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results_NSM_shear_rod</w:t>
            </w:r>
          </w:p>
        </w:tc>
      </w:tr>
      <w:tr>
        <w:trPr>
          <w:cantSplit/>
        </w:trPr>
        <w:tc>
          <w:tcPr>
            <w:tcW w:type="dxa" w:w="1994"/>
          </w:tcPr>
          <w:p>
            <w:r>
              <w:rPr>
                <w:sz w:val="16"/>
              </w:rPr>
              <w:t>calib_status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标定状态说明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文本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not_calibrated_for_NSM_shear_fatigue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同条材</w:t>
            </w:r>
          </w:p>
        </w:tc>
      </w:tr>
    </w:tbl>
    <w:p>
      <w:r>
        <w:t>注意：con_fc、con_E、翼缘尺寸当前为原模型保留信息或合法性检查，不会自动改变经验Vc。若要依据混凝土强度与截面推导抗剪贡献，应修改section_response中的闭合关系，而不是只改这些信息字段。</w:t>
      </w:r>
    </w:p>
    <w:p>
      <w:pPr>
        <w:pStyle w:val="Heading1"/>
      </w:pPr>
      <w:r>
        <w:t>6 原20文件对应关系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原文件（省略.m）</w:t>
            </w:r>
          </w:p>
        </w:tc>
        <w:tc>
          <w:tcPr>
            <w:tcW w:type="dxa" w:w="4986"/>
          </w:tcPr>
          <w:p>
            <w:r>
              <w:t>新位置</w:t>
            </w:r>
          </w:p>
        </w:tc>
      </w:tr>
      <w:tr>
        <w:tc>
          <w:tcPr>
            <w:tcW w:type="dxa" w:w="4986"/>
          </w:tcPr>
          <w:p>
            <w:r>
              <w:t>main_2019</w:t>
            </w:r>
          </w:p>
        </w:tc>
        <w:tc>
          <w:tcPr>
            <w:tcW w:type="dxa" w:w="4986"/>
          </w:tcPr>
          <w:p>
            <w:r>
              <w:t>main</w:t>
            </w:r>
          </w:p>
        </w:tc>
      </w:tr>
      <w:tr>
        <w:tc>
          <w:tcPr>
            <w:tcW w:type="dxa" w:w="4986"/>
          </w:tcPr>
          <w:p>
            <w:r>
              <w:t>ff19</w:t>
            </w:r>
          </w:p>
        </w:tc>
        <w:tc>
          <w:tcPr>
            <w:tcW w:type="dxa" w:w="4986"/>
          </w:tcPr>
          <w:p>
            <w:r>
              <w:t>run_model</w:t>
            </w:r>
          </w:p>
        </w:tc>
      </w:tr>
      <w:tr>
        <w:tc>
          <w:tcPr>
            <w:tcW w:type="dxa" w:w="4986"/>
          </w:tcPr>
          <w:p>
            <w:r>
              <w:t>cc19_parameters</w:t>
            </w:r>
          </w:p>
        </w:tc>
        <w:tc>
          <w:tcPr>
            <w:tcW w:type="dxa" w:w="4986"/>
          </w:tcPr>
          <w:p>
            <w:r>
              <w:t>parameters</w:t>
            </w:r>
          </w:p>
        </w:tc>
      </w:tr>
      <w:tr>
        <w:tc>
          <w:tcPr>
            <w:tcW w:type="dxa" w:w="4986"/>
          </w:tcPr>
          <w:p>
            <w:r>
              <w:t>cc19_validate</w:t>
            </w:r>
          </w:p>
        </w:tc>
        <w:tc>
          <w:tcPr>
            <w:tcW w:type="dxa" w:w="4986"/>
          </w:tcPr>
          <w:p>
            <w:r>
              <w:t>setup_model</w:t>
            </w:r>
          </w:p>
        </w:tc>
      </w:tr>
      <w:tr>
        <w:tc>
          <w:tcPr>
            <w:tcW w:type="dxa" w:w="4986"/>
          </w:tcPr>
          <w:p>
            <w:r>
              <w:t>cc19_curvature_integrals</w:t>
            </w:r>
          </w:p>
        </w:tc>
        <w:tc>
          <w:tcPr>
            <w:tcW w:type="dxa" w:w="4986"/>
          </w:tcPr>
          <w:p>
            <w:r>
              <w:t>crack_kinematics</w:t>
            </w:r>
          </w:p>
        </w:tc>
      </w:tr>
      <w:tr>
        <w:tc>
          <w:tcPr>
            <w:tcW w:type="dxa" w:w="4986"/>
          </w:tcPr>
          <w:p>
            <w:r>
              <w:t>cc19_propagate</w:t>
            </w:r>
          </w:p>
        </w:tc>
        <w:tc>
          <w:tcPr>
            <w:tcW w:type="dxa" w:w="4986"/>
          </w:tcPr>
          <w:p>
            <w:r>
              <w:t>bond_law</w:t>
            </w:r>
          </w:p>
        </w:tc>
      </w:tr>
      <w:tr>
        <w:tc>
          <w:tcPr>
            <w:tcW w:type="dxa" w:w="4986"/>
          </w:tcPr>
          <w:p>
            <w:r>
              <w:t>cc19_strength</w:t>
            </w:r>
          </w:p>
        </w:tc>
        <w:tc>
          <w:tcPr>
            <w:tcW w:type="dxa" w:w="4986"/>
          </w:tcPr>
          <w:p>
            <w:r>
              <w:t>bond_strength</w:t>
            </w:r>
          </w:p>
        </w:tc>
      </w:tr>
      <w:tr>
        <w:tc>
          <w:tcPr>
            <w:tcW w:type="dxa" w:w="4986"/>
          </w:tcPr>
          <w:p>
            <w:r>
              <w:t>cc19_hard / cc19_mesh</w:t>
            </w:r>
          </w:p>
        </w:tc>
        <w:tc>
          <w:tcPr>
            <w:tcW w:type="dxa" w:w="4986"/>
          </w:tcPr>
          <w:p>
            <w:r>
              <w:t>solve_anchor</w:t>
            </w:r>
          </w:p>
        </w:tc>
      </w:tr>
      <w:tr>
        <w:tc>
          <w:tcPr>
            <w:tcW w:type="dxa" w:w="4986"/>
          </w:tcPr>
          <w:p>
            <w:r>
              <w:t>cc19_trial</w:t>
            </w:r>
          </w:p>
        </w:tc>
        <w:tc>
          <w:tcPr>
            <w:tcW w:type="dxa" w:w="4986"/>
          </w:tcPr>
          <w:p>
            <w:r>
              <w:t>section_response</w:t>
            </w:r>
          </w:p>
        </w:tc>
      </w:tr>
      <w:tr>
        <w:tc>
          <w:tcPr>
            <w:tcW w:type="dxa" w:w="4986"/>
          </w:tcPr>
          <w:p>
            <w:r>
              <w:t>cc19_state</w:t>
            </w:r>
          </w:p>
        </w:tc>
        <w:tc>
          <w:tcPr>
            <w:tcW w:type="dxa" w:w="4986"/>
          </w:tcPr>
          <w:p>
            <w:r>
              <w:t>solve_equilibrium</w:t>
            </w:r>
          </w:p>
        </w:tc>
      </w:tr>
      <w:tr>
        <w:tc>
          <w:tcPr>
            <w:tcW w:type="dxa" w:w="4986"/>
          </w:tcPr>
          <w:p>
            <w:r>
              <w:t>cc19_run / cc19_active / cc19_sample / cc19_critical</w:t>
            </w:r>
          </w:p>
        </w:tc>
        <w:tc>
          <w:tcPr>
            <w:tcW w:type="dxa" w:w="4986"/>
          </w:tcPr>
          <w:p>
            <w:r>
              <w:t>fatigue_run</w:t>
            </w:r>
          </w:p>
        </w:tc>
      </w:tr>
      <w:tr>
        <w:tc>
          <w:tcPr>
            <w:tcW w:type="dxa" w:w="4986"/>
          </w:tcPr>
          <w:p>
            <w:r>
              <w:t>cc19_paper_interpolation / cc19_shearforce</w:t>
            </w:r>
          </w:p>
        </w:tc>
        <w:tc>
          <w:tcPr>
            <w:tcW w:type="dxa" w:w="4986"/>
          </w:tcPr>
          <w:p>
            <w:r>
              <w:t>fatigue_run内truss_reference（去重）</w:t>
            </w:r>
          </w:p>
        </w:tc>
      </w:tr>
      <w:tr>
        <w:tc>
          <w:tcPr>
            <w:tcW w:type="dxa" w:w="4986"/>
          </w:tcPr>
          <w:p>
            <w:r>
              <w:t>cc19_load</w:t>
            </w:r>
          </w:p>
        </w:tc>
        <w:tc>
          <w:tcPr>
            <w:tcW w:type="dxa" w:w="4986"/>
          </w:tcPr>
          <w:p>
            <w:r>
              <w:t>移除未使用外部模块；Q/2保留</w:t>
            </w:r>
          </w:p>
        </w:tc>
      </w:tr>
      <w:tr>
        <w:tc>
          <w:tcPr>
            <w:tcW w:type="dxa" w:w="4986"/>
          </w:tcPr>
          <w:p>
            <w:r>
              <w:t>cc19_export</w:t>
            </w:r>
          </w:p>
        </w:tc>
        <w:tc>
          <w:tcPr>
            <w:tcW w:type="dxa" w:w="4986"/>
          </w:tcPr>
          <w:p>
            <w:r>
              <w:t>save_results</w:t>
            </w:r>
          </w:p>
        </w:tc>
      </w:tr>
      <w:tr>
        <w:tc>
          <w:tcPr>
            <w:tcW w:type="dxa" w:w="4986"/>
          </w:tcPr>
          <w:p>
            <w:r>
              <w:t>verify_2019</w:t>
            </w:r>
          </w:p>
        </w:tc>
        <w:tc>
          <w:tcPr>
            <w:tcW w:type="dxa" w:w="4986"/>
          </w:tcPr>
          <w:p>
            <w:r>
              <w:t>verify_model</w:t>
            </w:r>
          </w:p>
        </w:tc>
      </w:tr>
    </w:tbl>
    <w:p>
      <w:pPr>
        <w:pStyle w:val="Heading1"/>
      </w:pPr>
      <w:r>
        <w:t>7 对23个抗弯参考文件的取舍</w:t>
      </w:r>
    </w:p>
    <w:p>
      <w:pPr>
        <w:pStyle w:val="Heading2"/>
      </w:pPr>
      <w:r>
        <w:t>S_SW_Para / S_SW / S_SB / NS_SW / NS_SB / Rod / Strip / FSE</w:t>
      </w:r>
    </w:p>
    <w:p>
      <w:r>
        <w:t>借鉴按算例集中定义参数和显式循环的写法；不复制材料数值、foc倍数与挠度修正系数。</w:t>
      </w:r>
    </w:p>
    <w:p>
      <w:pPr>
        <w:pStyle w:val="Heading2"/>
      </w:pPr>
      <w:r>
        <w:t>Bond</w:t>
      </w:r>
    </w:p>
    <w:p>
      <w:r>
        <w:t>只参考黏结问题的概念。该文件独立运行时存在未定义Y1、A3和调用参数不一致，不能作为已验证基准直接搬入。</w:t>
      </w:r>
    </w:p>
    <w:p>
      <w:pPr>
        <w:pStyle w:val="Heading2"/>
      </w:pPr>
      <w:r>
        <w:t>delt / delt2 / delt3 / dtN / dts</w:t>
      </w:r>
    </w:p>
    <w:p>
      <w:r>
        <w:t>参考滑移分段、轴力传递的物理含义；改为裂缝两侧有限锚固联合求解，不保留抗弯曲率项。</w:t>
      </w:r>
    </w:p>
    <w:p>
      <w:pPr>
        <w:pStyle w:val="Heading2"/>
      </w:pPr>
      <w:r>
        <w:t>tao_ / F2_</w:t>
      </w:r>
    </w:p>
    <w:p>
      <w:r>
        <w:t>保留黏结分段与沿程轴力平衡思想，以bond_law及solve_anchor实现。</w:t>
      </w:r>
    </w:p>
    <w:p>
      <w:pPr>
        <w:pStyle w:val="Heading2"/>
      </w:pPr>
      <w:r>
        <w:t>Pe_ / Ps_ / stg1 / stg2 / stg3</w:t>
      </w:r>
    </w:p>
    <w:p>
      <w:r>
        <w:t>不移植抗弯弹性/软化/脱黏阶段荷载插值；抗剪需每步求Vc+Vs+Vnsm平衡。</w:t>
      </w:r>
    </w:p>
    <w:p>
      <w:pPr>
        <w:pStyle w:val="Heading2"/>
      </w:pPr>
      <w:r>
        <w:t>mnt / def</w:t>
      </w:r>
    </w:p>
    <w:p>
      <w:r>
        <w:t>不直接使用弯矩和挠度积分；本版不输出跨中挠度，裂缝位移必须单独命名。</w:t>
      </w:r>
    </w:p>
    <w:p>
      <w:pPr>
        <w:pStyle w:val="Heading1"/>
      </w:pPr>
      <w:r>
        <w:t>8 实际运行、验证与重复性</w:t>
      </w:r>
    </w:p>
    <w:p>
      <w:r>
        <w:t>运行环境：GNU Octave 10.3.0，Linux x86_64，单线程BLAS。代码采用常见MATLAB语法及稀疏线性求解，未使用额外MATLAB工具箱；商业MATLAB尚未实际执行。默认main与verify_model均以退出码0完成，MAT、CSV、PNG均已生成并检查。Octave退出时打印的execution_exception提示未改变退出码或已完成结果；图形后端的8-bit提示只涉及PNG位深。</w:t>
      </w:r>
      <w:r>
        <w:t xml:space="preserve"> 最终完整10000次算例再次运行后，503行历史逐项完全一致，最大差值为0。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检查</w:t>
            </w:r>
          </w:p>
        </w:tc>
        <w:tc>
          <w:tcPr>
            <w:tcW w:type="dxa" w:w="4986"/>
          </w:tcPr>
          <w:p>
            <w:r>
              <w:t>本次结果</w:t>
            </w:r>
          </w:p>
        </w:tc>
      </w:tr>
      <w:tr>
        <w:tc>
          <w:tcPr>
            <w:tcW w:type="dxa" w:w="4986"/>
          </w:tcPr>
          <w:p>
            <w:r>
              <w:t>线弹性锚固解析误差</w:t>
            </w:r>
          </w:p>
        </w:tc>
        <w:tc>
          <w:tcPr>
            <w:tcW w:type="dxa" w:w="4986"/>
          </w:tcPr>
          <w:p>
            <w:r>
              <w:t>0.00038542298（约0.0385%）</w:t>
            </w:r>
          </w:p>
        </w:tc>
      </w:tr>
      <w:tr>
        <w:tc>
          <w:tcPr>
            <w:tcW w:type="dxa" w:w="4986"/>
          </w:tcPr>
          <w:p>
            <w:r>
              <w:t>双侧轴力差</w:t>
            </w:r>
          </w:p>
        </w:tc>
        <w:tc>
          <w:tcPr>
            <w:tcW w:type="dxa" w:w="4986"/>
          </w:tcPr>
          <w:p>
            <w:r>
              <w:t>1.1994e-10 N</w:t>
            </w:r>
          </w:p>
        </w:tc>
      </w:tr>
      <w:tr>
        <w:tc>
          <w:tcPr>
            <w:tcW w:type="dxa" w:w="4986"/>
          </w:tcPr>
          <w:p>
            <w:r>
              <w:t>锚固网格25 / 50 / 100</w:t>
            </w:r>
          </w:p>
        </w:tc>
        <w:tc>
          <w:tcPr>
            <w:tcW w:type="dxa" w:w="4986"/>
          </w:tcPr>
          <w:p>
            <w:r>
              <w:t>相对误差0.0061268 / 0.0015397 / 0.00038542，随加密下降</w:t>
            </w:r>
          </w:p>
        </w:tc>
      </w:tr>
      <w:tr>
        <w:tc>
          <w:tcPr>
            <w:tcW w:type="dxa" w:w="4986"/>
          </w:tcPr>
          <w:p>
            <w:r>
              <w:t>循环块1与5，短程机制算例</w:t>
            </w:r>
          </w:p>
        </w:tc>
        <w:tc>
          <w:tcPr>
            <w:tcW w:type="dxa" w:w="4986"/>
          </w:tcPr>
          <w:p>
            <w:r>
              <w:t>最终q相对差0.00025019164（约0.0250%）</w:t>
            </w:r>
          </w:p>
        </w:tc>
      </w:tr>
      <w:tr>
        <w:tc>
          <w:tcPr>
            <w:tcW w:type="dxa" w:w="4986"/>
          </w:tcPr>
          <w:p>
            <w:r>
              <w:t>与原上传版本相同短程输入</w:t>
            </w:r>
          </w:p>
        </w:tc>
        <w:tc>
          <w:tcPr>
            <w:tcW w:type="dxa" w:w="4986"/>
          </w:tcPr>
          <w:p>
            <w:r>
              <w:t>所有历史值最大绝对差0；该回归只验证重组保真，不验证物理正确性</w:t>
            </w:r>
          </w:p>
        </w:tc>
      </w:tr>
      <w:tr>
        <w:tc>
          <w:tcPr>
            <w:tcW w:type="dxa" w:w="4986"/>
          </w:tcPr>
          <w:p>
            <w:r>
              <w:t>默认main到10000次</w:t>
            </w:r>
          </w:p>
        </w:tc>
        <w:tc>
          <w:tcPr>
            <w:tcW w:type="dxa" w:w="4986"/>
          </w:tcPr>
          <w:p>
            <w:r>
              <w:t>503行历史，6组完整快照，runout_at_Nmax</w:t>
            </w:r>
          </w:p>
        </w:tc>
      </w:tr>
      <w:tr>
        <w:tc>
          <w:tcPr>
            <w:tcW w:type="dxa" w:w="4986"/>
          </w:tcPr>
          <w:p>
            <w:r>
              <w:t>默认末次V / Vc / Vs / Vnsm</w:t>
            </w:r>
          </w:p>
        </w:tc>
        <w:tc>
          <w:tcPr>
            <w:tcW w:type="dxa" w:w="4986"/>
          </w:tcPr>
          <w:p>
            <w:r>
              <w:t>89.999985 / 32.260838 / 33.351549 / 24.387598 kN</w:t>
            </w:r>
          </w:p>
        </w:tc>
      </w:tr>
      <w:tr>
        <w:tc>
          <w:tcPr>
            <w:tcW w:type="dxa" w:w="4986"/>
          </w:tcPr>
          <w:p>
            <w:r>
              <w:t>默认q：初始 → 末次</w:t>
            </w:r>
          </w:p>
        </w:tc>
        <w:tc>
          <w:tcPr>
            <w:tcW w:type="dxa" w:w="4986"/>
          </w:tcPr>
          <w:p>
            <w:r>
              <w:t>0.489139557 → 0.504963299 mm</w:t>
            </w:r>
          </w:p>
        </w:tc>
      </w:tr>
      <w:tr>
        <w:tc>
          <w:tcPr>
            <w:tcW w:type="dxa" w:w="4986"/>
          </w:tcPr>
          <w:p>
            <w:r>
              <w:t>默认全程最大整梁残差</w:t>
            </w:r>
          </w:p>
        </w:tc>
        <w:tc>
          <w:tcPr>
            <w:tcW w:type="dxa" w:w="4986"/>
          </w:tcPr>
          <w:p>
            <w:r>
              <w:t>0.0497366935 N &lt; 0.05 N</w:t>
            </w:r>
          </w:p>
        </w:tc>
      </w:tr>
      <w:tr>
        <w:tc>
          <w:tcPr>
            <w:tcW w:type="dxa" w:w="4986"/>
          </w:tcPr>
          <w:p>
            <w:r>
              <w:t>默认全程最大局部力差</w:t>
            </w:r>
          </w:p>
        </w:tc>
        <w:tc>
          <w:tcPr>
            <w:tcW w:type="dxa" w:w="4986"/>
          </w:tcPr>
          <w:p>
            <w:r>
              <w:t>1.70075509e-10 N</w:t>
            </w:r>
          </w:p>
        </w:tc>
      </w:tr>
      <w:tr>
        <w:tc>
          <w:tcPr>
            <w:tcW w:type="dxa" w:w="4986"/>
          </w:tcPr>
          <w:p>
            <w:r>
              <w:t>其他机制检查</w:t>
            </w:r>
          </w:p>
        </w:tc>
        <w:tc>
          <w:tcPr>
            <w:tcW w:type="dxa" w:w="4986"/>
          </w:tcPr>
          <w:p>
            <w:r>
              <w:t>无循环幅不退化；局部激活/未激活并存；强化对照；单筋损失后重平衡；可选钢筋与混凝土Miner接口；非法角度拒绝；条/杆入口；MAT回读和超载导出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120000" cy="22254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fault_his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2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图2 实际默认算例结果。10000次未触发模型失衡，仅表示达到本次循环上限；不等于无限寿命、结构安全证明或论文试验的复现。</w:t>
      </w:r>
    </w:p>
    <w:p>
      <w:pPr>
        <w:pStyle w:val="Heading1"/>
      </w:pPr>
      <w:r>
        <w:t>9 输出数据怎么读</w:t>
      </w:r>
    </w:p>
    <w:p>
      <w:r>
        <w:t>out.parameters保存本次全部参数；out.status为求解状态；out.history为16列历史；out.snapshots为指定循环的峰/谷状态、锚固场、裂缝场和记忆；out.failureBracket只给模型失衡所在循环区间。initial_capacity.csv为有限域采样曲线，不应当作严格承载力证明。</w:t>
      </w:r>
    </w:p>
    <w:p>
      <w:pPr>
        <w:pStyle w:val="NoSpacing"/>
      </w:pPr>
      <w:r>
        <w:t>01  N</w:t>
      </w:r>
    </w:p>
    <w:p>
      <w:pPr>
        <w:pStyle w:val="NoSpacing"/>
      </w:pPr>
      <w:r>
        <w:t>02  qMax_mm</w:t>
      </w:r>
    </w:p>
    <w:p>
      <w:pPr>
        <w:pStyle w:val="NoSpacing"/>
      </w:pPr>
      <w:r>
        <w:t>03  qMin_mm</w:t>
      </w:r>
    </w:p>
    <w:p>
      <w:pPr>
        <w:pStyle w:val="NoSpacing"/>
      </w:pPr>
      <w:r>
        <w:t>04  wMax_mm</w:t>
      </w:r>
    </w:p>
    <w:p>
      <w:pPr>
        <w:pStyle w:val="NoSpacing"/>
      </w:pPr>
      <w:r>
        <w:t>05  slidingMax_mm</w:t>
      </w:r>
    </w:p>
    <w:p>
      <w:pPr>
        <w:pStyle w:val="NoSpacing"/>
      </w:pPr>
      <w:r>
        <w:t>06  Vmax_N</w:t>
      </w:r>
    </w:p>
    <w:p>
      <w:pPr>
        <w:pStyle w:val="NoSpacing"/>
      </w:pPr>
      <w:r>
        <w:t>07  Vc_N</w:t>
      </w:r>
    </w:p>
    <w:p>
      <w:pPr>
        <w:pStyle w:val="NoSpacing"/>
      </w:pPr>
      <w:r>
        <w:t>08  Vs_N</w:t>
      </w:r>
    </w:p>
    <w:p>
      <w:pPr>
        <w:pStyle w:val="NoSpacing"/>
      </w:pPr>
      <w:r>
        <w:t>09  Vnsm_N</w:t>
      </w:r>
    </w:p>
    <w:p>
      <w:pPr>
        <w:pStyle w:val="NoSpacing"/>
      </w:pPr>
      <w:r>
        <w:t>10  beamResidual_N</w:t>
      </w:r>
    </w:p>
    <w:p>
      <w:pPr>
        <w:pStyle w:val="NoSpacing"/>
      </w:pPr>
      <w:r>
        <w:t>11  anchorResidual_N</w:t>
      </w:r>
    </w:p>
    <w:p>
      <w:pPr>
        <w:pStyle w:val="NoSpacing"/>
      </w:pPr>
      <w:r>
        <w:t>12  failedNSMlines</w:t>
      </w:r>
    </w:p>
    <w:p>
      <w:pPr>
        <w:pStyle w:val="NoSpacing"/>
      </w:pPr>
      <w:r>
        <w:t>13  maxSteelStress_MPa</w:t>
      </w:r>
    </w:p>
    <w:p>
      <w:pPr>
        <w:pStyle w:val="NoSpacing"/>
      </w:pPr>
      <w:r>
        <w:t>14  maxSteelMinerDamage</w:t>
      </w:r>
    </w:p>
    <w:p>
      <w:pPr>
        <w:pStyle w:val="NoSpacing"/>
      </w:pPr>
      <w:r>
        <w:t>15  concreteMinerDamage</w:t>
      </w:r>
    </w:p>
    <w:p>
      <w:pPr>
        <w:pStyle w:val="NoSpacing"/>
      </w:pPr>
      <w:r>
        <w:t>16  cycleBlock</w:t>
      </w:r>
    </w:p>
    <w:p>
      <w:r>
        <w:t>MAT文件保留完整out；history.csv便于绘图；NSM_crossings.csv记录交点与两侧锚固；NSM_fields_N*.csv记录各根、各侧、各节点的滑移/黏结应力/轴力/局部循环；stirrups_N*.csv和crack_N*.csv分别记录箍筋和裂缝场。status_and_sources.txt记录荷载定义、标定状态和理论来源。</w:t>
      </w:r>
    </w:p>
    <w:p>
      <w:pPr>
        <w:pStyle w:val="Heading1"/>
      </w:pPr>
      <w:r>
        <w:t>10 后续标定与扩展顺序</w:t>
      </w:r>
    </w:p>
    <w:p>
      <w:pPr>
        <w:pStyle w:val="ListNumber"/>
      </w:pPr>
      <w:r>
        <w:t>先固定试件几何、加载定义、实测裂缝角度和NSM位置，检查交点与锚固长度。</w:t>
      </w:r>
    </w:p>
    <w:p>
      <w:pPr>
        <w:pStyle w:val="ListNumber"/>
      </w:pPr>
      <w:r>
        <w:t>用单调抗剪试验的裂缝位移、箍筋/FRP应变和剪力分担标定Vc与钢筋传递长度；力平衡不能替代这些数据。</w:t>
      </w:r>
    </w:p>
    <w:p>
      <w:pPr>
        <w:pStyle w:val="ListNumber"/>
      </w:pPr>
      <w:r>
        <w:t>用黏结/抗剪疲劳数据识别退化系数、激活阈值和荷载幅影响；有独立数据再启用S-N。</w:t>
      </w:r>
    </w:p>
    <w:p>
      <w:pPr>
        <w:pStyle w:val="ListNumber"/>
      </w:pPr>
      <w:r>
        <w:t>在多荷载水平、不同应力比和独立试件上检验寿命与失效模式；逐步减小循环步长、增大网格与搜索域检验收敛。</w:t>
      </w:r>
    </w:p>
    <w:p>
      <w:pPr>
        <w:pStyle w:val="ListNumber"/>
      </w:pPr>
      <w:r>
        <w:t>若改为ECC-FRP覆盖层，需要新增沿裂缝的拉/剪本构积分及其张开滑移耦合，不能只改参数kind，也不能把现有NSM贡献再叠加一次。</w:t>
      </w:r>
    </w:p>
    <w:p>
      <w:pPr>
        <w:pStyle w:val="ListNumber"/>
      </w:pPr>
      <w:r>
        <w:t>多裂缝、压区压杆破坏、保护层剥落、FRP疲劳拉断和完整循环滞回，目前未由这两个静力文献与默认参数共同验证。</w:t>
      </w:r>
    </w:p>
    <w:sectPr w:rsidR="00FC693F" w:rsidRPr="0006063C" w:rsidSect="00034616">
      <w:footerReference w:type="default" r:id="rId11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NSM抗剪疲劳重组版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632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6324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632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NSM抗剪疲劳MATLAB代码重组与使用说明</dc:title>
  <dc:subject>中文代码手册、理论出处、参数与验证</dc:subject>
  <dc:creator>代码整理与验证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