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with table</w:t>
      </w:r>
    </w:p>
    <w:p>
      <w:r>
        <w:t>下表为多指标对账口径。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数据源</w:t>
            </w:r>
          </w:p>
        </w:tc>
        <w:tc>
          <w:tcPr>
            <w:tcW w:type="dxa" w:w="2880"/>
          </w:tcPr>
          <w:p>
            <w:r>
              <w:t>口径</w:t>
            </w:r>
          </w:p>
        </w:tc>
      </w:tr>
      <w:tr>
        <w:tc>
          <w:tcPr>
            <w:tcW w:type="dxa" w:w="2880"/>
          </w:tcPr>
          <w:p>
            <w:r>
              <w:t>日均存款</w:t>
            </w:r>
          </w:p>
        </w:tc>
        <w:tc>
          <w:tcPr>
            <w:tcW w:type="dxa" w:w="2880"/>
          </w:tcPr>
          <w:p>
            <w:r>
              <w:t>T-CORE-001</w:t>
            </w:r>
          </w:p>
        </w:tc>
        <w:tc>
          <w:tcPr>
            <w:tcW w:type="dxa" w:w="2880"/>
          </w:tcPr>
          <w:p>
            <w:r>
              <w:t>按业务日跨账户汇总/天数</w:t>
            </w:r>
          </w:p>
        </w:tc>
      </w:tr>
      <w:tr>
        <w:tc>
          <w:tcPr>
            <w:tcW w:type="dxa" w:w="2880"/>
          </w:tcPr>
          <w:p>
            <w:r>
              <w:t>用电量</w:t>
            </w:r>
          </w:p>
        </w:tc>
        <w:tc>
          <w:tcPr>
            <w:tcW w:type="dxa" w:w="2880"/>
          </w:tcPr>
          <w:p>
            <w:r>
              <w:t>T-EXT-001</w:t>
            </w:r>
          </w:p>
        </w:tc>
        <w:tc>
          <w:tcPr>
            <w:tcW w:type="dxa" w:w="2880"/>
          </w:tcPr>
          <w:p>
            <w:r>
              <w:t>月度同比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