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'Segoe UI', Tahoma, Geneva, Verdana,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display: flexbox;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align-items: flex-start;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background-color: #010B13;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justify-content: left;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.nav-bar{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list-style-type:none;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.nav-items{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color:#e6ffff;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right: 45%;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word-spacing: 10%;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nav ul li :hover{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color:#1d55ee;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transition: 1s;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.primary-icon{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display: left;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height: 40px;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right: 50%;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background-color: #010B13;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align-items:center;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justify-content: left;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padding-left: 25%;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padding-right: 10%;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list-style-type:none;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.nav-items{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color:#e6ffff;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nav ul li a:hover{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color:#1d55ee;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transition: 1s;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.About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width:  100%;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height: 70vh;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.text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width: 500px;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max-width: 100%;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padding: 0 50px;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.text h3{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font-size:40px;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margin-bottom:  20px;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.text p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font: 18px;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line-height: 28px;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letter-spacing: 1px;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margin-bottom:45px;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left: 160%;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background-image: linear-gradient()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120deg,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hsl(192, 70%, 51%),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hsl(136, 65%, 51%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background-size: 300% 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background-position: left;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transition: 300ms background-position ease-in-out;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min-height: 60vh;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padding: 0.5rem;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