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Требование к предмету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36"/>
          <w:szCs w:val="36"/>
          <w:rtl w:val="0"/>
        </w:rPr>
        <w:t xml:space="preserve">Чашка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вес - 200 грамм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цвет - белый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материал - фарфор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форма - округлая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- высота - 12 см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- (верх чашки) верхний диаметр - 10 см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- (низ чашки) нижний диаметр - 7 см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- толщина стенок чашки - 0,6 см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- толщина дна - 0,8 см 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- ушко чашки - без ушка.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