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T</w:t>
      </w:r>
      <w:r w:rsidDel="00000000" w:rsidR="00000000" w:rsidRPr="00000000">
        <w:rPr>
          <w:color w:val="202124"/>
          <w:sz w:val="28"/>
          <w:szCs w:val="28"/>
          <w:rtl w:val="0"/>
        </w:rPr>
        <w:t xml:space="preserve">esting the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AIDA64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Extreme </w:t>
      </w:r>
      <w:r w:rsidDel="00000000" w:rsidR="00000000" w:rsidRPr="00000000">
        <w:rPr>
          <w:sz w:val="28"/>
          <w:szCs w:val="28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Здесь задействованы 4 вида тестирования - модульное потому что программа состоит из различных модулей (тест памяти, скорости процессора, производительность видеокарты…). Интеграционное тестирование как потому как есть выход на страницы с обновлениями в браузере. Также системное тестирование в связи с тем что у программы есть функция “суммарная информация о системе” и “отчет” где собираются воедино все данные из различных модулей которые связаны с конкретными компонентами системы (оперативная память, монитор, звуковая карта, видеокарта…. ). Приёмочное тестирование так как мы можем узнать о характеристиках компонентов ПК (версия виндовс  модель, тип и оперативной памяти, видеокарты, частота процессора) то у нас есть возможность провести сверку исходных данных с данными отображаемыми в программе.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Это является тестированием черного ящика потому что мы не можем увидеть программный код.</w:t>
      </w:r>
    </w:p>
    <w:p w:rsidR="00000000" w:rsidDel="00000000" w:rsidP="00000000" w:rsidRDefault="00000000" w:rsidRPr="00000000" w14:paraId="00000004">
      <w:pPr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</w:t>
      </w:r>
    </w:p>
    <w:p w:rsidR="00000000" w:rsidDel="00000000" w:rsidP="00000000" w:rsidRDefault="00000000" w:rsidRPr="00000000" w14:paraId="00000008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Мой персонаж – заядлый читатель книг Борис. Борис имеет у себя дома много напечатанных книг которые он уже перечитал и добрался до электронной мобильной читалки Play Книги от google. Борис работает в охране уже 11 лет. После рабочих суток у него много свободного времени и он предпочитает проводить свое свободное от дел время в уединении за чтением обожаемых им книг.  В арсенале Бориса уже немало электронных книг на разных языках (Латынь, Греческий, Французский). Некоторые книги были просто скачаны, некоторые были приобретены в Play Книги. Как и у каждого любителя почитать, есть своя самая любимая книга, то однажды Борису припала к душе одна из тех самых книг которую он нашел и скачал в поиске Play Книги, хоть она была и не на его родном языке все же это не стало преградой на его пути к изведиванию написанного поскольку в приложении интегрирован гугл переводчик. Чтение было настолько увлекательным что не раз длилось до самой поздней ночи и когда небо усыпано звездами в приложении имеется функция ночной режим что очень облегчает чтение в приложении в ночное время.</w:t>
      </w:r>
    </w:p>
    <w:p w:rsidR="00000000" w:rsidDel="00000000" w:rsidP="00000000" w:rsidRDefault="00000000" w:rsidRPr="00000000" w14:paraId="00000009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матрицу трассировки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120.0" w:type="dxa"/>
        <w:jc w:val="left"/>
        <w:tblInd w:w="-63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370"/>
        <w:gridCol w:w="2610"/>
        <w:gridCol w:w="1395"/>
        <w:gridCol w:w="1470"/>
        <w:gridCol w:w="1410"/>
        <w:gridCol w:w="1470"/>
        <w:gridCol w:w="1455"/>
        <w:gridCol w:w="1500"/>
        <w:gridCol w:w="1440"/>
        <w:tblGridChange w:id="0">
          <w:tblGrid>
            <w:gridCol w:w="2370"/>
            <w:gridCol w:w="2610"/>
            <w:gridCol w:w="1395"/>
            <w:gridCol w:w="1470"/>
            <w:gridCol w:w="1410"/>
            <w:gridCol w:w="1470"/>
            <w:gridCol w:w="1455"/>
            <w:gridCol w:w="1500"/>
            <w:gridCol w:w="14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right w:color="999999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Pacifico" w:cs="Pacifico" w:eastAsia="Pacifico" w:hAnsi="Pacifico"/>
                <w:b w:val="1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08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11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1a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23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2c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35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3e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47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5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59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62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6b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74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7d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86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8f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97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a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a9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b200"/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bb00"/>
                <w:sz w:val="28"/>
                <w:szCs w:val="28"/>
                <w:rtl w:val="0"/>
              </w:rPr>
              <w:t xml:space="preserve">l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c40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cd00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jc w:val="left"/>
              <w:rPr>
                <w:rFonts w:ascii="Pacifico" w:cs="Pacifico" w:eastAsia="Pacifico" w:hAnsi="Pacific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color w:val="ffd60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df00"/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e800"/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f100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color w:val="fffa00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Тест-кейс 1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Тест-кейс 2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Тест-кейс 3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Тест-кейс 4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Тест-кейс 5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Тест-кейс 6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Тест-кейс 7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ff7b"/>
                <w:rtl w:val="0"/>
              </w:rPr>
              <w:t xml:space="preserve">Ф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6c"/>
                <w:rtl w:val="0"/>
              </w:rPr>
              <w:t xml:space="preserve">у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5e"/>
                <w:rtl w:val="0"/>
              </w:rPr>
              <w:t xml:space="preserve">н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50"/>
                <w:rtl w:val="0"/>
              </w:rPr>
              <w:t xml:space="preserve">к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41"/>
                <w:rtl w:val="0"/>
              </w:rPr>
              <w:t xml:space="preserve">ц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33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24"/>
                <w:rtl w:val="0"/>
              </w:rPr>
              <w:t xml:space="preserve">о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16"/>
                <w:rtl w:val="0"/>
              </w:rPr>
              <w:t xml:space="preserve">н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08"/>
                <w:rtl w:val="0"/>
              </w:rPr>
              <w:t xml:space="preserve">а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6ff00"/>
                <w:rtl w:val="0"/>
              </w:rPr>
              <w:t xml:space="preserve">л</w:t>
            </w:r>
            <w:r w:rsidDel="00000000" w:rsidR="00000000" w:rsidRPr="00000000">
              <w:rPr>
                <w:rFonts w:ascii="Trebuchet MS" w:cs="Trebuchet MS" w:eastAsia="Trebuchet MS" w:hAnsi="Trebuchet MS"/>
                <w:color w:val="14ff00"/>
                <w:rtl w:val="0"/>
              </w:rPr>
              <w:t xml:space="preserve">ь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2ff00"/>
                <w:rtl w:val="0"/>
              </w:rPr>
              <w:t xml:space="preserve">н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1ff00"/>
                <w:rtl w:val="0"/>
              </w:rPr>
              <w:t xml:space="preserve">о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fff00"/>
                <w:rtl w:val="0"/>
              </w:rPr>
              <w:t xml:space="preserve">е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35ff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eff00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cff00"/>
                <w:rtl w:val="0"/>
              </w:rPr>
              <w:t xml:space="preserve">е</w:t>
            </w:r>
            <w:r w:rsidDel="00000000" w:rsidR="00000000" w:rsidRPr="00000000">
              <w:rPr>
                <w:rFonts w:ascii="Trebuchet MS" w:cs="Trebuchet MS" w:eastAsia="Trebuchet MS" w:hAnsi="Trebuchet MS"/>
                <w:color w:val="6aff00"/>
                <w:rtl w:val="0"/>
              </w:rPr>
              <w:t xml:space="preserve">с</w:t>
            </w:r>
            <w:r w:rsidDel="00000000" w:rsidR="00000000" w:rsidRPr="00000000">
              <w:rPr>
                <w:rFonts w:ascii="Trebuchet MS" w:cs="Trebuchet MS" w:eastAsia="Trebuchet MS" w:hAnsi="Trebuchet MS"/>
                <w:color w:val="79ff00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87ff0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96ff00"/>
                <w:rtl w:val="0"/>
              </w:rPr>
              <w:t xml:space="preserve">р</w:t>
            </w:r>
            <w:r w:rsidDel="00000000" w:rsidR="00000000" w:rsidRPr="00000000">
              <w:rPr>
                <w:rFonts w:ascii="Trebuchet MS" w:cs="Trebuchet MS" w:eastAsia="Trebuchet MS" w:hAnsi="Trebuchet MS"/>
                <w:color w:val="a4ff00"/>
                <w:rtl w:val="0"/>
              </w:rPr>
              <w:t xml:space="preserve">о</w:t>
            </w:r>
            <w:r w:rsidDel="00000000" w:rsidR="00000000" w:rsidRPr="00000000">
              <w:rPr>
                <w:rFonts w:ascii="Trebuchet MS" w:cs="Trebuchet MS" w:eastAsia="Trebuchet MS" w:hAnsi="Trebuchet MS"/>
                <w:color w:val="b2ff00"/>
                <w:rtl w:val="0"/>
              </w:rPr>
              <w:t xml:space="preserve">в</w:t>
            </w:r>
            <w:r w:rsidDel="00000000" w:rsidR="00000000" w:rsidRPr="00000000">
              <w:rPr>
                <w:rFonts w:ascii="Trebuchet MS" w:cs="Trebuchet MS" w:eastAsia="Trebuchet MS" w:hAnsi="Trebuchet MS"/>
                <w:color w:val="c1ff00"/>
                <w:rtl w:val="0"/>
              </w:rPr>
              <w:t xml:space="preserve">а</w:t>
            </w:r>
            <w:r w:rsidDel="00000000" w:rsidR="00000000" w:rsidRPr="00000000">
              <w:rPr>
                <w:rFonts w:ascii="Trebuchet MS" w:cs="Trebuchet MS" w:eastAsia="Trebuchet MS" w:hAnsi="Trebuchet MS"/>
                <w:color w:val="cfff00"/>
                <w:rtl w:val="0"/>
              </w:rPr>
              <w:t xml:space="preserve">н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dff0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ecff0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проверка модулей</w:t>
            </w:r>
          </w:p>
        </w:tc>
        <w:tc>
          <w:tcPr>
            <w:tcBorders>
              <w:bottom w:color="ead1dc" w:space="0" w:sz="12" w:val="single"/>
              <w:right w:color="ead1dc" w:space="0" w:sz="12" w:val="single"/>
            </w:tcBorders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42"/>
                <w:szCs w:val="42"/>
              </w:rPr>
            </w:pPr>
            <w:r w:rsidDel="00000000" w:rsidR="00000000" w:rsidRPr="00000000">
              <w:rPr>
                <w:sz w:val="54"/>
                <w:szCs w:val="5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ad1dc" w:space="0" w:sz="12" w:val="single"/>
              <w:bottom w:color="ead1dc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.9140625" w:hRule="atLeast"/>
          <w:tblHeader w:val="0"/>
        </w:trP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ff7b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6e"/>
                <w:rtl w:val="0"/>
              </w:rPr>
              <w:t xml:space="preserve">е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61"/>
                <w:rtl w:val="0"/>
              </w:rPr>
              <w:t xml:space="preserve">с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54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47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3a"/>
                <w:rtl w:val="0"/>
              </w:rPr>
              <w:t xml:space="preserve">р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2d"/>
                <w:rtl w:val="0"/>
              </w:rPr>
              <w:t xml:space="preserve">о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20"/>
                <w:rtl w:val="0"/>
              </w:rPr>
              <w:t xml:space="preserve">в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14"/>
                <w:rtl w:val="0"/>
              </w:rPr>
              <w:t xml:space="preserve">а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07"/>
                <w:rtl w:val="0"/>
              </w:rPr>
              <w:t xml:space="preserve">н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5ff0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12ff00"/>
                <w:rtl w:val="0"/>
              </w:rPr>
              <w:t xml:space="preserve">е</w:t>
            </w:r>
            <w:r w:rsidDel="00000000" w:rsidR="00000000" w:rsidRPr="00000000">
              <w:rPr>
                <w:rFonts w:ascii="Trebuchet MS" w:cs="Trebuchet MS" w:eastAsia="Trebuchet MS" w:hAnsi="Trebuchet MS"/>
                <w:color w:val="a8dc01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1fff00"/>
                <w:rtl w:val="0"/>
              </w:rPr>
              <w:t xml:space="preserve">в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cff00"/>
                <w:rtl w:val="0"/>
              </w:rPr>
              <w:t xml:space="preserve">н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9ff00"/>
                <w:rtl w:val="0"/>
              </w:rPr>
              <w:t xml:space="preserve">е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6ff00"/>
                <w:rtl w:val="0"/>
              </w:rPr>
              <w:t xml:space="preserve">ш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3ff00"/>
                <w:rtl w:val="0"/>
              </w:rPr>
              <w:t xml:space="preserve">н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fff0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6cff00"/>
                <w:rtl w:val="0"/>
              </w:rPr>
              <w:t xml:space="preserve">м</w:t>
            </w:r>
            <w:r w:rsidDel="00000000" w:rsidR="00000000" w:rsidRPr="00000000">
              <w:rPr>
                <w:rFonts w:ascii="Trebuchet MS" w:cs="Trebuchet MS" w:eastAsia="Trebuchet MS" w:hAnsi="Trebuchet MS"/>
                <w:color w:val="79ff0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82f20b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86ff00"/>
                <w:rtl w:val="0"/>
              </w:rPr>
              <w:t xml:space="preserve">с</w:t>
            </w:r>
            <w:r w:rsidDel="00000000" w:rsidR="00000000" w:rsidRPr="00000000">
              <w:rPr>
                <w:rFonts w:ascii="Trebuchet MS" w:cs="Trebuchet MS" w:eastAsia="Trebuchet MS" w:hAnsi="Trebuchet MS"/>
                <w:color w:val="93ff00"/>
                <w:rtl w:val="0"/>
              </w:rPr>
              <w:t xml:space="preserve">о</w:t>
            </w:r>
            <w:r w:rsidDel="00000000" w:rsidR="00000000" w:rsidRPr="00000000">
              <w:rPr>
                <w:rFonts w:ascii="Trebuchet MS" w:cs="Trebuchet MS" w:eastAsia="Trebuchet MS" w:hAnsi="Trebuchet MS"/>
                <w:color w:val="a0ff00"/>
                <w:rtl w:val="0"/>
              </w:rPr>
              <w:t xml:space="preserve">б</w:t>
            </w:r>
            <w:r w:rsidDel="00000000" w:rsidR="00000000" w:rsidRPr="00000000">
              <w:rPr>
                <w:rFonts w:ascii="Trebuchet MS" w:cs="Trebuchet MS" w:eastAsia="Trebuchet MS" w:hAnsi="Trebuchet MS"/>
                <w:color w:val="adff00"/>
                <w:rtl w:val="0"/>
              </w:rPr>
              <w:t xml:space="preserve">ы</w:t>
            </w:r>
            <w:r w:rsidDel="00000000" w:rsidR="00000000" w:rsidRPr="00000000">
              <w:rPr>
                <w:rFonts w:ascii="Trebuchet MS" w:cs="Trebuchet MS" w:eastAsia="Trebuchet MS" w:hAnsi="Trebuchet MS"/>
                <w:color w:val="baff00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c7ff0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4ff00"/>
                <w:rtl w:val="0"/>
              </w:rPr>
              <w:t xml:space="preserve">я</w:t>
            </w:r>
            <w:r w:rsidDel="00000000" w:rsidR="00000000" w:rsidRPr="00000000">
              <w:rPr>
                <w:rFonts w:ascii="Trebuchet MS" w:cs="Trebuchet MS" w:eastAsia="Trebuchet MS" w:hAnsi="Trebuchet MS"/>
                <w:color w:val="e0ff00"/>
                <w:rtl w:val="0"/>
              </w:rPr>
              <w:t xml:space="preserve">м</w:t>
            </w:r>
            <w:r w:rsidDel="00000000" w:rsidR="00000000" w:rsidRPr="00000000">
              <w:rPr>
                <w:rFonts w:ascii="Trebuchet MS" w:cs="Trebuchet MS" w:eastAsia="Trebuchet MS" w:hAnsi="Trebuchet MS"/>
                <w:color w:val="edff00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проверка работы приложения в условиях “прерывания”  </w:t>
            </w:r>
          </w:p>
        </w:tc>
        <w:tc>
          <w:tcPr>
            <w:tcBorders>
              <w:top w:color="ead1dc" w:space="0" w:sz="12" w:val="single"/>
              <w:right w:color="ead1dc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d1dc" w:space="0" w:sz="12" w:val="single"/>
              <w:left w:color="ead1dc" w:space="0" w:sz="12" w:val="single"/>
              <w:bottom w:color="ead1dc" w:space="0" w:sz="12" w:val="single"/>
              <w:right w:color="ead1dc" w:space="0" w:sz="12" w:val="single"/>
            </w:tcBorders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54"/>
                <w:szCs w:val="5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ad1dc" w:space="0" w:sz="12" w:val="single"/>
              <w:bottom w:color="ead1dc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ff7b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6b"/>
                <w:rtl w:val="0"/>
              </w:rPr>
              <w:t xml:space="preserve">е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5c"/>
                <w:rtl w:val="0"/>
              </w:rPr>
              <w:t xml:space="preserve">с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4c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3c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2d"/>
                <w:rtl w:val="0"/>
              </w:rPr>
              <w:t xml:space="preserve">р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1d"/>
                <w:rtl w:val="0"/>
              </w:rPr>
              <w:t xml:space="preserve">о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0e"/>
                <w:rtl w:val="0"/>
              </w:rPr>
              <w:t xml:space="preserve">в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1ff00"/>
                <w:rtl w:val="0"/>
              </w:rPr>
              <w:t xml:space="preserve">а</w:t>
            </w:r>
            <w:r w:rsidDel="00000000" w:rsidR="00000000" w:rsidRPr="00000000">
              <w:rPr>
                <w:rFonts w:ascii="Trebuchet MS" w:cs="Trebuchet MS" w:eastAsia="Trebuchet MS" w:hAnsi="Trebuchet MS"/>
                <w:color w:val="10ff00"/>
                <w:rtl w:val="0"/>
              </w:rPr>
              <w:t xml:space="preserve">н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0ff0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ff00"/>
                <w:rtl w:val="0"/>
              </w:rPr>
              <w:t xml:space="preserve">е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bf94c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fff00"/>
                <w:rtl w:val="0"/>
              </w:rPr>
              <w:t xml:space="preserve">б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fff00"/>
                <w:rtl w:val="0"/>
              </w:rPr>
              <w:t xml:space="preserve">е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eff00"/>
                <w:rtl w:val="0"/>
              </w:rPr>
              <w:t xml:space="preserve">з</w:t>
            </w:r>
            <w:r w:rsidDel="00000000" w:rsidR="00000000" w:rsidRPr="00000000">
              <w:rPr>
                <w:rFonts w:ascii="Trebuchet MS" w:cs="Trebuchet MS" w:eastAsia="Trebuchet MS" w:hAnsi="Trebuchet MS"/>
                <w:color w:val="6eff00"/>
                <w:rtl w:val="0"/>
              </w:rPr>
              <w:t xml:space="preserve">о</w:t>
            </w:r>
            <w:r w:rsidDel="00000000" w:rsidR="00000000" w:rsidRPr="00000000">
              <w:rPr>
                <w:rFonts w:ascii="Trebuchet MS" w:cs="Trebuchet MS" w:eastAsia="Trebuchet MS" w:hAnsi="Trebuchet MS"/>
                <w:color w:val="7eff00"/>
                <w:rtl w:val="0"/>
              </w:rPr>
              <w:t xml:space="preserve">п</w:t>
            </w:r>
            <w:r w:rsidDel="00000000" w:rsidR="00000000" w:rsidRPr="00000000">
              <w:rPr>
                <w:rFonts w:ascii="Trebuchet MS" w:cs="Trebuchet MS" w:eastAsia="Trebuchet MS" w:hAnsi="Trebuchet MS"/>
                <w:color w:val="8dff00"/>
                <w:rtl w:val="0"/>
              </w:rPr>
              <w:t xml:space="preserve">а</w:t>
            </w:r>
            <w:r w:rsidDel="00000000" w:rsidR="00000000" w:rsidRPr="00000000">
              <w:rPr>
                <w:rFonts w:ascii="Trebuchet MS" w:cs="Trebuchet MS" w:eastAsia="Trebuchet MS" w:hAnsi="Trebuchet MS"/>
                <w:color w:val="9dff00"/>
                <w:rtl w:val="0"/>
              </w:rPr>
              <w:t xml:space="preserve">с</w:t>
            </w:r>
            <w:r w:rsidDel="00000000" w:rsidR="00000000" w:rsidRPr="00000000">
              <w:rPr>
                <w:rFonts w:ascii="Trebuchet MS" w:cs="Trebuchet MS" w:eastAsia="Trebuchet MS" w:hAnsi="Trebuchet MS"/>
                <w:color w:val="acff00"/>
                <w:rtl w:val="0"/>
              </w:rPr>
              <w:t xml:space="preserve">н</w:t>
            </w:r>
            <w:r w:rsidDel="00000000" w:rsidR="00000000" w:rsidRPr="00000000">
              <w:rPr>
                <w:rFonts w:ascii="Trebuchet MS" w:cs="Trebuchet MS" w:eastAsia="Trebuchet MS" w:hAnsi="Trebuchet MS"/>
                <w:color w:val="bcff00"/>
                <w:rtl w:val="0"/>
              </w:rPr>
              <w:t xml:space="preserve">о</w:t>
            </w:r>
            <w:r w:rsidDel="00000000" w:rsidR="00000000" w:rsidRPr="00000000">
              <w:rPr>
                <w:rFonts w:ascii="Trebuchet MS" w:cs="Trebuchet MS" w:eastAsia="Trebuchet MS" w:hAnsi="Trebuchet MS"/>
                <w:color w:val="ccff00"/>
                <w:rtl w:val="0"/>
              </w:rPr>
              <w:t xml:space="preserve">с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bff00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ebff00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проверка наличия уязвимостей устойчивости ко взлому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d1dc" w:space="0" w:sz="12" w:val="single"/>
              <w:right w:color="ead1dc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d1dc" w:space="0" w:sz="12" w:val="single"/>
              <w:left w:color="ead1dc" w:space="0" w:sz="12" w:val="single"/>
              <w:bottom w:color="ead1dc" w:space="0" w:sz="12" w:val="single"/>
              <w:right w:color="ead1dc" w:space="0" w:sz="12" w:val="single"/>
            </w:tcBorders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54"/>
                <w:szCs w:val="5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ad1dc" w:space="0" w:sz="12" w:val="single"/>
              <w:bottom w:color="ead1dc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ff7b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69"/>
                <w:rtl w:val="0"/>
              </w:rPr>
              <w:t xml:space="preserve">е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57"/>
                <w:rtl w:val="0"/>
              </w:rPr>
              <w:t xml:space="preserve">с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45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34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22"/>
                <w:rtl w:val="0"/>
              </w:rPr>
              <w:t xml:space="preserve">р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10"/>
                <w:rtl w:val="0"/>
              </w:rPr>
              <w:t xml:space="preserve">о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1ff00"/>
                <w:rtl w:val="0"/>
              </w:rPr>
              <w:t xml:space="preserve">в</w:t>
            </w:r>
            <w:r w:rsidDel="00000000" w:rsidR="00000000" w:rsidRPr="00000000">
              <w:rPr>
                <w:rFonts w:ascii="Trebuchet MS" w:cs="Trebuchet MS" w:eastAsia="Trebuchet MS" w:hAnsi="Trebuchet MS"/>
                <w:color w:val="13ff00"/>
                <w:rtl w:val="0"/>
              </w:rPr>
              <w:t xml:space="preserve">а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5ff00"/>
                <w:rtl w:val="0"/>
              </w:rPr>
              <w:t xml:space="preserve">н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6ff0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8ff00"/>
                <w:rtl w:val="0"/>
              </w:rPr>
              <w:t xml:space="preserve">е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1b5b4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aff00"/>
                <w:rtl w:val="0"/>
              </w:rPr>
              <w:t xml:space="preserve">у</w:t>
            </w:r>
            <w:r w:rsidDel="00000000" w:rsidR="00000000" w:rsidRPr="00000000">
              <w:rPr>
                <w:rFonts w:ascii="Trebuchet MS" w:cs="Trebuchet MS" w:eastAsia="Trebuchet MS" w:hAnsi="Trebuchet MS"/>
                <w:color w:val="6cff00"/>
                <w:rtl w:val="0"/>
              </w:rPr>
              <w:t xml:space="preserve">с</w:t>
            </w:r>
            <w:r w:rsidDel="00000000" w:rsidR="00000000" w:rsidRPr="00000000">
              <w:rPr>
                <w:rFonts w:ascii="Trebuchet MS" w:cs="Trebuchet MS" w:eastAsia="Trebuchet MS" w:hAnsi="Trebuchet MS"/>
                <w:color w:val="7eff00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8fff00"/>
                <w:rtl w:val="0"/>
              </w:rPr>
              <w:t xml:space="preserve">а</w:t>
            </w:r>
            <w:r w:rsidDel="00000000" w:rsidR="00000000" w:rsidRPr="00000000">
              <w:rPr>
                <w:rFonts w:ascii="Trebuchet MS" w:cs="Trebuchet MS" w:eastAsia="Trebuchet MS" w:hAnsi="Trebuchet MS"/>
                <w:color w:val="a1ff00"/>
                <w:rtl w:val="0"/>
              </w:rPr>
              <w:t xml:space="preserve">н</w:t>
            </w:r>
            <w:r w:rsidDel="00000000" w:rsidR="00000000" w:rsidRPr="00000000">
              <w:rPr>
                <w:rFonts w:ascii="Trebuchet MS" w:cs="Trebuchet MS" w:eastAsia="Trebuchet MS" w:hAnsi="Trebuchet MS"/>
                <w:color w:val="b3ff00"/>
                <w:rtl w:val="0"/>
              </w:rPr>
              <w:t xml:space="preserve">о</w:t>
            </w:r>
            <w:r w:rsidDel="00000000" w:rsidR="00000000" w:rsidRPr="00000000">
              <w:rPr>
                <w:rFonts w:ascii="Trebuchet MS" w:cs="Trebuchet MS" w:eastAsia="Trebuchet MS" w:hAnsi="Trebuchet MS"/>
                <w:color w:val="c5ff00"/>
                <w:rtl w:val="0"/>
              </w:rPr>
              <w:t xml:space="preserve">в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7ff00"/>
                <w:rtl w:val="0"/>
              </w:rPr>
              <w:t xml:space="preserve">к</w:t>
            </w:r>
            <w:r w:rsidDel="00000000" w:rsidR="00000000" w:rsidRPr="00000000">
              <w:rPr>
                <w:rFonts w:ascii="Trebuchet MS" w:cs="Trebuchet MS" w:eastAsia="Trebuchet MS" w:hAnsi="Trebuchet MS"/>
                <w:color w:val="e8ff0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88cd7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установка приложения с нуля, отмена установки, прерывание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d1dc" w:space="0" w:sz="12" w:val="single"/>
              <w:right w:color="ead1dc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d1dc" w:space="0" w:sz="12" w:val="single"/>
              <w:left w:color="ead1dc" w:space="0" w:sz="12" w:val="single"/>
              <w:bottom w:color="ead1dc" w:space="0" w:sz="12" w:val="single"/>
              <w:right w:color="ead1dc" w:space="0" w:sz="12" w:val="single"/>
            </w:tcBorders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54"/>
                <w:szCs w:val="5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ad1dc" w:space="0" w:sz="12" w:val="single"/>
              <w:bottom w:color="ead1dc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1.904296875" w:hRule="atLeast"/>
          <w:tblHeader w:val="0"/>
        </w:trP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color w:val="0987d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ff7b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6e"/>
                <w:rtl w:val="0"/>
              </w:rPr>
              <w:t xml:space="preserve">е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62"/>
                <w:rtl w:val="0"/>
              </w:rPr>
              <w:t xml:space="preserve">с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55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49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3c"/>
                <w:rtl w:val="0"/>
              </w:rPr>
              <w:t xml:space="preserve">р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30"/>
                <w:rtl w:val="0"/>
              </w:rPr>
              <w:t xml:space="preserve">о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23"/>
                <w:rtl w:val="0"/>
              </w:rPr>
              <w:t xml:space="preserve">в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17"/>
                <w:rtl w:val="0"/>
              </w:rPr>
              <w:t xml:space="preserve">а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0b"/>
                <w:rtl w:val="0"/>
              </w:rPr>
              <w:t xml:space="preserve">н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1ff0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ff00"/>
                <w:rtl w:val="0"/>
              </w:rPr>
              <w:t xml:space="preserve">е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851f7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1aff00"/>
                <w:rtl w:val="0"/>
              </w:rPr>
              <w:t xml:space="preserve">п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6ff00"/>
                <w:rtl w:val="0"/>
              </w:rPr>
              <w:t xml:space="preserve">р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3ff00"/>
                <w:rtl w:val="0"/>
              </w:rPr>
              <w:t xml:space="preserve">о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fff0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cff00"/>
                <w:rtl w:val="0"/>
              </w:rPr>
              <w:t xml:space="preserve">з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8ff00"/>
                <w:rtl w:val="0"/>
              </w:rPr>
              <w:t xml:space="preserve">в</w:t>
            </w:r>
            <w:r w:rsidDel="00000000" w:rsidR="00000000" w:rsidRPr="00000000">
              <w:rPr>
                <w:rFonts w:ascii="Trebuchet MS" w:cs="Trebuchet MS" w:eastAsia="Trebuchet MS" w:hAnsi="Trebuchet MS"/>
                <w:color w:val="65ff00"/>
                <w:rtl w:val="0"/>
              </w:rPr>
              <w:t xml:space="preserve">о</w:t>
            </w:r>
            <w:r w:rsidDel="00000000" w:rsidR="00000000" w:rsidRPr="00000000">
              <w:rPr>
                <w:rFonts w:ascii="Trebuchet MS" w:cs="Trebuchet MS" w:eastAsia="Trebuchet MS" w:hAnsi="Trebuchet MS"/>
                <w:color w:val="71ff00"/>
                <w:rtl w:val="0"/>
              </w:rPr>
              <w:t xml:space="preserve">д</w:t>
            </w:r>
            <w:r w:rsidDel="00000000" w:rsidR="00000000" w:rsidRPr="00000000">
              <w:rPr>
                <w:rFonts w:ascii="Trebuchet MS" w:cs="Trebuchet MS" w:eastAsia="Trebuchet MS" w:hAnsi="Trebuchet MS"/>
                <w:color w:val="7eff0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8aff00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97ff00"/>
                <w:rtl w:val="0"/>
              </w:rPr>
              <w:t xml:space="preserve">е</w:t>
            </w:r>
            <w:r w:rsidDel="00000000" w:rsidR="00000000" w:rsidRPr="00000000">
              <w:rPr>
                <w:rFonts w:ascii="Trebuchet MS" w:cs="Trebuchet MS" w:eastAsia="Trebuchet MS" w:hAnsi="Trebuchet MS"/>
                <w:color w:val="a3ff00"/>
                <w:rtl w:val="0"/>
              </w:rPr>
              <w:t xml:space="preserve">л</w:t>
            </w:r>
            <w:r w:rsidDel="00000000" w:rsidR="00000000" w:rsidRPr="00000000">
              <w:rPr>
                <w:rFonts w:ascii="Trebuchet MS" w:cs="Trebuchet MS" w:eastAsia="Trebuchet MS" w:hAnsi="Trebuchet MS"/>
                <w:color w:val="afff00"/>
                <w:rtl w:val="0"/>
              </w:rPr>
              <w:t xml:space="preserve">ь</w:t>
            </w:r>
            <w:r w:rsidDel="00000000" w:rsidR="00000000" w:rsidRPr="00000000">
              <w:rPr>
                <w:rFonts w:ascii="Trebuchet MS" w:cs="Trebuchet MS" w:eastAsia="Trebuchet MS" w:hAnsi="Trebuchet MS"/>
                <w:color w:val="bcff00"/>
                <w:rtl w:val="0"/>
              </w:rPr>
              <w:t xml:space="preserve">н</w:t>
            </w:r>
            <w:r w:rsidDel="00000000" w:rsidR="00000000" w:rsidRPr="00000000">
              <w:rPr>
                <w:rFonts w:ascii="Trebuchet MS" w:cs="Trebuchet MS" w:eastAsia="Trebuchet MS" w:hAnsi="Trebuchet MS"/>
                <w:color w:val="c8ff00"/>
                <w:rtl w:val="0"/>
              </w:rPr>
              <w:t xml:space="preserve">о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5ff00"/>
                <w:rtl w:val="0"/>
              </w:rPr>
              <w:t xml:space="preserve">с</w:t>
            </w:r>
            <w:r w:rsidDel="00000000" w:rsidR="00000000" w:rsidRPr="00000000">
              <w:rPr>
                <w:rFonts w:ascii="Trebuchet MS" w:cs="Trebuchet MS" w:eastAsia="Trebuchet MS" w:hAnsi="Trebuchet MS"/>
                <w:color w:val="e1ff00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eeff00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нагрузочное тестирование, стресс тестирование, объемное тестирование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d1dc" w:space="0" w:sz="12" w:val="single"/>
              <w:right w:color="ead1dc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d1dc" w:space="0" w:sz="12" w:val="single"/>
              <w:left w:color="ead1dc" w:space="0" w:sz="12" w:val="single"/>
              <w:bottom w:color="ead1dc" w:space="0" w:sz="12" w:val="single"/>
              <w:right w:color="ead1dc" w:space="0" w:sz="12" w:val="single"/>
            </w:tcBorders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sz w:val="54"/>
                <w:szCs w:val="54"/>
                <w:rtl w:val="0"/>
              </w:rPr>
              <w:t xml:space="preserve">  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ad1dc" w:space="0" w:sz="12" w:val="single"/>
              <w:bottom w:color="ead1dc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ff7b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6a"/>
                <w:rtl w:val="0"/>
              </w:rPr>
              <w:t xml:space="preserve">е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5a"/>
                <w:rtl w:val="0"/>
              </w:rPr>
              <w:t xml:space="preserve">с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4a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3a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29"/>
                <w:rtl w:val="0"/>
              </w:rPr>
              <w:t xml:space="preserve">р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19"/>
                <w:rtl w:val="0"/>
              </w:rPr>
              <w:t xml:space="preserve">о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09"/>
                <w:rtl w:val="0"/>
              </w:rPr>
              <w:t xml:space="preserve">в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6ff00"/>
                <w:rtl w:val="0"/>
              </w:rPr>
              <w:t xml:space="preserve">а</w:t>
            </w:r>
            <w:r w:rsidDel="00000000" w:rsidR="00000000" w:rsidRPr="00000000">
              <w:rPr>
                <w:rFonts w:ascii="Trebuchet MS" w:cs="Trebuchet MS" w:eastAsia="Trebuchet MS" w:hAnsi="Trebuchet MS"/>
                <w:color w:val="17ff00"/>
                <w:rtl w:val="0"/>
              </w:rPr>
              <w:t xml:space="preserve">н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7ff0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7ff00"/>
                <w:rtl w:val="0"/>
              </w:rPr>
              <w:t xml:space="preserve">е</w:t>
            </w:r>
            <w:r w:rsidDel="00000000" w:rsidR="00000000" w:rsidRPr="00000000">
              <w:rPr>
                <w:rFonts w:ascii="Trebuchet MS" w:cs="Trebuchet MS" w:eastAsia="Trebuchet MS" w:hAnsi="Trebuchet MS"/>
                <w:color w:val="a302e0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7ff00"/>
                <w:rtl w:val="0"/>
              </w:rPr>
              <w:t xml:space="preserve">л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8ff00"/>
                <w:rtl w:val="0"/>
              </w:rPr>
              <w:t xml:space="preserve">о</w:t>
            </w:r>
            <w:r w:rsidDel="00000000" w:rsidR="00000000" w:rsidRPr="00000000">
              <w:rPr>
                <w:rFonts w:ascii="Trebuchet MS" w:cs="Trebuchet MS" w:eastAsia="Trebuchet MS" w:hAnsi="Trebuchet MS"/>
                <w:color w:val="68ff00"/>
                <w:rtl w:val="0"/>
              </w:rPr>
              <w:t xml:space="preserve">к</w:t>
            </w:r>
            <w:r w:rsidDel="00000000" w:rsidR="00000000" w:rsidRPr="00000000">
              <w:rPr>
                <w:rFonts w:ascii="Trebuchet MS" w:cs="Trebuchet MS" w:eastAsia="Trebuchet MS" w:hAnsi="Trebuchet MS"/>
                <w:color w:val="78ff00"/>
                <w:rtl w:val="0"/>
              </w:rPr>
              <w:t xml:space="preserve">а</w:t>
            </w:r>
            <w:r w:rsidDel="00000000" w:rsidR="00000000" w:rsidRPr="00000000">
              <w:rPr>
                <w:rFonts w:ascii="Trebuchet MS" w:cs="Trebuchet MS" w:eastAsia="Trebuchet MS" w:hAnsi="Trebuchet MS"/>
                <w:color w:val="88ff00"/>
                <w:rtl w:val="0"/>
              </w:rPr>
              <w:t xml:space="preserve">л</w:t>
            </w:r>
            <w:r w:rsidDel="00000000" w:rsidR="00000000" w:rsidRPr="00000000">
              <w:rPr>
                <w:rFonts w:ascii="Trebuchet MS" w:cs="Trebuchet MS" w:eastAsia="Trebuchet MS" w:hAnsi="Trebuchet MS"/>
                <w:color w:val="99ff0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a9ff00"/>
                <w:rtl w:val="0"/>
              </w:rPr>
              <w:t xml:space="preserve">з</w:t>
            </w:r>
            <w:r w:rsidDel="00000000" w:rsidR="00000000" w:rsidRPr="00000000">
              <w:rPr>
                <w:rFonts w:ascii="Trebuchet MS" w:cs="Trebuchet MS" w:eastAsia="Trebuchet MS" w:hAnsi="Trebuchet MS"/>
                <w:color w:val="b9ff00"/>
                <w:rtl w:val="0"/>
              </w:rPr>
              <w:t xml:space="preserve">а</w:t>
            </w:r>
            <w:r w:rsidDel="00000000" w:rsidR="00000000" w:rsidRPr="00000000">
              <w:rPr>
                <w:rFonts w:ascii="Trebuchet MS" w:cs="Trebuchet MS" w:eastAsia="Trebuchet MS" w:hAnsi="Trebuchet MS"/>
                <w:color w:val="c9ff00"/>
                <w:rtl w:val="0"/>
              </w:rPr>
              <w:t xml:space="preserve">ц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aff0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eaff00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проверка перевода интерфейса, текстов при смене локализации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d1dc" w:space="0" w:sz="12" w:val="single"/>
              <w:right w:color="ead1dc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d1dc" w:space="0" w:sz="12" w:val="single"/>
              <w:left w:color="ead1dc" w:space="0" w:sz="12" w:val="single"/>
              <w:bottom w:color="ead1dc" w:space="0" w:sz="12" w:val="single"/>
              <w:right w:color="ead1dc" w:space="0" w:sz="12" w:val="single"/>
            </w:tcBorders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54"/>
                <w:szCs w:val="5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ad1dc" w:space="0" w:sz="12" w:val="single"/>
              <w:bottom w:color="ead1dc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0.859375" w:hRule="atLeast"/>
          <w:tblHeader w:val="0"/>
        </w:trP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color w:val="d005b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color w:val="d406b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ff7b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69"/>
                <w:rtl w:val="0"/>
              </w:rPr>
              <w:t xml:space="preserve">е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57"/>
                <w:rtl w:val="0"/>
              </w:rPr>
              <w:t xml:space="preserve">с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45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34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22"/>
                <w:rtl w:val="0"/>
              </w:rPr>
              <w:t xml:space="preserve">р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ff10"/>
                <w:rtl w:val="0"/>
              </w:rPr>
              <w:t xml:space="preserve">о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1ff00"/>
                <w:rtl w:val="0"/>
              </w:rPr>
              <w:t xml:space="preserve">в</w:t>
            </w:r>
            <w:r w:rsidDel="00000000" w:rsidR="00000000" w:rsidRPr="00000000">
              <w:rPr>
                <w:rFonts w:ascii="Trebuchet MS" w:cs="Trebuchet MS" w:eastAsia="Trebuchet MS" w:hAnsi="Trebuchet MS"/>
                <w:color w:val="13ff00"/>
                <w:rtl w:val="0"/>
              </w:rPr>
              <w:t xml:space="preserve">а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5ff00"/>
                <w:rtl w:val="0"/>
              </w:rPr>
              <w:t xml:space="preserve">н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6ff0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8ff00"/>
                <w:rtl w:val="0"/>
              </w:rPr>
              <w:t xml:space="preserve">е</w:t>
            </w:r>
            <w:r w:rsidDel="00000000" w:rsidR="00000000" w:rsidRPr="00000000">
              <w:rPr>
                <w:rFonts w:ascii="Trebuchet MS" w:cs="Trebuchet MS" w:eastAsia="Trebuchet MS" w:hAnsi="Trebuchet MS"/>
                <w:color w:val="f4217d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aff00"/>
                <w:rtl w:val="0"/>
              </w:rPr>
              <w:t xml:space="preserve">ю</w:t>
            </w:r>
            <w:r w:rsidDel="00000000" w:rsidR="00000000" w:rsidRPr="00000000">
              <w:rPr>
                <w:rFonts w:ascii="Trebuchet MS" w:cs="Trebuchet MS" w:eastAsia="Trebuchet MS" w:hAnsi="Trebuchet MS"/>
                <w:color w:val="6cff00"/>
                <w:rtl w:val="0"/>
              </w:rPr>
              <w:t xml:space="preserve">з</w:t>
            </w:r>
            <w:r w:rsidDel="00000000" w:rsidR="00000000" w:rsidRPr="00000000">
              <w:rPr>
                <w:rFonts w:ascii="Trebuchet MS" w:cs="Trebuchet MS" w:eastAsia="Trebuchet MS" w:hAnsi="Trebuchet MS"/>
                <w:color w:val="7eff00"/>
                <w:rtl w:val="0"/>
              </w:rPr>
              <w:t xml:space="preserve">а</w:t>
            </w:r>
            <w:r w:rsidDel="00000000" w:rsidR="00000000" w:rsidRPr="00000000">
              <w:rPr>
                <w:rFonts w:ascii="Trebuchet MS" w:cs="Trebuchet MS" w:eastAsia="Trebuchet MS" w:hAnsi="Trebuchet MS"/>
                <w:color w:val="8fff00"/>
                <w:rtl w:val="0"/>
              </w:rPr>
              <w:t xml:space="preserve">б</w:t>
            </w:r>
            <w:r w:rsidDel="00000000" w:rsidR="00000000" w:rsidRPr="00000000">
              <w:rPr>
                <w:rFonts w:ascii="Trebuchet MS" w:cs="Trebuchet MS" w:eastAsia="Trebuchet MS" w:hAnsi="Trebuchet MS"/>
                <w:color w:val="a1ff0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b3ff00"/>
                <w:rtl w:val="0"/>
              </w:rPr>
              <w:t xml:space="preserve">л</w:t>
            </w:r>
            <w:r w:rsidDel="00000000" w:rsidR="00000000" w:rsidRPr="00000000">
              <w:rPr>
                <w:rFonts w:ascii="Trebuchet MS" w:cs="Trebuchet MS" w:eastAsia="Trebuchet MS" w:hAnsi="Trebuchet MS"/>
                <w:color w:val="c5ff0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7ff00"/>
                <w:rtl w:val="0"/>
              </w:rPr>
              <w:t xml:space="preserve">т</w:t>
            </w:r>
            <w:r w:rsidDel="00000000" w:rsidR="00000000" w:rsidRPr="00000000">
              <w:rPr>
                <w:rFonts w:ascii="Trebuchet MS" w:cs="Trebuchet MS" w:eastAsia="Trebuchet MS" w:hAnsi="Trebuchet MS"/>
                <w:color w:val="e8ff00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оценка соответствия дизайна, оценка удобства навигации, анализ текстового наполнения сайта, анализ шрифтового наполнения текста, удобства пользования сервисами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d1dc" w:space="0" w:sz="12" w:val="single"/>
              <w:right w:color="ead1dc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d1dc" w:space="0" w:sz="12" w:val="single"/>
              <w:left w:color="ead1dc" w:space="0" w:sz="12" w:val="single"/>
            </w:tcBorders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54"/>
                <w:szCs w:val="5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.0000000000002" w:top="1133.8582677165355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