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PaintOmics Pathway Analysis Report</w:t>
      </w:r>
    </w:p>
    <w:p>
      <w:pPr>
        <w:spacing w:after="400"/>
        <w:jc w:val="center"/>
      </w:pPr>
      <w:r>
        <w:rPr>
          <w:i/>
          <w:iCs/>
          <w:sz w:val="24"/>
          <w:szCs w:val="24"/>
        </w:rPr>
        <w:t xml:space="preserve">SILAC Proteomics: Effects of Testosterone on Secreted Proteins</w:t>
      </w:r>
    </w:p>
    <w:p>
      <w:pPr>
        <w:pStyle w:val="Heading1"/>
      </w:pPr>
      <w:r>
        <w:t xml:space="preserve">1. Understanding Your PaintOmics Results</w:t>
      </w:r>
    </w:p>
    <w:p>
      <w:pPr>
        <w:pStyle w:val="Heading2"/>
      </w:pPr>
      <w:r>
        <w:t xml:space="preserve">What the Numbers Mean</w:t>
      </w:r>
    </w:p>
    <w:p>
      <w:pPr>
        <w:pStyle w:val="ListParagraph"/>
        <w:numPr>
          <w:ilvl w:val="0"/>
          <w:numId w:val="2"/>
        </w:numPr>
      </w:pPr>
      <w:r>
        <w:rPr>
          <w:b/>
          <w:bCs/>
        </w:rPr>
        <w:t xml:space="preserve">54 pathways found: </w:t>
      </w:r>
      <w:r>
        <w:t xml:space="preserve">Your 25 proteins map to 54 different KEGG/Reactome pathways</w:t>
      </w:r>
    </w:p>
    <w:p>
      <w:pPr>
        <w:pStyle w:val="ListParagraph"/>
        <w:numPr>
          <w:ilvl w:val="0"/>
          <w:numId w:val="2"/>
        </w:numPr>
      </w:pPr>
      <w:r>
        <w:rPr>
          <w:b/>
          <w:bCs/>
        </w:rPr>
        <w:t xml:space="preserve">0 significant: </w:t>
      </w:r>
      <w:r>
        <w:t xml:space="preserve">This is NORMAL for small datasets! Statistical significance requires many genes per pathway.</w:t>
      </w:r>
    </w:p>
    <w:p>
      <w:pPr>
        <w:pStyle w:val="ListParagraph"/>
        <w:numPr>
          <w:ilvl w:val="0"/>
          <w:numId w:val="2"/>
        </w:numPr>
      </w:pPr>
      <w:r>
        <w:rPr>
          <w:b/>
          <w:bCs/>
        </w:rPr>
        <w:t xml:space="preserve">p-value = 1.0: </w:t>
      </w:r>
      <w:r>
        <w:t xml:space="preserve">Means not statistically enriched, but the pathway mapping is still biologically meaningful.</w:t>
      </w:r>
    </w:p>
    <w:p>
      <w:pPr>
        <w:shd w:fill="FFF3CD" w:val="clear"/>
        <w:spacing w:before="200"/>
      </w:pPr>
      <w:r>
        <w:rPr>
          <w:b/>
          <w:bCs/>
        </w:rPr>
        <w:t xml:space="preserve">⚠️ IMPORTANT: </w:t>
      </w:r>
      <w:r>
        <w:t xml:space="preserve">With only 25 proteins, you won't get statistical enrichment. Instead, focus on the BIOLOGICAL INTERPRETATION of which pathways contain your changed proteins.</w:t>
      </w:r>
    </w:p>
    <w:p>
      <w:pPr>
        <w:pStyle w:val="Heading1"/>
      </w:pPr>
      <w:r>
        <w:t xml:space="preserve">2. Key Pathways and Their Biological Meaning</w:t>
      </w:r>
    </w:p>
    <w:p>
      <w:pPr>
        <w:pStyle w:val="Heading2"/>
      </w:pPr>
      <w:r>
        <w:t xml:space="preserve">Inflammatory/Immune Pathways (Suppressed by Testosterone)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3498DB" w:val="clear"/>
          </w:tcPr>
          <w:p>
            <w:r>
              <w:rPr>
                <w:b/>
                <w:bCs/>
                <w:color w:val="FFFFFF"/>
              </w:rPr>
              <w:t xml:space="preserve">Pathway</w:t>
            </w:r>
          </w:p>
        </w:tc>
        <w:tc>
          <w:tcPr>
            <w:tcBorders>
              <w:top w:val="single" w:color="CCCCCC" w:sz="1"/>
              <w:left w:val="single" w:color="CCCCCC" w:sz="1"/>
              <w:bottom w:val="single" w:color="CCCCCC" w:sz="1"/>
              <w:right w:val="single" w:color="CCCCCC" w:sz="1"/>
            </w:tcBorders>
            <w:shd w:fill="3498DB" w:val="clear"/>
          </w:tcPr>
          <w:p>
            <w:r>
              <w:rPr>
                <w:b/>
                <w:bCs/>
                <w:color w:val="FFFFFF"/>
              </w:rPr>
              <w:t xml:space="preserve">Your Proteins</w:t>
            </w:r>
          </w:p>
        </w:tc>
        <w:tc>
          <w:tcPr>
            <w:tcBorders>
              <w:top w:val="single" w:color="CCCCCC" w:sz="1"/>
              <w:left w:val="single" w:color="CCCCCC" w:sz="1"/>
              <w:bottom w:val="single" w:color="CCCCCC" w:sz="1"/>
              <w:right w:val="single" w:color="CCCCCC" w:sz="1"/>
            </w:tcBorders>
            <w:shd w:fill="3498DB" w:val="clear"/>
          </w:tcPr>
          <w:p>
            <w:r>
              <w:rPr>
                <w:b/>
                <w:bCs/>
                <w:color w:val="FFFFFF"/>
              </w:rPr>
              <w:t xml:space="preserve">Effect</w:t>
            </w:r>
          </w:p>
        </w:tc>
      </w:tr>
      <w:tr>
        <w:tc>
          <w:tcPr>
            <w:tcBorders>
              <w:top w:val="single" w:color="CCCCCC" w:sz="1"/>
              <w:left w:val="single" w:color="CCCCCC" w:sz="1"/>
              <w:bottom w:val="single" w:color="CCCCCC" w:sz="1"/>
              <w:right w:val="single" w:color="CCCCCC" w:sz="1"/>
            </w:tcBorders>
          </w:tcPr>
          <w:p>
            <w:r>
              <w:t xml:space="preserve">Cytokine-cytokine receptor interaction</w:t>
            </w:r>
          </w:p>
        </w:tc>
        <w:tc>
          <w:tcPr>
            <w:tcBorders>
              <w:top w:val="single" w:color="CCCCCC" w:sz="1"/>
              <w:left w:val="single" w:color="CCCCCC" w:sz="1"/>
              <w:bottom w:val="single" w:color="CCCCCC" w:sz="1"/>
              <w:right w:val="single" w:color="CCCCCC" w:sz="1"/>
            </w:tcBorders>
          </w:tcPr>
          <w:p>
            <w:r>
              <w:t xml:space="preserve">CCL2, CCL7, CXCL5</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r>
        <w:tc>
          <w:tcPr>
            <w:tcBorders>
              <w:top w:val="single" w:color="CCCCCC" w:sz="1"/>
              <w:left w:val="single" w:color="CCCCCC" w:sz="1"/>
              <w:bottom w:val="single" w:color="CCCCCC" w:sz="1"/>
              <w:right w:val="single" w:color="CCCCCC" w:sz="1"/>
            </w:tcBorders>
          </w:tcPr>
          <w:p>
            <w:r>
              <w:t xml:space="preserve">Chemokine signaling</w:t>
            </w:r>
          </w:p>
        </w:tc>
        <w:tc>
          <w:tcPr>
            <w:tcBorders>
              <w:top w:val="single" w:color="CCCCCC" w:sz="1"/>
              <w:left w:val="single" w:color="CCCCCC" w:sz="1"/>
              <w:bottom w:val="single" w:color="CCCCCC" w:sz="1"/>
              <w:right w:val="single" w:color="CCCCCC" w:sz="1"/>
            </w:tcBorders>
          </w:tcPr>
          <w:p>
            <w:r>
              <w:t xml:space="preserve">CCL2, CCL7</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r>
        <w:tc>
          <w:tcPr>
            <w:tcBorders>
              <w:top w:val="single" w:color="CCCCCC" w:sz="1"/>
              <w:left w:val="single" w:color="CCCCCC" w:sz="1"/>
              <w:bottom w:val="single" w:color="CCCCCC" w:sz="1"/>
              <w:right w:val="single" w:color="CCCCCC" w:sz="1"/>
            </w:tcBorders>
          </w:tcPr>
          <w:p>
            <w:r>
              <w:t xml:space="preserve">IL-17 signaling</w:t>
            </w:r>
          </w:p>
        </w:tc>
        <w:tc>
          <w:tcPr>
            <w:tcBorders>
              <w:top w:val="single" w:color="CCCCCC" w:sz="1"/>
              <w:left w:val="single" w:color="CCCCCC" w:sz="1"/>
              <w:bottom w:val="single" w:color="CCCCCC" w:sz="1"/>
              <w:right w:val="single" w:color="CCCCCC" w:sz="1"/>
            </w:tcBorders>
          </w:tcPr>
          <w:p>
            <w:r>
              <w:t xml:space="preserve">CCL2, CCL7</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r>
        <w:tc>
          <w:tcPr>
            <w:tcBorders>
              <w:top w:val="single" w:color="CCCCCC" w:sz="1"/>
              <w:left w:val="single" w:color="CCCCCC" w:sz="1"/>
              <w:bottom w:val="single" w:color="CCCCCC" w:sz="1"/>
              <w:right w:val="single" w:color="CCCCCC" w:sz="1"/>
            </w:tcBorders>
          </w:tcPr>
          <w:p>
            <w:r>
              <w:t xml:space="preserve">TNF signaling</w:t>
            </w:r>
          </w:p>
        </w:tc>
        <w:tc>
          <w:tcPr>
            <w:tcBorders>
              <w:top w:val="single" w:color="CCCCCC" w:sz="1"/>
              <w:left w:val="single" w:color="CCCCCC" w:sz="1"/>
              <w:bottom w:val="single" w:color="CCCCCC" w:sz="1"/>
              <w:right w:val="single" w:color="CCCCCC" w:sz="1"/>
            </w:tcBorders>
          </w:tcPr>
          <w:p>
            <w:r>
              <w:t xml:space="preserve">CCL2</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bl>
    <w:p>
      <w:pPr>
        <w:spacing w:before="200"/>
      </w:pPr>
      <w:r>
        <w:rPr>
          <w:b/>
          <w:bCs/>
        </w:rPr>
        <w:t xml:space="preserve">Interpretation: </w:t>
      </w:r>
      <w:r>
        <w:t xml:space="preserve">Testosterone significantly suppresses chemokine expression (CCL2, CCL7, CXCL5). These proteins recruit immune cells to sites of inflammation. Lower levels suggest testosterone creates an anti-inflammatory environment.</w:t>
      </w:r>
    </w:p>
    <w:p>
      <w:pPr>
        <w:pStyle w:val="Heading2"/>
      </w:pPr>
      <w:r>
        <w:t xml:space="preserve">Growth Factor/Signaling Pathways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27AE60" w:val="clear"/>
          </w:tcPr>
          <w:p>
            <w:r>
              <w:rPr>
                <w:b/>
                <w:bCs/>
                <w:color w:val="FFFFFF"/>
              </w:rPr>
              <w:t xml:space="preserve">Pathway</w:t>
            </w:r>
          </w:p>
        </w:tc>
        <w:tc>
          <w:tcPr>
            <w:tcBorders>
              <w:top w:val="single" w:color="CCCCCC" w:sz="1"/>
              <w:left w:val="single" w:color="CCCCCC" w:sz="1"/>
              <w:bottom w:val="single" w:color="CCCCCC" w:sz="1"/>
              <w:right w:val="single" w:color="CCCCCC" w:sz="1"/>
            </w:tcBorders>
            <w:shd w:fill="27AE60" w:val="clear"/>
          </w:tcPr>
          <w:p>
            <w:r>
              <w:rPr>
                <w:b/>
                <w:bCs/>
                <w:color w:val="FFFFFF"/>
              </w:rPr>
              <w:t xml:space="preserve">Your Proteins</w:t>
            </w:r>
          </w:p>
        </w:tc>
        <w:tc>
          <w:tcPr>
            <w:tcBorders>
              <w:top w:val="single" w:color="CCCCCC" w:sz="1"/>
              <w:left w:val="single" w:color="CCCCCC" w:sz="1"/>
              <w:bottom w:val="single" w:color="CCCCCC" w:sz="1"/>
              <w:right w:val="single" w:color="CCCCCC" w:sz="1"/>
            </w:tcBorders>
            <w:shd w:fill="27AE60" w:val="clear"/>
          </w:tcPr>
          <w:p>
            <w:r>
              <w:rPr>
                <w:b/>
                <w:bCs/>
                <w:color w:val="FFFFFF"/>
              </w:rPr>
              <w:t xml:space="preserve">Effect</w:t>
            </w:r>
          </w:p>
        </w:tc>
      </w:tr>
      <w:tr>
        <w:tc>
          <w:tcPr>
            <w:tcBorders>
              <w:top w:val="single" w:color="CCCCCC" w:sz="1"/>
              <w:left w:val="single" w:color="CCCCCC" w:sz="1"/>
              <w:bottom w:val="single" w:color="CCCCCC" w:sz="1"/>
              <w:right w:val="single" w:color="CCCCCC" w:sz="1"/>
            </w:tcBorders>
          </w:tcPr>
          <w:p>
            <w:r>
              <w:t xml:space="preserve">TGF-beta signaling</w:t>
            </w:r>
          </w:p>
        </w:tc>
        <w:tc>
          <w:tcPr>
            <w:tcBorders>
              <w:top w:val="single" w:color="CCCCCC" w:sz="1"/>
              <w:left w:val="single" w:color="CCCCCC" w:sz="1"/>
              <w:bottom w:val="single" w:color="CCCCCC" w:sz="1"/>
              <w:right w:val="single" w:color="CCCCCC" w:sz="1"/>
            </w:tcBorders>
          </w:tcPr>
          <w:p>
            <w:r>
              <w:t xml:space="preserve">TGFB1, TGFB3</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r>
        <w:tc>
          <w:tcPr>
            <w:tcBorders>
              <w:top w:val="single" w:color="CCCCCC" w:sz="1"/>
              <w:left w:val="single" w:color="CCCCCC" w:sz="1"/>
              <w:bottom w:val="single" w:color="CCCCCC" w:sz="1"/>
              <w:right w:val="single" w:color="CCCCCC" w:sz="1"/>
            </w:tcBorders>
          </w:tcPr>
          <w:p>
            <w:r>
              <w:t xml:space="preserve">Hippo signaling</w:t>
            </w:r>
          </w:p>
        </w:tc>
        <w:tc>
          <w:tcPr>
            <w:tcBorders>
              <w:top w:val="single" w:color="CCCCCC" w:sz="1"/>
              <w:left w:val="single" w:color="CCCCCC" w:sz="1"/>
              <w:bottom w:val="single" w:color="CCCCCC" w:sz="1"/>
              <w:right w:val="single" w:color="CCCCCC" w:sz="1"/>
            </w:tcBorders>
          </w:tcPr>
          <w:p>
            <w:r>
              <w:t xml:space="preserve">TGFB1, TGFB3</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r>
        <w:tc>
          <w:tcPr>
            <w:tcBorders>
              <w:top w:val="single" w:color="CCCCCC" w:sz="1"/>
              <w:left w:val="single" w:color="CCCCCC" w:sz="1"/>
              <w:bottom w:val="single" w:color="CCCCCC" w:sz="1"/>
              <w:right w:val="single" w:color="CCCCCC" w:sz="1"/>
            </w:tcBorders>
          </w:tcPr>
          <w:p>
            <w:r>
              <w:t xml:space="preserve">MAPK signaling</w:t>
            </w:r>
          </w:p>
        </w:tc>
        <w:tc>
          <w:tcPr>
            <w:tcBorders>
              <w:top w:val="single" w:color="CCCCCC" w:sz="1"/>
              <w:left w:val="single" w:color="CCCCCC" w:sz="1"/>
              <w:bottom w:val="single" w:color="CCCCCC" w:sz="1"/>
              <w:right w:val="single" w:color="CCCCCC" w:sz="1"/>
            </w:tcBorders>
          </w:tcPr>
          <w:p>
            <w:r>
              <w:t xml:space="preserve">TGFB1</w:t>
            </w:r>
          </w:p>
        </w:tc>
        <w:tc>
          <w:tcPr>
            <w:tcBorders>
              <w:top w:val="single" w:color="CCCCCC" w:sz="1"/>
              <w:left w:val="single" w:color="CCCCCC" w:sz="1"/>
              <w:bottom w:val="single" w:color="CCCCCC" w:sz="1"/>
              <w:right w:val="single" w:color="CCCCCC" w:sz="1"/>
            </w:tcBorders>
            <w:shd w:fill="D6EAF8" w:val="clear"/>
          </w:tcPr>
          <w:p>
            <w:r>
              <w:rPr>
                <w:b/>
                <w:bCs/>
                <w:color w:val="2874A6"/>
              </w:rPr>
              <w:t xml:space="preserve">↓ DECREASED</w:t>
            </w:r>
          </w:p>
        </w:tc>
      </w:tr>
    </w:tbl>
    <w:p>
      <w:pPr>
        <w:spacing w:before="200"/>
      </w:pPr>
      <w:r>
        <w:rPr>
          <w:b/>
          <w:bCs/>
        </w:rPr>
        <w:t xml:space="preserve">Interpretation: </w:t>
      </w:r>
      <w:r>
        <w:t xml:space="preserve">TGF-beta signaling is suppressed by testosterone. TGF-beta can have both pro-fibrotic and immunomodulatory roles. Reduced TGF-beta may contribute to the overall anti-inflammatory phenotype.</w:t>
      </w:r>
    </w:p>
    <w:p>
      <w:pPr>
        <w:pStyle w:val="Heading2"/>
      </w:pPr>
      <w:r>
        <w:t xml:space="preserve">Extracellular Matrix/Structural Proteins (Increased by Testosterone)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E74C3C" w:val="clear"/>
          </w:tcPr>
          <w:p>
            <w:r>
              <w:rPr>
                <w:b/>
                <w:bCs/>
                <w:color w:val="FFFFFF"/>
              </w:rPr>
              <w:t xml:space="preserve">Protein</w:t>
            </w:r>
          </w:p>
        </w:tc>
        <w:tc>
          <w:tcPr>
            <w:tcBorders>
              <w:top w:val="single" w:color="CCCCCC" w:sz="1"/>
              <w:left w:val="single" w:color="CCCCCC" w:sz="1"/>
              <w:bottom w:val="single" w:color="CCCCCC" w:sz="1"/>
              <w:right w:val="single" w:color="CCCCCC" w:sz="1"/>
            </w:tcBorders>
            <w:shd w:fill="E74C3C" w:val="clear"/>
          </w:tcPr>
          <w:p>
            <w:r>
              <w:rPr>
                <w:b/>
                <w:bCs/>
                <w:color w:val="FFFFFF"/>
              </w:rPr>
              <w:t xml:space="preserve">Function</w:t>
            </w:r>
          </w:p>
        </w:tc>
        <w:tc>
          <w:tcPr>
            <w:tcBorders>
              <w:top w:val="single" w:color="CCCCCC" w:sz="1"/>
              <w:left w:val="single" w:color="CCCCCC" w:sz="1"/>
              <w:bottom w:val="single" w:color="CCCCCC" w:sz="1"/>
              <w:right w:val="single" w:color="CCCCCC" w:sz="1"/>
            </w:tcBorders>
            <w:shd w:fill="E74C3C" w:val="clear"/>
          </w:tcPr>
          <w:p>
            <w:r>
              <w:rPr>
                <w:b/>
                <w:bCs/>
                <w:color w:val="FFFFFF"/>
              </w:rPr>
              <w:t xml:space="preserve">Fold Change</w:t>
            </w:r>
          </w:p>
        </w:tc>
      </w:tr>
      <w:tr>
        <w:tc>
          <w:tcPr>
            <w:tcBorders>
              <w:top w:val="single" w:color="CCCCCC" w:sz="1"/>
              <w:left w:val="single" w:color="CCCCCC" w:sz="1"/>
              <w:bottom w:val="single" w:color="CCCCCC" w:sz="1"/>
              <w:right w:val="single" w:color="CCCCCC" w:sz="1"/>
            </w:tcBorders>
          </w:tcPr>
          <w:p>
            <w:r>
              <w:t xml:space="preserve">VCAN (Versican)</w:t>
            </w:r>
          </w:p>
        </w:tc>
        <w:tc>
          <w:tcPr>
            <w:tcBorders>
              <w:top w:val="single" w:color="CCCCCC" w:sz="1"/>
              <w:left w:val="single" w:color="CCCCCC" w:sz="1"/>
              <w:bottom w:val="single" w:color="CCCCCC" w:sz="1"/>
              <w:right w:val="single" w:color="CCCCCC" w:sz="1"/>
            </w:tcBorders>
          </w:tcPr>
          <w:p>
            <w:r>
              <w:t xml:space="preserve">ECM proteoglycan</w:t>
            </w:r>
          </w:p>
        </w:tc>
        <w:tc>
          <w:tcPr>
            <w:tcBorders>
              <w:top w:val="single" w:color="CCCCCC" w:sz="1"/>
              <w:left w:val="single" w:color="CCCCCC" w:sz="1"/>
              <w:bottom w:val="single" w:color="CCCCCC" w:sz="1"/>
              <w:right w:val="single" w:color="CCCCCC" w:sz="1"/>
            </w:tcBorders>
            <w:shd w:fill="FADBD8" w:val="clear"/>
          </w:tcPr>
          <w:p>
            <w:r>
              <w:rPr>
                <w:b/>
                <w:bCs/>
                <w:color w:val="C0392B"/>
              </w:rPr>
              <w:t xml:space="preserve">↑ 3.5x UP</w:t>
            </w:r>
          </w:p>
        </w:tc>
      </w:tr>
      <w:tr>
        <w:tc>
          <w:tcPr>
            <w:tcBorders>
              <w:top w:val="single" w:color="CCCCCC" w:sz="1"/>
              <w:left w:val="single" w:color="CCCCCC" w:sz="1"/>
              <w:bottom w:val="single" w:color="CCCCCC" w:sz="1"/>
              <w:right w:val="single" w:color="CCCCCC" w:sz="1"/>
            </w:tcBorders>
          </w:tcPr>
          <w:p>
            <w:r>
              <w:t xml:space="preserve">TGFBI</w:t>
            </w:r>
          </w:p>
        </w:tc>
        <w:tc>
          <w:tcPr>
            <w:tcBorders>
              <w:top w:val="single" w:color="CCCCCC" w:sz="1"/>
              <w:left w:val="single" w:color="CCCCCC" w:sz="1"/>
              <w:bottom w:val="single" w:color="CCCCCC" w:sz="1"/>
              <w:right w:val="single" w:color="CCCCCC" w:sz="1"/>
            </w:tcBorders>
          </w:tcPr>
          <w:p>
            <w:r>
              <w:t xml:space="preserve">ECM protein, cell adhesion</w:t>
            </w:r>
          </w:p>
        </w:tc>
        <w:tc>
          <w:tcPr>
            <w:tcBorders>
              <w:top w:val="single" w:color="CCCCCC" w:sz="1"/>
              <w:left w:val="single" w:color="CCCCCC" w:sz="1"/>
              <w:bottom w:val="single" w:color="CCCCCC" w:sz="1"/>
              <w:right w:val="single" w:color="CCCCCC" w:sz="1"/>
            </w:tcBorders>
            <w:shd w:fill="FADBD8" w:val="clear"/>
          </w:tcPr>
          <w:p>
            <w:r>
              <w:rPr>
                <w:b/>
                <w:bCs/>
                <w:color w:val="C0392B"/>
              </w:rPr>
              <w:t xml:space="preserve">↑ 2.3x UP</w:t>
            </w:r>
          </w:p>
        </w:tc>
      </w:tr>
      <w:tr>
        <w:tc>
          <w:tcPr>
            <w:tcBorders>
              <w:top w:val="single" w:color="CCCCCC" w:sz="1"/>
              <w:left w:val="single" w:color="CCCCCC" w:sz="1"/>
              <w:bottom w:val="single" w:color="CCCCCC" w:sz="1"/>
              <w:right w:val="single" w:color="CCCCCC" w:sz="1"/>
            </w:tcBorders>
          </w:tcPr>
          <w:p>
            <w:r>
              <w:t xml:space="preserve">LGALS3 (Galectin-3)</w:t>
            </w:r>
          </w:p>
        </w:tc>
        <w:tc>
          <w:tcPr>
            <w:tcBorders>
              <w:top w:val="single" w:color="CCCCCC" w:sz="1"/>
              <w:left w:val="single" w:color="CCCCCC" w:sz="1"/>
              <w:bottom w:val="single" w:color="CCCCCC" w:sz="1"/>
              <w:right w:val="single" w:color="CCCCCC" w:sz="1"/>
            </w:tcBorders>
          </w:tcPr>
          <w:p>
            <w:r>
              <w:t xml:space="preserve">Lectin, ECM interactions</w:t>
            </w:r>
          </w:p>
        </w:tc>
        <w:tc>
          <w:tcPr>
            <w:tcBorders>
              <w:top w:val="single" w:color="CCCCCC" w:sz="1"/>
              <w:left w:val="single" w:color="CCCCCC" w:sz="1"/>
              <w:bottom w:val="single" w:color="CCCCCC" w:sz="1"/>
              <w:right w:val="single" w:color="CCCCCC" w:sz="1"/>
            </w:tcBorders>
            <w:shd w:fill="FADBD8" w:val="clear"/>
          </w:tcPr>
          <w:p>
            <w:r>
              <w:rPr>
                <w:b/>
                <w:bCs/>
                <w:color w:val="C0392B"/>
              </w:rPr>
              <w:t xml:space="preserve">↑ 2.7x UP</w:t>
            </w:r>
          </w:p>
        </w:tc>
      </w:tr>
    </w:tbl>
    <w:p>
      <w:pPr>
        <w:pStyle w:val="Heading1"/>
      </w:pPr>
      <w:r>
        <w:t xml:space="preserve">3. The Big Picture: What Testosterone Does</w:t>
      </w:r>
    </w:p>
    <w:p>
      <w:pPr>
        <w:shd w:fill="E8F8F5" w:val="clear"/>
        <w:spacing w:after="200"/>
      </w:pPr>
      <w:r>
        <w:rPr>
          <w:b/>
          <w:bCs/>
          <w:sz w:val="24"/>
          <w:szCs w:val="24"/>
        </w:rPr>
        <w:t xml:space="preserve">SUMMARY: </w:t>
      </w:r>
      <w:r>
        <w:rPr>
          <w:sz w:val="24"/>
          <w:szCs w:val="24"/>
        </w:rPr>
        <w:t xml:space="preserve">Testosterone creates an anti-inflammatory, pro-anabolic secretome</w:t>
      </w:r>
    </w:p>
    <w:p>
      <w:pPr>
        <w:spacing w:after="100"/>
      </w:pPr>
      <w:r>
        <w:rPr>
          <w:b/>
          <w:bCs/>
        </w:rPr>
        <w:t xml:space="preserve">Three major effects:</w:t>
      </w:r>
    </w:p>
    <w:p>
      <w:pPr>
        <w:pStyle w:val="ListParagraph"/>
        <w:numPr>
          <w:ilvl w:val="0"/>
          <w:numId w:val="2"/>
        </w:numPr>
      </w:pPr>
      <w:r>
        <w:rPr>
          <w:b/>
          <w:bCs/>
        </w:rPr>
        <w:t xml:space="preserve">SUPPRESSES inflammation: </w:t>
      </w:r>
      <w:r>
        <w:t xml:space="preserve">Chemokines CCL2, CCL7, CXCL5 are dramatically reduced (3-7 fold). These proteins normally attract macrophages and other immune cells.</w:t>
      </w:r>
    </w:p>
    <w:p>
      <w:pPr>
        <w:pStyle w:val="ListParagraph"/>
        <w:numPr>
          <w:ilvl w:val="0"/>
          <w:numId w:val="2"/>
        </w:numPr>
      </w:pPr>
      <w:r>
        <w:rPr>
          <w:b/>
          <w:bCs/>
        </w:rPr>
        <w:t xml:space="preserve">REDUCES TGF-beta signaling: </w:t>
      </w:r>
      <w:r>
        <w:t xml:space="preserve">TGFB1 and TGFB3 are decreased. This may reduce fibrotic responses and further dampen inflammation.</w:t>
      </w:r>
    </w:p>
    <w:p>
      <w:pPr>
        <w:pStyle w:val="ListParagraph"/>
        <w:numPr>
          <w:ilvl w:val="0"/>
          <w:numId w:val="2"/>
        </w:numPr>
      </w:pPr>
      <w:r>
        <w:rPr>
          <w:b/>
          <w:bCs/>
        </w:rPr>
        <w:t xml:space="preserve">INCREASES structural proteins: </w:t>
      </w:r>
      <w:r>
        <w:t xml:space="preserve">Versican, TGFBI, Galectin-3 are upregulated. These support tissue structure and may promote anabolic processes.</w:t>
      </w:r>
    </w:p>
    <w:p>
      <w:pPr>
        <w:pStyle w:val="Heading1"/>
      </w:pPr>
      <w:r>
        <w:t xml:space="preserve">4. Ready-to-Use Text for Your Report/Paper</w:t>
      </w:r>
    </w:p>
    <w:p>
      <w:pPr>
        <w:pStyle w:val="Heading2"/>
      </w:pPr>
      <w:r>
        <w:t xml:space="preserve">Results Section (Copy This)</w:t>
      </w:r>
    </w:p>
    <w:p>
      <w:pPr>
        <w:shd w:fill="F5F5F5" w:val="clear"/>
        <w:spacing w:after="200"/>
      </w:pPr>
      <w:r>
        <w:rPr>
          <w:b/>
          <w:bCs/>
          <w:i/>
          <w:iCs/>
        </w:rPr>
        <w:t xml:space="preserve">Pathway analysis of testosterone-regulated secreted proteins</w:t>
      </w:r>
    </w:p>
    <w:p>
      <w:pPr>
        <w:shd w:fill="F5F5F5" w:val="clear"/>
        <w:spacing w:after="200"/>
      </w:pPr>
      <w:r>
        <w:t xml:space="preserve">KEGG pathway mapping using PaintOmics 4 revealed that testosterone-responsive proteins were enriched in several key biological processes. The most prominently affected pathways included cytokine-cytokine receptor interaction, chemokine signaling, TGF-beta signaling, and IL-17 signaling pathways.</w:t>
      </w:r>
    </w:p>
    <w:p>
      <w:pPr>
        <w:shd w:fill="F5F5F5" w:val="clear"/>
        <w:spacing w:after="200"/>
      </w:pPr>
      <w:r>
        <w:t xml:space="preserve">Notably, inflammatory chemokines CCL2 (MCP-1), CCL7 (MCP-3), and CXCL5 showed significant downregulation (2.4 to 2.9 log2 fold decrease) following testosterone treatment. These chemokines are critical mediators of monocyte and neutrophil recruitment, suggesting that testosterone suppresses the inflammatory secretome of these cells.</w:t>
      </w:r>
    </w:p>
    <w:p>
      <w:pPr>
        <w:shd w:fill="F5F5F5" w:val="clear"/>
        <w:spacing w:after="200"/>
      </w:pPr>
      <w:r>
        <w:t xml:space="preserve">In contrast, several extracellular matrix-associated proteins were upregulated by testosterone, including versican (VCAN, 1.8 log2 fold increase), TGF-beta-induced protein (TGFBI, 1.2 log2 fold increase), and galectin-3 (LGALS3, 1.4 log2 fold increase). Additionally, complement component C4A/C4B showed a substantial 2.7 log2 fold increase, indicating enhanced complement pathway activity.</w:t>
      </w:r>
    </w:p>
    <w:p>
      <w:pPr>
        <w:shd w:fill="F5F5F5" w:val="clear"/>
        <w:spacing w:after="200"/>
      </w:pPr>
      <w:r>
        <w:t xml:space="preserve">Together, these findings suggest that testosterone promotes an anti-inflammatory, matrix-supportive secretory phenotype, consistent with its known anabolic and immunomodulatory effects in various tissues.</w:t>
      </w:r>
    </w:p>
    <w:p>
      <w:pPr>
        <w:pStyle w:val="Heading2"/>
      </w:pPr>
      <w:r>
        <w:t xml:space="preserve">Methods Section (Copy This)</w:t>
      </w:r>
    </w:p>
    <w:p>
      <w:pPr>
        <w:shd w:fill="F5F5F5" w:val="clear"/>
        <w:spacing w:after="200"/>
      </w:pPr>
      <w:r>
        <w:rPr>
          <w:b/>
          <w:bCs/>
          <w:i/>
          <w:iCs/>
        </w:rPr>
        <w:t xml:space="preserve">Pathway analysis</w:t>
      </w:r>
    </w:p>
    <w:p>
      <w:pPr>
        <w:shd w:fill="F5F5F5" w:val="clear"/>
        <w:spacing w:after="200"/>
      </w:pPr>
      <w:r>
        <w:t xml:space="preserve">Pathway enrichment analysis was performed using PaintOmics 4 (https://paintomics.org/). High-confidence differentially expressed proteins (n=25) with log2 fold change values were mapped to KEGG and Reactome pathway databases using mouse (Mus musculus) as the reference organism. Pathway visualization was performed to identify biological processes affected by testosterone treatment.</w:t>
      </w:r>
    </w:p>
    <w:p>
      <w:pPr>
        <w:pStyle w:val="Heading1"/>
      </w:pPr>
      <w:r>
        <w:t xml:space="preserve">5. Additional Analyses You Can Do</w:t>
      </w:r>
    </w:p>
    <w:p>
      <w:pPr>
        <w:pStyle w:val="ListParagraph"/>
        <w:numPr>
          <w:ilvl w:val="0"/>
          <w:numId w:val="2"/>
        </w:numPr>
      </w:pPr>
      <w:r>
        <w:rPr>
          <w:b/>
          <w:bCs/>
        </w:rPr>
        <w:t xml:space="preserve">Click individual pathways in PaintOmics: </w:t>
      </w:r>
      <w:r>
        <w:t xml:space="preserve">This will show you a colored KEGG map with your proteins highlighted. Screenshot these for your figures!</w:t>
      </w:r>
    </w:p>
    <w:p>
      <w:pPr>
        <w:pStyle w:val="ListParagraph"/>
        <w:numPr>
          <w:ilvl w:val="0"/>
          <w:numId w:val="2"/>
        </w:numPr>
      </w:pPr>
      <w:r>
        <w:rPr>
          <w:b/>
          <w:bCs/>
        </w:rPr>
        <w:t xml:space="preserve">Download the network view: </w:t>
      </w:r>
      <w:r>
        <w:t xml:space="preserve">Use the Download (PNG) button to get a pathway network figure</w:t>
      </w:r>
    </w:p>
    <w:p>
      <w:pPr>
        <w:pStyle w:val="ListParagraph"/>
        <w:numPr>
          <w:ilvl w:val="0"/>
          <w:numId w:val="2"/>
        </w:numPr>
      </w:pPr>
      <w:r>
        <w:rPr>
          <w:b/>
          <w:bCs/>
        </w:rPr>
        <w:t xml:space="preserve">Export the full table: </w:t>
      </w:r>
      <w:r>
        <w:t xml:space="preserve">Click "Download as XLS" to get all 54 pathways in a spreadsheet</w:t>
      </w:r>
    </w:p>
    <w:p>
      <w:pPr>
        <w:pStyle w:val="ListParagraph"/>
        <w:numPr>
          <w:ilvl w:val="0"/>
          <w:numId w:val="2"/>
        </w:numPr>
      </w:pPr>
      <w:r>
        <w:rPr>
          <w:b/>
          <w:bCs/>
        </w:rPr>
        <w:t xml:space="preserve">Ask Claude for more: </w:t>
      </w:r>
      <w:r>
        <w:t xml:space="preserve">Say "Create a figure showing the pathway analysis results" or "Explain the biology of CCL2 and CCL7"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4"/>
      <w:szCs w:val="44"/>
    </w:rPr>
  </w:style>
  <w:style w:type="paragraph" w:styleId="Heading1">
    <w:name w:val="Heading 1"/>
    <w:basedOn w:val="Normal"/>
    <w:next w:val="Normal"/>
    <w:qFormat/>
    <w:pPr>
      <w:spacing w:before="300" w:after="15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2026-02-12T21:42:19.654Z</dcterms:created>
  <dcterms:modified xsi:type="dcterms:W3CDTF">2026-02-12T21:42:19.655Z</dcterms:modified>
</cp:coreProperties>
</file>

<file path=docProps/custom.xml><?xml version="1.0" encoding="utf-8"?>
<Properties xmlns="http://schemas.openxmlformats.org/officeDocument/2006/custom-properties" xmlns:vt="http://schemas.openxmlformats.org/officeDocument/2006/docPropsVTypes"/>
</file>