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89A" w:rsidRPr="0060389A" w:rsidRDefault="0060389A" w:rsidP="00C52B06">
      <w:pPr>
        <w:spacing w:after="0" w:line="276" w:lineRule="auto"/>
        <w:jc w:val="center"/>
        <w:rPr>
          <w:b/>
          <w:bCs/>
          <w:u w:val="single"/>
          <w:lang w:val="en-IN"/>
        </w:rPr>
      </w:pPr>
      <w:r w:rsidRPr="0060389A">
        <w:rPr>
          <w:b/>
          <w:bCs/>
          <w:u w:val="single"/>
          <w:lang w:val="en-IN"/>
        </w:rPr>
        <w:t>GRIEVANCE REDRESSAL POLICY</w:t>
      </w:r>
    </w:p>
    <w:p w:rsidR="0060389A" w:rsidRPr="0060389A" w:rsidRDefault="0060389A" w:rsidP="00C52B06">
      <w:pPr>
        <w:spacing w:after="0" w:line="276" w:lineRule="auto"/>
        <w:jc w:val="both"/>
        <w:rPr>
          <w:lang w:val="en-IN"/>
        </w:rPr>
      </w:pPr>
    </w:p>
    <w:p w:rsidR="0060389A" w:rsidRPr="0060389A" w:rsidRDefault="0060389A" w:rsidP="00C52B06">
      <w:pPr>
        <w:spacing w:after="0" w:line="276" w:lineRule="auto"/>
        <w:jc w:val="both"/>
        <w:rPr>
          <w:lang w:val="en-IN"/>
        </w:rPr>
      </w:pPr>
      <w:r w:rsidRPr="0060389A">
        <w:rPr>
          <w:bCs/>
          <w:lang w:val="en-IN"/>
        </w:rPr>
        <w:t xml:space="preserve">This </w:t>
      </w:r>
      <w:r w:rsidRPr="0060389A">
        <w:rPr>
          <w:b/>
          <w:bCs/>
          <w:lang w:val="en-IN"/>
        </w:rPr>
        <w:t>Grievance Redressal Policy</w:t>
      </w:r>
      <w:r w:rsidRPr="0060389A">
        <w:rPr>
          <w:bCs/>
          <w:lang w:val="en-IN"/>
        </w:rPr>
        <w:t xml:space="preserve"> </w:t>
      </w:r>
      <w:r w:rsidRPr="0060389A">
        <w:rPr>
          <w:b/>
          <w:bCs/>
          <w:lang w:val="en-IN"/>
        </w:rPr>
        <w:t>(“Policy”)</w:t>
      </w:r>
      <w:r w:rsidRPr="0060389A">
        <w:rPr>
          <w:bCs/>
          <w:lang w:val="en-IN"/>
        </w:rPr>
        <w:t xml:space="preserve"> sets out the framework and mechanism for the submission, review, and resolution of grievances, complaints, or concerns raised by Users in relation to the services, platform, or operations of Bimal Institute for Market Research Private Limited, a company incorporated under the provisions of the </w:t>
      </w:r>
      <w:r w:rsidRPr="0060389A">
        <w:rPr>
          <w:b/>
          <w:bCs/>
          <w:lang w:val="en-IN"/>
        </w:rPr>
        <w:t>Companies Act, 2013</w:t>
      </w:r>
      <w:r w:rsidRPr="0060389A">
        <w:rPr>
          <w:bCs/>
          <w:lang w:val="en-IN"/>
        </w:rPr>
        <w:t xml:space="preserve"> (hereinafter referred to as the </w:t>
      </w:r>
      <w:r w:rsidRPr="0060389A">
        <w:rPr>
          <w:b/>
          <w:bCs/>
          <w:lang w:val="en-IN"/>
        </w:rPr>
        <w:t>“Company” / “Institute” / “we” / “our” / “us”</w:t>
      </w:r>
      <w:r w:rsidRPr="0060389A">
        <w:rPr>
          <w:bCs/>
          <w:lang w:val="en-IN"/>
        </w:rPr>
        <w:t>).</w:t>
      </w:r>
    </w:p>
    <w:p w:rsidR="0060389A" w:rsidRPr="0060389A" w:rsidRDefault="0060389A" w:rsidP="00C52B06">
      <w:pPr>
        <w:spacing w:after="0" w:line="276" w:lineRule="auto"/>
        <w:jc w:val="both"/>
        <w:rPr>
          <w:bCs/>
          <w:lang w:val="en-IN"/>
        </w:rPr>
      </w:pPr>
    </w:p>
    <w:p w:rsidR="0060389A" w:rsidRPr="0060389A" w:rsidRDefault="0060389A" w:rsidP="00C52B06">
      <w:pPr>
        <w:spacing w:after="0" w:line="276" w:lineRule="auto"/>
        <w:jc w:val="both"/>
        <w:rPr>
          <w:bCs/>
          <w:lang w:val="en-IN"/>
        </w:rPr>
      </w:pPr>
      <w:r w:rsidRPr="0060389A">
        <w:rPr>
          <w:bCs/>
          <w:lang w:val="en-IN"/>
        </w:rPr>
        <w:t>This Policy shall be read in conjunction with, and forms an integral part of, the Institute’s Terms of Service, Privacy Policy, Fees Policy, Refund and Cancellation Policy, and any other applicable policies or guidelines issued by the Institute from time to time. In the event of any inconsistency, the Terms of Service shall prevail to the extent of such inconsistency.</w:t>
      </w:r>
    </w:p>
    <w:p w:rsidR="0060389A" w:rsidRPr="0060389A" w:rsidRDefault="0060389A" w:rsidP="00C52B06">
      <w:pPr>
        <w:spacing w:after="0" w:line="276" w:lineRule="auto"/>
        <w:jc w:val="both"/>
        <w:rPr>
          <w:lang w:val="en-IN"/>
        </w:rPr>
      </w:pPr>
    </w:p>
    <w:p w:rsidR="0060389A" w:rsidRDefault="0060389A" w:rsidP="00C52B06">
      <w:pPr>
        <w:pStyle w:val="ListParagraph"/>
        <w:numPr>
          <w:ilvl w:val="0"/>
          <w:numId w:val="1"/>
        </w:numPr>
        <w:spacing w:after="0" w:line="276" w:lineRule="auto"/>
        <w:jc w:val="both"/>
        <w:rPr>
          <w:b/>
          <w:bCs/>
          <w:lang w:val="en-IN"/>
        </w:rPr>
      </w:pPr>
      <w:r w:rsidRPr="0060389A">
        <w:rPr>
          <w:b/>
          <w:bCs/>
          <w:lang w:val="en-IN"/>
        </w:rPr>
        <w:t>SCOPE AND APPLICABILITY</w:t>
      </w:r>
    </w:p>
    <w:p w:rsidR="00194D27" w:rsidRDefault="00194D27" w:rsidP="00C52B06">
      <w:pPr>
        <w:pStyle w:val="ListParagraph"/>
        <w:numPr>
          <w:ilvl w:val="0"/>
          <w:numId w:val="3"/>
        </w:numPr>
        <w:spacing w:after="0" w:line="276" w:lineRule="auto"/>
        <w:jc w:val="both"/>
        <w:rPr>
          <w:lang w:val="en-IN"/>
        </w:rPr>
      </w:pPr>
      <w:r>
        <w:rPr>
          <w:lang w:val="en-IN"/>
        </w:rPr>
        <w:t xml:space="preserve"> </w:t>
      </w:r>
      <w:r w:rsidRPr="00194D27">
        <w:rPr>
          <w:lang w:val="en-IN"/>
        </w:rPr>
        <w:t xml:space="preserve">This Policy applies to all Users who access, use, purchase, </w:t>
      </w:r>
      <w:proofErr w:type="spellStart"/>
      <w:r w:rsidRPr="00194D27">
        <w:rPr>
          <w:lang w:val="en-IN"/>
        </w:rPr>
        <w:t>enroll</w:t>
      </w:r>
      <w:proofErr w:type="spellEnd"/>
      <w:r w:rsidRPr="00194D27">
        <w:rPr>
          <w:lang w:val="en-IN"/>
        </w:rPr>
        <w:t xml:space="preserve"> in, or otherwise avail any services, courses, programs, or features offered by the Institute through the Platform or otherwise.</w:t>
      </w:r>
    </w:p>
    <w:p w:rsidR="00194D27" w:rsidRDefault="00194D27" w:rsidP="00C52B06">
      <w:pPr>
        <w:pStyle w:val="ListParagraph"/>
        <w:numPr>
          <w:ilvl w:val="0"/>
          <w:numId w:val="3"/>
        </w:numPr>
        <w:spacing w:after="0" w:line="276" w:lineRule="auto"/>
        <w:jc w:val="both"/>
        <w:rPr>
          <w:lang w:val="en-IN"/>
        </w:rPr>
      </w:pPr>
      <w:r>
        <w:rPr>
          <w:lang w:val="en-IN"/>
        </w:rPr>
        <w:t xml:space="preserve"> </w:t>
      </w:r>
      <w:r w:rsidRPr="00194D27">
        <w:rPr>
          <w:lang w:val="en-IN"/>
        </w:rPr>
        <w:t>This Policy governs the submission, processing, and resolution of all grievances, complaints, or concerns arising out of or in connection with the Platform, the Services, or any interaction with the Institute.</w:t>
      </w:r>
    </w:p>
    <w:p w:rsidR="00194D27" w:rsidRPr="00194D27" w:rsidRDefault="00194D27" w:rsidP="00C52B06">
      <w:pPr>
        <w:pStyle w:val="ListParagraph"/>
        <w:numPr>
          <w:ilvl w:val="0"/>
          <w:numId w:val="3"/>
        </w:numPr>
        <w:spacing w:after="0" w:line="276" w:lineRule="auto"/>
        <w:jc w:val="both"/>
        <w:rPr>
          <w:lang w:val="en-IN"/>
        </w:rPr>
      </w:pPr>
      <w:r>
        <w:rPr>
          <w:lang w:val="en-IN"/>
        </w:rPr>
        <w:t xml:space="preserve"> </w:t>
      </w:r>
      <w:r w:rsidRPr="00194D27">
        <w:rPr>
          <w:lang w:val="en-IN"/>
        </w:rPr>
        <w:t>Without prejudice to the generality of the foregoing, grievances may relate to, inter alia:</w:t>
      </w:r>
    </w:p>
    <w:p w:rsidR="00194D27" w:rsidRPr="00194D27" w:rsidRDefault="00194D27" w:rsidP="00C52B06">
      <w:pPr>
        <w:pStyle w:val="ListParagraph"/>
        <w:spacing w:after="0" w:line="276" w:lineRule="auto"/>
        <w:ind w:left="360"/>
        <w:jc w:val="both"/>
        <w:rPr>
          <w:lang w:val="en-IN"/>
        </w:rPr>
      </w:pPr>
      <w:r w:rsidRPr="00194D27">
        <w:rPr>
          <w:lang w:val="en-IN"/>
        </w:rPr>
        <w:t>(a) payments, billing, refunds, or fee-related matters;</w:t>
      </w:r>
    </w:p>
    <w:p w:rsidR="00194D27" w:rsidRPr="00194D27" w:rsidRDefault="00194D27" w:rsidP="00C52B06">
      <w:pPr>
        <w:pStyle w:val="ListParagraph"/>
        <w:spacing w:after="0" w:line="276" w:lineRule="auto"/>
        <w:ind w:left="360"/>
        <w:jc w:val="both"/>
        <w:rPr>
          <w:lang w:val="en-IN"/>
        </w:rPr>
      </w:pPr>
      <w:r w:rsidRPr="00194D27">
        <w:rPr>
          <w:lang w:val="en-IN"/>
        </w:rPr>
        <w:t>(b) access to, availability, or delivery of Services;</w:t>
      </w:r>
    </w:p>
    <w:p w:rsidR="00194D27" w:rsidRPr="00194D27" w:rsidRDefault="00194D27" w:rsidP="00C52B06">
      <w:pPr>
        <w:pStyle w:val="ListParagraph"/>
        <w:spacing w:after="0" w:line="276" w:lineRule="auto"/>
        <w:ind w:left="360"/>
        <w:jc w:val="both"/>
        <w:rPr>
          <w:lang w:val="en-IN"/>
        </w:rPr>
      </w:pPr>
      <w:r w:rsidRPr="00194D27">
        <w:rPr>
          <w:lang w:val="en-IN"/>
        </w:rPr>
        <w:t>(c) user accounts, technical issues, or system-related concerns;</w:t>
      </w:r>
    </w:p>
    <w:p w:rsidR="00194D27" w:rsidRPr="00194D27" w:rsidRDefault="00194D27" w:rsidP="00C52B06">
      <w:pPr>
        <w:pStyle w:val="ListParagraph"/>
        <w:spacing w:after="0" w:line="276" w:lineRule="auto"/>
        <w:ind w:left="360"/>
        <w:jc w:val="both"/>
        <w:rPr>
          <w:lang w:val="en-IN"/>
        </w:rPr>
      </w:pPr>
      <w:r w:rsidRPr="00194D27">
        <w:rPr>
          <w:lang w:val="en-IN"/>
        </w:rPr>
        <w:t>(d) content, materials, or course delivery;</w:t>
      </w:r>
    </w:p>
    <w:p w:rsidR="00194D27" w:rsidRPr="00194D27" w:rsidRDefault="00194D27" w:rsidP="00C52B06">
      <w:pPr>
        <w:pStyle w:val="ListParagraph"/>
        <w:spacing w:after="0" w:line="276" w:lineRule="auto"/>
        <w:ind w:left="360"/>
        <w:jc w:val="both"/>
        <w:rPr>
          <w:lang w:val="en-IN"/>
        </w:rPr>
      </w:pPr>
      <w:r w:rsidRPr="00194D27">
        <w:rPr>
          <w:lang w:val="en-IN"/>
        </w:rPr>
        <w:t>(e) processing or handling of personal data;</w:t>
      </w:r>
    </w:p>
    <w:p w:rsidR="00194D27" w:rsidRPr="00194D27" w:rsidRDefault="00194D27" w:rsidP="00C52B06">
      <w:pPr>
        <w:pStyle w:val="ListParagraph"/>
        <w:spacing w:after="0" w:line="276" w:lineRule="auto"/>
        <w:ind w:left="360"/>
        <w:jc w:val="both"/>
        <w:rPr>
          <w:lang w:val="en-IN"/>
        </w:rPr>
      </w:pPr>
      <w:r w:rsidRPr="00194D27">
        <w:rPr>
          <w:lang w:val="en-IN"/>
        </w:rPr>
        <w:t>(f) conduct of trainers, mentors, or representatives; or</w:t>
      </w:r>
    </w:p>
    <w:p w:rsidR="00194D27" w:rsidRPr="00194D27" w:rsidRDefault="00194D27" w:rsidP="00C52B06">
      <w:pPr>
        <w:pStyle w:val="ListParagraph"/>
        <w:spacing w:after="0" w:line="276" w:lineRule="auto"/>
        <w:ind w:left="360"/>
        <w:jc w:val="both"/>
        <w:rPr>
          <w:lang w:val="en-IN"/>
        </w:rPr>
      </w:pPr>
      <w:r w:rsidRPr="00194D27">
        <w:rPr>
          <w:lang w:val="en-IN"/>
        </w:rPr>
        <w:t>(g) any other matter connected with the Platform or Services.</w:t>
      </w:r>
    </w:p>
    <w:p w:rsidR="0060389A" w:rsidRPr="00194D27" w:rsidRDefault="00194D27" w:rsidP="00C52B06">
      <w:pPr>
        <w:pStyle w:val="ListParagraph"/>
        <w:numPr>
          <w:ilvl w:val="0"/>
          <w:numId w:val="3"/>
        </w:numPr>
        <w:spacing w:after="0" w:line="276" w:lineRule="auto"/>
        <w:jc w:val="both"/>
        <w:rPr>
          <w:b/>
          <w:bCs/>
          <w:lang w:val="en-IN"/>
        </w:rPr>
      </w:pPr>
      <w:r>
        <w:rPr>
          <w:lang w:val="en-IN"/>
        </w:rPr>
        <w:t xml:space="preserve"> </w:t>
      </w:r>
      <w:r w:rsidRPr="00194D27">
        <w:rPr>
          <w:lang w:val="en-IN"/>
        </w:rPr>
        <w:t>This Policy shall apply to all grievances, except where such matters are expressly governed by any specific procedure prescribed under applicable law or any other policy of the Institute.</w:t>
      </w:r>
    </w:p>
    <w:p w:rsidR="00194D27" w:rsidRPr="00194D27" w:rsidRDefault="00194D27" w:rsidP="00C52B06">
      <w:pPr>
        <w:pStyle w:val="ListParagraph"/>
        <w:spacing w:after="0" w:line="276" w:lineRule="auto"/>
        <w:ind w:left="360"/>
        <w:jc w:val="both"/>
        <w:rPr>
          <w:b/>
          <w:bCs/>
          <w:lang w:val="en-IN"/>
        </w:rPr>
      </w:pPr>
    </w:p>
    <w:p w:rsidR="00213CDB" w:rsidRDefault="0060389A" w:rsidP="00C52B06">
      <w:pPr>
        <w:pStyle w:val="ListParagraph"/>
        <w:numPr>
          <w:ilvl w:val="0"/>
          <w:numId w:val="1"/>
        </w:numPr>
        <w:spacing w:after="0" w:line="276" w:lineRule="auto"/>
        <w:jc w:val="both"/>
        <w:rPr>
          <w:b/>
          <w:bCs/>
          <w:lang w:val="en-IN"/>
        </w:rPr>
      </w:pPr>
      <w:r w:rsidRPr="00194D27">
        <w:rPr>
          <w:b/>
          <w:bCs/>
          <w:lang w:val="en-IN"/>
        </w:rPr>
        <w:t>MANNER OF SUBMISSION OF GRIEVANCES</w:t>
      </w:r>
    </w:p>
    <w:p w:rsidR="00C52B06" w:rsidRPr="00C52B06" w:rsidRDefault="00C52B06" w:rsidP="00C52B06">
      <w:pPr>
        <w:pStyle w:val="ListParagraph"/>
        <w:numPr>
          <w:ilvl w:val="0"/>
          <w:numId w:val="4"/>
        </w:numPr>
        <w:spacing w:after="0" w:line="276" w:lineRule="auto"/>
        <w:jc w:val="both"/>
        <w:rPr>
          <w:bCs/>
          <w:lang w:val="en-IN"/>
        </w:rPr>
      </w:pPr>
      <w:r w:rsidRPr="00C52B06">
        <w:rPr>
          <w:bCs/>
          <w:lang w:val="en-IN"/>
        </w:rPr>
        <w:t xml:space="preserve"> Users may submit grievances by contacting the Institute through the designated Grievance Officer, using the contact details provided in this Policy.</w:t>
      </w:r>
    </w:p>
    <w:p w:rsidR="00C52B06" w:rsidRPr="00C52B06" w:rsidRDefault="00C52B06" w:rsidP="00C52B06">
      <w:pPr>
        <w:pStyle w:val="ListParagraph"/>
        <w:numPr>
          <w:ilvl w:val="0"/>
          <w:numId w:val="4"/>
        </w:numPr>
        <w:spacing w:after="0" w:line="276" w:lineRule="auto"/>
        <w:jc w:val="both"/>
        <w:rPr>
          <w:bCs/>
          <w:lang w:val="en-IN"/>
        </w:rPr>
      </w:pPr>
      <w:r w:rsidRPr="00C52B06">
        <w:rPr>
          <w:bCs/>
          <w:lang w:val="en-IN"/>
        </w:rPr>
        <w:t xml:space="preserve"> The grievance shall, to the extent applicable, include:</w:t>
      </w:r>
    </w:p>
    <w:p w:rsidR="00C52B06" w:rsidRPr="00C52B06" w:rsidRDefault="00C52B06" w:rsidP="00C52B06">
      <w:pPr>
        <w:pStyle w:val="ListParagraph"/>
        <w:spacing w:after="0" w:line="276" w:lineRule="auto"/>
        <w:ind w:left="360"/>
        <w:jc w:val="both"/>
        <w:rPr>
          <w:bCs/>
          <w:lang w:val="en-IN"/>
        </w:rPr>
      </w:pPr>
      <w:r w:rsidRPr="00C52B06">
        <w:rPr>
          <w:bCs/>
          <w:lang w:val="en-IN"/>
        </w:rPr>
        <w:t>(a) name and contact details of the User;</w:t>
      </w:r>
    </w:p>
    <w:p w:rsidR="00C52B06" w:rsidRPr="00C52B06" w:rsidRDefault="00C52B06" w:rsidP="00C52B06">
      <w:pPr>
        <w:pStyle w:val="ListParagraph"/>
        <w:spacing w:after="0" w:line="276" w:lineRule="auto"/>
        <w:ind w:left="360"/>
        <w:jc w:val="both"/>
        <w:rPr>
          <w:bCs/>
          <w:lang w:val="en-IN"/>
        </w:rPr>
      </w:pPr>
      <w:r w:rsidRPr="00C52B06">
        <w:rPr>
          <w:bCs/>
          <w:lang w:val="en-IN"/>
        </w:rPr>
        <w:t>(b) a clear and complete description of the grievance;</w:t>
      </w:r>
    </w:p>
    <w:p w:rsidR="00C52B06" w:rsidRPr="00C52B06" w:rsidRDefault="00C52B06" w:rsidP="00C52B06">
      <w:pPr>
        <w:pStyle w:val="ListParagraph"/>
        <w:spacing w:after="0" w:line="276" w:lineRule="auto"/>
        <w:ind w:left="360"/>
        <w:jc w:val="both"/>
        <w:rPr>
          <w:bCs/>
          <w:lang w:val="en-IN"/>
        </w:rPr>
      </w:pPr>
      <w:r w:rsidRPr="00C52B06">
        <w:rPr>
          <w:bCs/>
          <w:lang w:val="en-IN"/>
        </w:rPr>
        <w:t>(c) relevant transaction or account details, where applicable;</w:t>
      </w:r>
    </w:p>
    <w:p w:rsidR="00C52B06" w:rsidRPr="00C52B06" w:rsidRDefault="00C52B06" w:rsidP="00C52B06">
      <w:pPr>
        <w:pStyle w:val="ListParagraph"/>
        <w:spacing w:after="0" w:line="276" w:lineRule="auto"/>
        <w:ind w:left="360"/>
        <w:jc w:val="both"/>
        <w:rPr>
          <w:bCs/>
          <w:lang w:val="en-IN"/>
        </w:rPr>
      </w:pPr>
      <w:r w:rsidRPr="00C52B06">
        <w:rPr>
          <w:bCs/>
          <w:lang w:val="en-IN"/>
        </w:rPr>
        <w:t>(d) supporting documents, records, or evidence; and</w:t>
      </w:r>
    </w:p>
    <w:p w:rsidR="00C52B06" w:rsidRPr="00C52B06" w:rsidRDefault="00C52B06" w:rsidP="00C52B06">
      <w:pPr>
        <w:pStyle w:val="ListParagraph"/>
        <w:spacing w:after="0" w:line="276" w:lineRule="auto"/>
        <w:ind w:left="360"/>
        <w:jc w:val="both"/>
        <w:rPr>
          <w:bCs/>
          <w:lang w:val="en-IN"/>
        </w:rPr>
      </w:pPr>
      <w:r w:rsidRPr="00C52B06">
        <w:rPr>
          <w:bCs/>
          <w:lang w:val="en-IN"/>
        </w:rPr>
        <w:t>(e) any other information reasonably required for the purpose of review and resolution.</w:t>
      </w:r>
    </w:p>
    <w:p w:rsidR="00C52B06" w:rsidRPr="00C52B06" w:rsidRDefault="00C52B06" w:rsidP="00C52B06">
      <w:pPr>
        <w:pStyle w:val="ListParagraph"/>
        <w:numPr>
          <w:ilvl w:val="0"/>
          <w:numId w:val="4"/>
        </w:numPr>
        <w:spacing w:after="0" w:line="276" w:lineRule="auto"/>
        <w:jc w:val="both"/>
        <w:rPr>
          <w:bCs/>
          <w:lang w:val="en-IN"/>
        </w:rPr>
      </w:pPr>
      <w:r w:rsidRPr="00C52B06">
        <w:rPr>
          <w:bCs/>
          <w:lang w:val="en-IN"/>
        </w:rPr>
        <w:lastRenderedPageBreak/>
        <w:t xml:space="preserve"> The Institute shall not be responsible for any delay in processing or inability to resolve a grievance arising from incomplete, inaccurate, or insufficient information provided by the User.</w:t>
      </w:r>
    </w:p>
    <w:p w:rsidR="00C52B06" w:rsidRPr="00C52B06" w:rsidRDefault="00C52B06" w:rsidP="00C52B06">
      <w:pPr>
        <w:pStyle w:val="ListParagraph"/>
        <w:spacing w:after="0" w:line="276" w:lineRule="auto"/>
        <w:ind w:left="360"/>
        <w:jc w:val="both"/>
        <w:rPr>
          <w:b/>
          <w:bCs/>
          <w:lang w:val="en-IN"/>
        </w:rPr>
      </w:pPr>
    </w:p>
    <w:p w:rsidR="00C52B06" w:rsidRDefault="0060389A" w:rsidP="00C52B06">
      <w:pPr>
        <w:pStyle w:val="ListParagraph"/>
        <w:numPr>
          <w:ilvl w:val="0"/>
          <w:numId w:val="1"/>
        </w:numPr>
        <w:spacing w:after="0" w:line="276" w:lineRule="auto"/>
        <w:jc w:val="both"/>
        <w:rPr>
          <w:b/>
          <w:bCs/>
          <w:lang w:val="en-IN"/>
        </w:rPr>
      </w:pPr>
      <w:r w:rsidRPr="00C52B06">
        <w:rPr>
          <w:b/>
          <w:bCs/>
          <w:lang w:val="en-IN"/>
        </w:rPr>
        <w:t>GRIEVANCE REDRESSAL PROCESS</w:t>
      </w:r>
    </w:p>
    <w:p w:rsidR="00C52B06" w:rsidRPr="00C52B06" w:rsidRDefault="00C52B06" w:rsidP="00C52B06">
      <w:pPr>
        <w:pStyle w:val="ListParagraph"/>
        <w:numPr>
          <w:ilvl w:val="0"/>
          <w:numId w:val="5"/>
        </w:numPr>
        <w:spacing w:after="0" w:line="276" w:lineRule="auto"/>
        <w:jc w:val="both"/>
        <w:rPr>
          <w:b/>
          <w:bCs/>
          <w:lang w:val="en-IN"/>
        </w:rPr>
      </w:pPr>
      <w:r>
        <w:rPr>
          <w:lang w:val="en-IN"/>
        </w:rPr>
        <w:t xml:space="preserve"> </w:t>
      </w:r>
      <w:r w:rsidRPr="00C52B06">
        <w:rPr>
          <w:lang w:val="en-IN"/>
        </w:rPr>
        <w:t xml:space="preserve">Upon receipt of a grievance submitted in accordance with </w:t>
      </w:r>
      <w:r w:rsidRPr="00C52B06">
        <w:rPr>
          <w:b/>
          <w:lang w:val="en-IN"/>
        </w:rPr>
        <w:t>Clause 2</w:t>
      </w:r>
      <w:r w:rsidRPr="00C52B06">
        <w:rPr>
          <w:lang w:val="en-IN"/>
        </w:rPr>
        <w:t>, the Institute shall acknowledge receipt of such grievance within a reasonable period, or within such timelines as may be prescribed under applicable law.</w:t>
      </w:r>
    </w:p>
    <w:p w:rsidR="00C52B06" w:rsidRPr="00C52B06" w:rsidRDefault="00C52B06" w:rsidP="00C52B06">
      <w:pPr>
        <w:pStyle w:val="ListParagraph"/>
        <w:numPr>
          <w:ilvl w:val="0"/>
          <w:numId w:val="5"/>
        </w:numPr>
        <w:spacing w:after="0" w:line="276" w:lineRule="auto"/>
        <w:jc w:val="both"/>
        <w:rPr>
          <w:b/>
          <w:bCs/>
          <w:lang w:val="en-IN"/>
        </w:rPr>
      </w:pPr>
      <w:r>
        <w:rPr>
          <w:lang w:val="en-IN"/>
        </w:rPr>
        <w:t xml:space="preserve"> </w:t>
      </w:r>
      <w:r w:rsidRPr="00C52B06">
        <w:rPr>
          <w:lang w:val="en-IN"/>
        </w:rPr>
        <w:t>The Institute shall review and assess the grievance on the basis of the information provided and may, where necessary, seek additional details, clarification, or supporting documentation from the User for the purpose of proper evaluation and resolution.</w:t>
      </w:r>
    </w:p>
    <w:p w:rsidR="00C52B06" w:rsidRPr="00C52B06" w:rsidRDefault="00C52B06" w:rsidP="00C52B06">
      <w:pPr>
        <w:pStyle w:val="ListParagraph"/>
        <w:numPr>
          <w:ilvl w:val="0"/>
          <w:numId w:val="5"/>
        </w:numPr>
        <w:spacing w:after="0" w:line="276" w:lineRule="auto"/>
        <w:jc w:val="both"/>
        <w:rPr>
          <w:b/>
          <w:bCs/>
          <w:lang w:val="en-IN"/>
        </w:rPr>
      </w:pPr>
      <w:r>
        <w:rPr>
          <w:lang w:val="en-IN"/>
        </w:rPr>
        <w:t xml:space="preserve"> </w:t>
      </w:r>
      <w:r w:rsidRPr="00C52B06">
        <w:rPr>
          <w:lang w:val="en-IN"/>
        </w:rPr>
        <w:t>The Institute shall endeavour to resolve or provide a response to the grievance in a fair, reasonable, and time-bound manner, in accordance with applicable law, including the Information Technology Act, 2000 and rules made thereunder.</w:t>
      </w:r>
    </w:p>
    <w:p w:rsidR="00C52B06" w:rsidRPr="00C52B06" w:rsidRDefault="00C52B06" w:rsidP="00C52B06">
      <w:pPr>
        <w:pStyle w:val="ListParagraph"/>
        <w:numPr>
          <w:ilvl w:val="0"/>
          <w:numId w:val="5"/>
        </w:numPr>
        <w:spacing w:after="0" w:line="276" w:lineRule="auto"/>
        <w:jc w:val="both"/>
        <w:rPr>
          <w:b/>
          <w:bCs/>
          <w:lang w:val="en-IN"/>
        </w:rPr>
      </w:pPr>
      <w:r>
        <w:rPr>
          <w:lang w:val="en-IN"/>
        </w:rPr>
        <w:t xml:space="preserve"> </w:t>
      </w:r>
      <w:r w:rsidRPr="00C52B06">
        <w:rPr>
          <w:lang w:val="en-IN"/>
        </w:rPr>
        <w:t>Without prejudice to the foregoing, the Institute shall endeavour to:</w:t>
      </w:r>
    </w:p>
    <w:p w:rsidR="00C52B06" w:rsidRDefault="00C52B06" w:rsidP="00C52B06">
      <w:pPr>
        <w:pStyle w:val="ListParagraph"/>
        <w:spacing w:after="0" w:line="276" w:lineRule="auto"/>
        <w:ind w:left="360"/>
        <w:jc w:val="both"/>
        <w:rPr>
          <w:lang w:val="en-IN"/>
        </w:rPr>
      </w:pPr>
      <w:r w:rsidRPr="00C52B06">
        <w:rPr>
          <w:lang w:val="en-IN"/>
        </w:rPr>
        <w:t>(a) acknowledge receipt of the grievance within a reasonable period, or within such timelines as may be prescribed under applicable law; and</w:t>
      </w:r>
    </w:p>
    <w:p w:rsidR="00C52B06" w:rsidRPr="00C52B06" w:rsidRDefault="00C52B06" w:rsidP="00C52B06">
      <w:pPr>
        <w:pStyle w:val="ListParagraph"/>
        <w:spacing w:after="0" w:line="276" w:lineRule="auto"/>
        <w:ind w:left="360"/>
        <w:jc w:val="both"/>
        <w:rPr>
          <w:b/>
          <w:bCs/>
          <w:lang w:val="en-IN"/>
        </w:rPr>
      </w:pPr>
      <w:r w:rsidRPr="00C52B06">
        <w:rPr>
          <w:lang w:val="en-IN"/>
        </w:rPr>
        <w:t>(b) resolve or provide a response to the grievance within a reasonable period from the date of receipt, or within such timelines as may be prescribed under applicable law.</w:t>
      </w:r>
    </w:p>
    <w:p w:rsidR="00C52B06" w:rsidRDefault="00C52B06" w:rsidP="00C52B06">
      <w:pPr>
        <w:pStyle w:val="ListParagraph"/>
        <w:numPr>
          <w:ilvl w:val="0"/>
          <w:numId w:val="5"/>
        </w:numPr>
        <w:spacing w:after="0" w:line="276" w:lineRule="auto"/>
        <w:jc w:val="both"/>
        <w:rPr>
          <w:lang w:val="en-IN"/>
        </w:rPr>
      </w:pPr>
      <w:r>
        <w:rPr>
          <w:lang w:val="en-IN"/>
        </w:rPr>
        <w:t xml:space="preserve"> </w:t>
      </w:r>
      <w:r w:rsidRPr="00C52B06">
        <w:rPr>
          <w:lang w:val="en-IN"/>
        </w:rPr>
        <w:t>In cases where resolution of a grievance requires additional time due to complexity, volume, or involvement of third parties, the Institute shall inform the User of the reasons for such delay and the expected timeline for resolution.</w:t>
      </w:r>
    </w:p>
    <w:p w:rsidR="0060389A" w:rsidRDefault="00C52B06" w:rsidP="00C52B06">
      <w:pPr>
        <w:pStyle w:val="ListParagraph"/>
        <w:numPr>
          <w:ilvl w:val="0"/>
          <w:numId w:val="5"/>
        </w:numPr>
        <w:spacing w:after="0" w:line="276" w:lineRule="auto"/>
        <w:jc w:val="both"/>
        <w:rPr>
          <w:lang w:val="en-IN"/>
        </w:rPr>
      </w:pPr>
      <w:r w:rsidRPr="00C52B06">
        <w:rPr>
          <w:lang w:val="en-IN"/>
        </w:rPr>
        <w:t xml:space="preserve"> The resolution of grievances shall be undertaken in accordance with the applicable policies of the Institute and shall be subject to the Terms of Service and applicable law.</w:t>
      </w:r>
    </w:p>
    <w:p w:rsidR="00C52B06" w:rsidRPr="00C52B06" w:rsidRDefault="00C52B06" w:rsidP="00C52B06">
      <w:pPr>
        <w:pStyle w:val="ListParagraph"/>
        <w:spacing w:after="0" w:line="276" w:lineRule="auto"/>
        <w:ind w:left="360"/>
        <w:jc w:val="both"/>
        <w:rPr>
          <w:lang w:val="en-IN"/>
        </w:rPr>
      </w:pPr>
    </w:p>
    <w:p w:rsidR="00C52B06" w:rsidRPr="00C52B06" w:rsidRDefault="00C52B06" w:rsidP="00C52B06">
      <w:pPr>
        <w:pStyle w:val="ListParagraph"/>
        <w:numPr>
          <w:ilvl w:val="0"/>
          <w:numId w:val="1"/>
        </w:numPr>
        <w:spacing w:after="0" w:line="276" w:lineRule="auto"/>
        <w:jc w:val="both"/>
        <w:rPr>
          <w:b/>
          <w:bCs/>
          <w:lang w:val="en-IN"/>
        </w:rPr>
      </w:pPr>
      <w:r w:rsidRPr="00C52B06">
        <w:rPr>
          <w:b/>
          <w:bCs/>
          <w:lang w:val="en-IN"/>
        </w:rPr>
        <w:t>GRIEVANCE OFFICER</w:t>
      </w:r>
    </w:p>
    <w:p w:rsidR="00C52B06" w:rsidRPr="00C52B06" w:rsidRDefault="00C52B06" w:rsidP="00C52B06">
      <w:pPr>
        <w:pStyle w:val="ListParagraph"/>
        <w:numPr>
          <w:ilvl w:val="0"/>
          <w:numId w:val="6"/>
        </w:numPr>
        <w:spacing w:after="0" w:line="276" w:lineRule="auto"/>
        <w:jc w:val="both"/>
        <w:rPr>
          <w:bCs/>
          <w:lang w:val="en-IN"/>
        </w:rPr>
      </w:pPr>
      <w:r>
        <w:rPr>
          <w:b/>
          <w:bCs/>
          <w:lang w:val="en-IN"/>
        </w:rPr>
        <w:t xml:space="preserve"> </w:t>
      </w:r>
      <w:r w:rsidRPr="00C52B06">
        <w:rPr>
          <w:bCs/>
          <w:lang w:val="en-IN"/>
        </w:rPr>
        <w:t>In accordance with applicable law, including the Information Technology Act, 2000 and rules made thereunder, the Institute has designated a Grievance Officer for the purpose of receiving and addressing grievances.</w:t>
      </w:r>
    </w:p>
    <w:p w:rsidR="00C52B06" w:rsidRPr="00C52B06" w:rsidRDefault="00C52B06" w:rsidP="00C52B06">
      <w:pPr>
        <w:pStyle w:val="ListParagraph"/>
        <w:numPr>
          <w:ilvl w:val="0"/>
          <w:numId w:val="6"/>
        </w:numPr>
        <w:spacing w:after="0" w:line="276" w:lineRule="auto"/>
        <w:jc w:val="both"/>
        <w:rPr>
          <w:bCs/>
          <w:lang w:val="en-IN"/>
        </w:rPr>
      </w:pPr>
      <w:r w:rsidRPr="00C52B06">
        <w:rPr>
          <w:bCs/>
          <w:lang w:val="en-IN"/>
        </w:rPr>
        <w:t xml:space="preserve"> The details of the Grievance Officer are as follows:</w:t>
      </w:r>
    </w:p>
    <w:p w:rsidR="009F5B25" w:rsidRPr="00BA2383" w:rsidRDefault="009F5B25" w:rsidP="009F5B25">
      <w:pPr>
        <w:pStyle w:val="ListParagraph"/>
        <w:spacing w:after="0" w:line="276" w:lineRule="auto"/>
        <w:ind w:left="360"/>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 xml:space="preserve">Name: Manish </w:t>
      </w:r>
      <w:proofErr w:type="spellStart"/>
      <w:r>
        <w:rPr>
          <w:rFonts w:eastAsia="Times New Roman" w:cs="Times New Roman"/>
          <w:kern w:val="0"/>
          <w:szCs w:val="24"/>
          <w:lang w:val="en-IN" w:eastAsia="en-IN"/>
          <w14:ligatures w14:val="none"/>
        </w:rPr>
        <w:t>Bimal</w:t>
      </w:r>
      <w:proofErr w:type="spellEnd"/>
    </w:p>
    <w:p w:rsidR="009F5B25" w:rsidRPr="00BA2383" w:rsidRDefault="009F5B25" w:rsidP="009F5B25">
      <w:pPr>
        <w:pStyle w:val="ListParagraph"/>
        <w:spacing w:after="0" w:line="276" w:lineRule="auto"/>
        <w:ind w:left="360"/>
        <w:jc w:val="both"/>
        <w:rPr>
          <w:rFonts w:eastAsia="Times New Roman" w:cs="Times New Roman"/>
          <w:kern w:val="0"/>
          <w:szCs w:val="24"/>
          <w:lang w:val="en-IN" w:eastAsia="en-IN"/>
          <w14:ligatures w14:val="none"/>
        </w:rPr>
      </w:pPr>
      <w:r w:rsidRPr="00BA2383">
        <w:rPr>
          <w:rFonts w:eastAsia="Times New Roman" w:cs="Times New Roman"/>
          <w:iCs/>
          <w:kern w:val="0"/>
          <w:szCs w:val="24"/>
          <w:lang w:val="en-IN" w:eastAsia="en-IN"/>
          <w14:ligatures w14:val="none"/>
        </w:rPr>
        <w:t>Mailing Address:</w:t>
      </w:r>
      <w:r>
        <w:rPr>
          <w:rFonts w:eastAsia="Times New Roman" w:cs="Times New Roman"/>
          <w:iCs/>
          <w:kern w:val="0"/>
          <w:szCs w:val="24"/>
          <w:lang w:val="en-IN" w:eastAsia="en-IN"/>
          <w14:ligatures w14:val="none"/>
        </w:rPr>
        <w:t xml:space="preserve"> Plot No. 17 Near Hotel </w:t>
      </w:r>
      <w:proofErr w:type="spellStart"/>
      <w:r>
        <w:rPr>
          <w:rFonts w:eastAsia="Times New Roman" w:cs="Times New Roman"/>
          <w:iCs/>
          <w:kern w:val="0"/>
          <w:szCs w:val="24"/>
          <w:lang w:val="en-IN" w:eastAsia="en-IN"/>
          <w14:ligatures w14:val="none"/>
        </w:rPr>
        <w:t>Silvotel</w:t>
      </w:r>
      <w:proofErr w:type="spellEnd"/>
      <w:r>
        <w:rPr>
          <w:rFonts w:eastAsia="Times New Roman" w:cs="Times New Roman"/>
          <w:iCs/>
          <w:kern w:val="0"/>
          <w:szCs w:val="24"/>
          <w:lang w:val="en-IN" w:eastAsia="en-IN"/>
          <w14:ligatures w14:val="none"/>
        </w:rPr>
        <w:t xml:space="preserve"> PU4 </w:t>
      </w:r>
      <w:proofErr w:type="spellStart"/>
      <w:proofErr w:type="gramStart"/>
      <w:r>
        <w:rPr>
          <w:rFonts w:eastAsia="Times New Roman" w:cs="Times New Roman"/>
          <w:iCs/>
          <w:kern w:val="0"/>
          <w:szCs w:val="24"/>
          <w:lang w:val="en-IN" w:eastAsia="en-IN"/>
          <w14:ligatures w14:val="none"/>
        </w:rPr>
        <w:t>Vijaynagar</w:t>
      </w:r>
      <w:proofErr w:type="spellEnd"/>
      <w:r>
        <w:rPr>
          <w:rFonts w:eastAsia="Times New Roman" w:cs="Times New Roman"/>
          <w:iCs/>
          <w:kern w:val="0"/>
          <w:szCs w:val="24"/>
          <w:lang w:val="en-IN" w:eastAsia="en-IN"/>
          <w14:ligatures w14:val="none"/>
        </w:rPr>
        <w:t xml:space="preserve"> ,</w:t>
      </w:r>
      <w:proofErr w:type="gramEnd"/>
      <w:r>
        <w:rPr>
          <w:rFonts w:eastAsia="Times New Roman" w:cs="Times New Roman"/>
          <w:iCs/>
          <w:kern w:val="0"/>
          <w:szCs w:val="24"/>
          <w:lang w:val="en-IN" w:eastAsia="en-IN"/>
          <w14:ligatures w14:val="none"/>
        </w:rPr>
        <w:t xml:space="preserve"> Indore 452010</w:t>
      </w:r>
    </w:p>
    <w:p w:rsidR="009F5B25" w:rsidRPr="00BA2383" w:rsidRDefault="009F5B25" w:rsidP="009F5B25">
      <w:pPr>
        <w:pStyle w:val="ListParagraph"/>
        <w:spacing w:after="0" w:line="276" w:lineRule="auto"/>
        <w:ind w:left="360"/>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Phone Number: +91-8889422237 | +91-8889422299</w:t>
      </w:r>
    </w:p>
    <w:p w:rsidR="009F5B25" w:rsidRPr="00BA2383" w:rsidRDefault="009F5B25" w:rsidP="009F5B25">
      <w:pPr>
        <w:pStyle w:val="ListParagraph"/>
        <w:spacing w:after="0" w:line="276" w:lineRule="auto"/>
        <w:ind w:left="360"/>
        <w:jc w:val="both"/>
        <w:rPr>
          <w:rFonts w:eastAsia="Times New Roman" w:cs="Times New Roman"/>
          <w:kern w:val="0"/>
          <w:szCs w:val="24"/>
          <w:lang w:val="en-IN" w:eastAsia="en-IN"/>
          <w14:ligatures w14:val="none"/>
        </w:rPr>
      </w:pPr>
      <w:r>
        <w:rPr>
          <w:rFonts w:eastAsia="Times New Roman" w:cs="Times New Roman"/>
          <w:iCs/>
          <w:kern w:val="0"/>
          <w:szCs w:val="24"/>
          <w:lang w:val="en-IN" w:eastAsia="en-IN"/>
          <w14:ligatures w14:val="none"/>
        </w:rPr>
        <w:t>Email address: BimalInstitute@gmail.com</w:t>
      </w:r>
    </w:p>
    <w:p w:rsidR="00C52B06" w:rsidRPr="00C52B06" w:rsidRDefault="00C52B06" w:rsidP="009F5B25">
      <w:pPr>
        <w:pStyle w:val="ListParagraph"/>
        <w:spacing w:after="0" w:line="276" w:lineRule="auto"/>
        <w:ind w:left="360"/>
        <w:jc w:val="both"/>
        <w:rPr>
          <w:bCs/>
          <w:lang w:val="en-IN"/>
        </w:rPr>
      </w:pPr>
      <w:r w:rsidRPr="00C52B06">
        <w:rPr>
          <w:bCs/>
          <w:lang w:val="en-IN"/>
        </w:rPr>
        <w:t xml:space="preserve"> Users may contact the Grievance Officer for submission of grievances or for any clarification relating to the grievance redressal mechanism.</w:t>
      </w:r>
    </w:p>
    <w:p w:rsidR="0060389A" w:rsidRPr="0060389A" w:rsidRDefault="0060389A" w:rsidP="00C52B06">
      <w:pPr>
        <w:spacing w:after="0" w:line="276" w:lineRule="auto"/>
        <w:jc w:val="both"/>
        <w:rPr>
          <w:lang w:val="en-IN"/>
        </w:rPr>
      </w:pPr>
    </w:p>
    <w:p w:rsidR="00C52B06" w:rsidRPr="00C52B06" w:rsidRDefault="00C52B06" w:rsidP="00C52B06">
      <w:pPr>
        <w:pStyle w:val="ListParagraph"/>
        <w:numPr>
          <w:ilvl w:val="0"/>
          <w:numId w:val="1"/>
        </w:numPr>
        <w:spacing w:after="0" w:line="276" w:lineRule="auto"/>
        <w:jc w:val="both"/>
        <w:rPr>
          <w:b/>
          <w:bCs/>
          <w:lang w:val="en-IN"/>
        </w:rPr>
      </w:pPr>
      <w:r w:rsidRPr="00C52B06">
        <w:rPr>
          <w:b/>
          <w:bCs/>
          <w:lang w:val="en-IN"/>
        </w:rPr>
        <w:t>LIMITATION AND MISUSE</w:t>
      </w:r>
    </w:p>
    <w:p w:rsidR="00C52B06" w:rsidRDefault="00C52B06" w:rsidP="00C52B06">
      <w:pPr>
        <w:pStyle w:val="ListParagraph"/>
        <w:numPr>
          <w:ilvl w:val="0"/>
          <w:numId w:val="7"/>
        </w:numPr>
        <w:spacing w:after="0" w:line="276" w:lineRule="auto"/>
        <w:jc w:val="both"/>
        <w:rPr>
          <w:lang w:val="en-IN"/>
        </w:rPr>
      </w:pPr>
      <w:r>
        <w:rPr>
          <w:lang w:val="en-IN"/>
        </w:rPr>
        <w:t xml:space="preserve"> </w:t>
      </w:r>
      <w:r w:rsidRPr="00C52B06">
        <w:rPr>
          <w:lang w:val="en-IN"/>
        </w:rPr>
        <w:t>The Institute reserves the right, at its sole discretion, to decline to entertain or process any grievance that is:</w:t>
      </w:r>
      <w:bookmarkStart w:id="0" w:name="_GoBack"/>
      <w:bookmarkEnd w:id="0"/>
    </w:p>
    <w:p w:rsidR="00C52B06" w:rsidRDefault="00C52B06" w:rsidP="00C52B06">
      <w:pPr>
        <w:pStyle w:val="ListParagraph"/>
        <w:spacing w:after="0" w:line="276" w:lineRule="auto"/>
        <w:ind w:left="360"/>
        <w:jc w:val="both"/>
        <w:rPr>
          <w:lang w:val="en-IN"/>
        </w:rPr>
      </w:pPr>
      <w:r w:rsidRPr="00C52B06">
        <w:rPr>
          <w:lang w:val="en-IN"/>
        </w:rPr>
        <w:lastRenderedPageBreak/>
        <w:t xml:space="preserve">(a) frivolous, vexatious, </w:t>
      </w:r>
      <w:r>
        <w:rPr>
          <w:lang w:val="en-IN"/>
        </w:rPr>
        <w:t>or lacking in bona fide intent;</w:t>
      </w:r>
    </w:p>
    <w:p w:rsidR="00C52B06" w:rsidRDefault="00C52B06" w:rsidP="00C52B06">
      <w:pPr>
        <w:pStyle w:val="ListParagraph"/>
        <w:spacing w:after="0" w:line="276" w:lineRule="auto"/>
        <w:ind w:left="360"/>
        <w:jc w:val="both"/>
        <w:rPr>
          <w:lang w:val="en-IN"/>
        </w:rPr>
      </w:pPr>
      <w:r w:rsidRPr="00C52B06">
        <w:rPr>
          <w:lang w:val="en-IN"/>
        </w:rPr>
        <w:t>(b) incomplete, misleading, or unsup</w:t>
      </w:r>
      <w:r>
        <w:rPr>
          <w:lang w:val="en-IN"/>
        </w:rPr>
        <w:t>ported by adequate information;</w:t>
      </w:r>
    </w:p>
    <w:p w:rsidR="00C52B06" w:rsidRPr="00C52B06" w:rsidRDefault="00C52B06" w:rsidP="00C52B06">
      <w:pPr>
        <w:pStyle w:val="ListParagraph"/>
        <w:spacing w:after="0" w:line="276" w:lineRule="auto"/>
        <w:ind w:left="360"/>
        <w:jc w:val="both"/>
        <w:rPr>
          <w:lang w:val="en-IN"/>
        </w:rPr>
      </w:pPr>
      <w:r w:rsidRPr="00C52B06">
        <w:rPr>
          <w:lang w:val="en-IN"/>
        </w:rPr>
        <w:t>(c) repetitive in nature or substantially similar to a grievance p</w:t>
      </w:r>
      <w:r>
        <w:rPr>
          <w:lang w:val="en-IN"/>
        </w:rPr>
        <w:t>reviously raised and addressed; o</w:t>
      </w:r>
      <w:r w:rsidRPr="00C52B06">
        <w:rPr>
          <w:lang w:val="en-IN"/>
        </w:rPr>
        <w:t>r</w:t>
      </w:r>
    </w:p>
    <w:p w:rsidR="00C52B06" w:rsidRPr="00C52B06" w:rsidRDefault="00C52B06" w:rsidP="00C52B06">
      <w:pPr>
        <w:pStyle w:val="ListParagraph"/>
        <w:spacing w:after="0" w:line="276" w:lineRule="auto"/>
        <w:ind w:left="360"/>
        <w:jc w:val="both"/>
        <w:rPr>
          <w:lang w:val="en-IN"/>
        </w:rPr>
      </w:pPr>
      <w:r w:rsidRPr="00C52B06">
        <w:rPr>
          <w:lang w:val="en-IN"/>
        </w:rPr>
        <w:t>(d) outside the scope of this Policy or otherwise not actionable under applicable law or the Institute’s policies.</w:t>
      </w:r>
    </w:p>
    <w:p w:rsidR="00C52B06" w:rsidRPr="00C52B06" w:rsidRDefault="00C52B06" w:rsidP="00C52B06">
      <w:pPr>
        <w:pStyle w:val="ListParagraph"/>
        <w:numPr>
          <w:ilvl w:val="0"/>
          <w:numId w:val="7"/>
        </w:numPr>
        <w:spacing w:after="0" w:line="276" w:lineRule="auto"/>
        <w:jc w:val="both"/>
        <w:rPr>
          <w:lang w:val="en-IN"/>
        </w:rPr>
      </w:pPr>
      <w:r>
        <w:rPr>
          <w:lang w:val="en-IN"/>
        </w:rPr>
        <w:t xml:space="preserve"> </w:t>
      </w:r>
      <w:r w:rsidRPr="00C52B06">
        <w:rPr>
          <w:lang w:val="en-IN"/>
        </w:rPr>
        <w:t>The Institute further reserves the right to take appropriate action, including restriction or suspension of access to the Platform or Services, in the event of misuse or abuse of the grievance redressal mechanism.</w:t>
      </w:r>
    </w:p>
    <w:p w:rsidR="00C52B06" w:rsidRPr="00C52B06" w:rsidRDefault="00C52B06" w:rsidP="00C52B06">
      <w:pPr>
        <w:pStyle w:val="ListParagraph"/>
        <w:numPr>
          <w:ilvl w:val="0"/>
          <w:numId w:val="7"/>
        </w:numPr>
        <w:spacing w:after="0" w:line="276" w:lineRule="auto"/>
        <w:jc w:val="both"/>
        <w:rPr>
          <w:lang w:val="en-IN"/>
        </w:rPr>
      </w:pPr>
      <w:r>
        <w:rPr>
          <w:lang w:val="en-IN"/>
        </w:rPr>
        <w:t xml:space="preserve"> </w:t>
      </w:r>
      <w:r w:rsidRPr="00C52B06">
        <w:rPr>
          <w:lang w:val="en-IN"/>
        </w:rPr>
        <w:t>Submission of false, inaccurate, or fraudulent information in connection with any grievance may result in appropriate action, including denial of the grievance and such other measures as may be permissible under applicable law.</w:t>
      </w:r>
    </w:p>
    <w:p w:rsidR="0060389A" w:rsidRPr="0060389A" w:rsidRDefault="0060389A" w:rsidP="00C52B06">
      <w:pPr>
        <w:spacing w:after="0" w:line="276" w:lineRule="auto"/>
        <w:jc w:val="both"/>
        <w:rPr>
          <w:lang w:val="en-IN"/>
        </w:rPr>
      </w:pPr>
    </w:p>
    <w:p w:rsidR="0060389A" w:rsidRPr="00C52B06" w:rsidRDefault="0060389A" w:rsidP="00C52B06">
      <w:pPr>
        <w:pStyle w:val="ListParagraph"/>
        <w:numPr>
          <w:ilvl w:val="0"/>
          <w:numId w:val="1"/>
        </w:numPr>
        <w:spacing w:after="0" w:line="276" w:lineRule="auto"/>
        <w:jc w:val="both"/>
        <w:rPr>
          <w:b/>
          <w:bCs/>
          <w:lang w:val="en-IN"/>
        </w:rPr>
      </w:pPr>
      <w:r w:rsidRPr="00C52B06">
        <w:rPr>
          <w:b/>
          <w:bCs/>
          <w:lang w:val="en-IN"/>
        </w:rPr>
        <w:t>NO WAIVER OF RIGHTS</w:t>
      </w:r>
    </w:p>
    <w:p w:rsidR="00C52B06" w:rsidRDefault="00C52B06" w:rsidP="00C52B06">
      <w:pPr>
        <w:pStyle w:val="ListParagraph"/>
        <w:numPr>
          <w:ilvl w:val="0"/>
          <w:numId w:val="8"/>
        </w:numPr>
        <w:spacing w:after="0" w:line="276" w:lineRule="auto"/>
        <w:jc w:val="both"/>
        <w:rPr>
          <w:lang w:val="en-IN"/>
        </w:rPr>
      </w:pPr>
      <w:r>
        <w:rPr>
          <w:lang w:val="en-IN"/>
        </w:rPr>
        <w:t xml:space="preserve"> </w:t>
      </w:r>
      <w:r w:rsidRPr="00C52B06">
        <w:rPr>
          <w:lang w:val="en-IN"/>
        </w:rPr>
        <w:t>Nothing contained in this Policy shall be construed as limiting, restricting, or waiving any rights, remedies, or legal recourse available to the Institute under the Terms of Service, applicable policies, or applicable law.</w:t>
      </w:r>
    </w:p>
    <w:p w:rsidR="00C52B06" w:rsidRPr="00C52B06" w:rsidRDefault="00C52B06" w:rsidP="00C52B06">
      <w:pPr>
        <w:pStyle w:val="ListParagraph"/>
        <w:numPr>
          <w:ilvl w:val="0"/>
          <w:numId w:val="8"/>
        </w:numPr>
        <w:spacing w:after="0" w:line="276" w:lineRule="auto"/>
        <w:jc w:val="both"/>
        <w:rPr>
          <w:lang w:val="en-IN"/>
        </w:rPr>
      </w:pPr>
      <w:r>
        <w:rPr>
          <w:lang w:val="en-IN"/>
        </w:rPr>
        <w:t xml:space="preserve"> </w:t>
      </w:r>
      <w:r w:rsidRPr="00C52B06">
        <w:rPr>
          <w:lang w:val="en-IN"/>
        </w:rPr>
        <w:t>The existence or operation of this grievance redressal mechanism shall not preclude the Institute from taking any action available to it under applicable law or contract, nor shall it be construed as creating any additional liability or obligation on the part of the Institute.</w:t>
      </w:r>
    </w:p>
    <w:p w:rsidR="00C52B06" w:rsidRPr="00C52B06" w:rsidRDefault="00C52B06" w:rsidP="00C52B06">
      <w:pPr>
        <w:spacing w:after="0" w:line="276" w:lineRule="auto"/>
        <w:jc w:val="both"/>
        <w:rPr>
          <w:lang w:val="en-IN"/>
        </w:rPr>
      </w:pPr>
    </w:p>
    <w:p w:rsidR="00C52B06" w:rsidRDefault="00C52B06" w:rsidP="00C52B06">
      <w:pPr>
        <w:pStyle w:val="ListParagraph"/>
        <w:numPr>
          <w:ilvl w:val="0"/>
          <w:numId w:val="1"/>
        </w:numPr>
        <w:spacing w:after="0" w:line="276" w:lineRule="auto"/>
        <w:jc w:val="both"/>
        <w:rPr>
          <w:b/>
          <w:bCs/>
          <w:lang w:val="en-IN"/>
        </w:rPr>
      </w:pPr>
      <w:r w:rsidRPr="00C52B06">
        <w:rPr>
          <w:b/>
          <w:bCs/>
          <w:lang w:val="en-IN"/>
        </w:rPr>
        <w:t>MODIFICATION OF POLICY</w:t>
      </w:r>
    </w:p>
    <w:p w:rsidR="00D22FFC" w:rsidRPr="00D22FFC" w:rsidRDefault="00C52B06" w:rsidP="00C52B06">
      <w:pPr>
        <w:pStyle w:val="ListParagraph"/>
        <w:numPr>
          <w:ilvl w:val="0"/>
          <w:numId w:val="9"/>
        </w:numPr>
        <w:spacing w:after="0" w:line="276" w:lineRule="auto"/>
        <w:jc w:val="both"/>
        <w:rPr>
          <w:b/>
          <w:bCs/>
          <w:lang w:val="en-IN"/>
        </w:rPr>
      </w:pPr>
      <w:r>
        <w:rPr>
          <w:lang w:val="en-IN"/>
        </w:rPr>
        <w:t xml:space="preserve"> </w:t>
      </w:r>
      <w:r w:rsidRPr="00C52B06">
        <w:rPr>
          <w:lang w:val="en-IN"/>
        </w:rPr>
        <w:t>The Institute reserves the right, at its sole discretion, to amend, modify, or update this Policy, in whole or in part, at any time.</w:t>
      </w:r>
    </w:p>
    <w:p w:rsidR="00C52B06" w:rsidRPr="00D22FFC" w:rsidRDefault="00D22FFC" w:rsidP="00C52B06">
      <w:pPr>
        <w:pStyle w:val="ListParagraph"/>
        <w:numPr>
          <w:ilvl w:val="0"/>
          <w:numId w:val="9"/>
        </w:numPr>
        <w:spacing w:after="0" w:line="276" w:lineRule="auto"/>
        <w:jc w:val="both"/>
        <w:rPr>
          <w:b/>
          <w:bCs/>
          <w:lang w:val="en-IN"/>
        </w:rPr>
      </w:pPr>
      <w:r>
        <w:rPr>
          <w:lang w:val="en-IN"/>
        </w:rPr>
        <w:t xml:space="preserve"> </w:t>
      </w:r>
      <w:r w:rsidR="00C52B06" w:rsidRPr="00D22FFC">
        <w:rPr>
          <w:lang w:val="en-IN"/>
        </w:rPr>
        <w:t>Any such amendment, modification, or update shall become effective upon publication on the Platform. Continued access to or use of the Platform or Services by the User following such publication shall constitute acceptance of the revised Policy.</w:t>
      </w:r>
    </w:p>
    <w:p w:rsidR="00D22FFC" w:rsidRDefault="00D22FFC" w:rsidP="00C52B06">
      <w:pPr>
        <w:spacing w:after="0" w:line="276" w:lineRule="auto"/>
        <w:jc w:val="both"/>
        <w:rPr>
          <w:lang w:val="en-IN"/>
        </w:rPr>
      </w:pPr>
    </w:p>
    <w:p w:rsidR="00D22FFC" w:rsidRDefault="00C52B06" w:rsidP="00C52B06">
      <w:pPr>
        <w:pStyle w:val="ListParagraph"/>
        <w:numPr>
          <w:ilvl w:val="0"/>
          <w:numId w:val="1"/>
        </w:numPr>
        <w:spacing w:after="0" w:line="276" w:lineRule="auto"/>
        <w:jc w:val="both"/>
        <w:rPr>
          <w:b/>
          <w:bCs/>
          <w:lang w:val="en-IN"/>
        </w:rPr>
      </w:pPr>
      <w:r w:rsidRPr="00D22FFC">
        <w:rPr>
          <w:b/>
          <w:bCs/>
          <w:lang w:val="en-IN"/>
        </w:rPr>
        <w:t>CONTACT</w:t>
      </w:r>
    </w:p>
    <w:p w:rsidR="00D22FFC" w:rsidRDefault="00C52B06" w:rsidP="00D22FFC">
      <w:pPr>
        <w:pStyle w:val="ListParagraph"/>
        <w:spacing w:after="0" w:line="276" w:lineRule="auto"/>
        <w:ind w:left="360"/>
        <w:jc w:val="both"/>
        <w:rPr>
          <w:lang w:val="en-IN"/>
        </w:rPr>
      </w:pPr>
      <w:r w:rsidRPr="00D22FFC">
        <w:rPr>
          <w:lang w:val="en-IN"/>
        </w:rPr>
        <w:t>For any grievance, complaint, or communication under this Policy, Users may contact the Institute through the following details:</w:t>
      </w:r>
    </w:p>
    <w:p w:rsidR="009F5B25" w:rsidRPr="00BA2383" w:rsidRDefault="009F5B25" w:rsidP="009F5B25">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iCs/>
          <w:kern w:val="0"/>
          <w:szCs w:val="24"/>
          <w:lang w:val="en-IN" w:eastAsia="en-IN"/>
          <w14:ligatures w14:val="none"/>
        </w:rPr>
        <w:t>Mailing Address:</w:t>
      </w:r>
      <w:r>
        <w:rPr>
          <w:rFonts w:eastAsia="Times New Roman" w:cs="Times New Roman"/>
          <w:iCs/>
          <w:kern w:val="0"/>
          <w:szCs w:val="24"/>
          <w:lang w:val="en-IN" w:eastAsia="en-IN"/>
          <w14:ligatures w14:val="none"/>
        </w:rPr>
        <w:t xml:space="preserve"> Plot No. 17 Near Hotel </w:t>
      </w:r>
      <w:proofErr w:type="spellStart"/>
      <w:r>
        <w:rPr>
          <w:rFonts w:eastAsia="Times New Roman" w:cs="Times New Roman"/>
          <w:iCs/>
          <w:kern w:val="0"/>
          <w:szCs w:val="24"/>
          <w:lang w:val="en-IN" w:eastAsia="en-IN"/>
          <w14:ligatures w14:val="none"/>
        </w:rPr>
        <w:t>Silvotel</w:t>
      </w:r>
      <w:proofErr w:type="spellEnd"/>
      <w:r>
        <w:rPr>
          <w:rFonts w:eastAsia="Times New Roman" w:cs="Times New Roman"/>
          <w:iCs/>
          <w:kern w:val="0"/>
          <w:szCs w:val="24"/>
          <w:lang w:val="en-IN" w:eastAsia="en-IN"/>
          <w14:ligatures w14:val="none"/>
        </w:rPr>
        <w:t xml:space="preserve"> PU4 </w:t>
      </w:r>
      <w:proofErr w:type="spellStart"/>
      <w:proofErr w:type="gramStart"/>
      <w:r>
        <w:rPr>
          <w:rFonts w:eastAsia="Times New Roman" w:cs="Times New Roman"/>
          <w:iCs/>
          <w:kern w:val="0"/>
          <w:szCs w:val="24"/>
          <w:lang w:val="en-IN" w:eastAsia="en-IN"/>
          <w14:ligatures w14:val="none"/>
        </w:rPr>
        <w:t>Vijaynagar</w:t>
      </w:r>
      <w:proofErr w:type="spellEnd"/>
      <w:r>
        <w:rPr>
          <w:rFonts w:eastAsia="Times New Roman" w:cs="Times New Roman"/>
          <w:iCs/>
          <w:kern w:val="0"/>
          <w:szCs w:val="24"/>
          <w:lang w:val="en-IN" w:eastAsia="en-IN"/>
          <w14:ligatures w14:val="none"/>
        </w:rPr>
        <w:t xml:space="preserve"> ,</w:t>
      </w:r>
      <w:proofErr w:type="gramEnd"/>
      <w:r>
        <w:rPr>
          <w:rFonts w:eastAsia="Times New Roman" w:cs="Times New Roman"/>
          <w:iCs/>
          <w:kern w:val="0"/>
          <w:szCs w:val="24"/>
          <w:lang w:val="en-IN" w:eastAsia="en-IN"/>
          <w14:ligatures w14:val="none"/>
        </w:rPr>
        <w:t xml:space="preserve"> Indore 452010</w:t>
      </w:r>
    </w:p>
    <w:p w:rsidR="009F5B25" w:rsidRPr="00BA2383" w:rsidRDefault="009F5B25" w:rsidP="009F5B25">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iCs/>
          <w:kern w:val="0"/>
          <w:szCs w:val="24"/>
          <w:lang w:val="en-IN" w:eastAsia="en-IN"/>
          <w14:ligatures w14:val="none"/>
        </w:rPr>
        <w:t>Email address: BimalInstitute@gmail.com</w:t>
      </w:r>
    </w:p>
    <w:p w:rsidR="00A30EEF" w:rsidRDefault="00A30EEF" w:rsidP="00C52B06">
      <w:pPr>
        <w:spacing w:after="0" w:line="276" w:lineRule="auto"/>
        <w:jc w:val="both"/>
      </w:pPr>
    </w:p>
    <w:sectPr w:rsidR="00A30E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451CC"/>
    <w:multiLevelType w:val="hybridMultilevel"/>
    <w:tmpl w:val="3782F5A4"/>
    <w:lvl w:ilvl="0" w:tplc="AF3C0B4C">
      <w:start w:val="1"/>
      <w:numFmt w:val="decimal"/>
      <w:lvlText w:val="1.%1."/>
      <w:lvlJc w:val="left"/>
      <w:pPr>
        <w:ind w:left="360" w:hanging="360"/>
      </w:pPr>
      <w:rPr>
        <w:rFonts w:hint="default"/>
        <w:b/>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37253270"/>
    <w:multiLevelType w:val="hybridMultilevel"/>
    <w:tmpl w:val="F11C7C66"/>
    <w:lvl w:ilvl="0" w:tplc="D75EC3FE">
      <w:start w:val="1"/>
      <w:numFmt w:val="decimal"/>
      <w:lvlText w:val="4.%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441C386D"/>
    <w:multiLevelType w:val="hybridMultilevel"/>
    <w:tmpl w:val="22602A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49EC23C3"/>
    <w:multiLevelType w:val="hybridMultilevel"/>
    <w:tmpl w:val="334AECBA"/>
    <w:lvl w:ilvl="0" w:tplc="9A24E064">
      <w:start w:val="1"/>
      <w:numFmt w:val="decimal"/>
      <w:lvlText w:val="7.%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5C9A3C43"/>
    <w:multiLevelType w:val="hybridMultilevel"/>
    <w:tmpl w:val="B2F04E42"/>
    <w:lvl w:ilvl="0" w:tplc="AF3C0B4C">
      <w:start w:val="1"/>
      <w:numFmt w:val="decimal"/>
      <w:lvlText w:val="1.%1."/>
      <w:lvlJc w:val="left"/>
      <w:pPr>
        <w:ind w:left="360" w:hanging="360"/>
      </w:pPr>
      <w:rPr>
        <w:rFonts w:hint="default"/>
        <w:b/>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6049285C"/>
    <w:multiLevelType w:val="hybridMultilevel"/>
    <w:tmpl w:val="F60E20C0"/>
    <w:lvl w:ilvl="0" w:tplc="AA66BCE8">
      <w:start w:val="1"/>
      <w:numFmt w:val="decimal"/>
      <w:lvlText w:val="6.%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6059726D"/>
    <w:multiLevelType w:val="hybridMultilevel"/>
    <w:tmpl w:val="7E82DD8C"/>
    <w:lvl w:ilvl="0" w:tplc="276843D4">
      <w:start w:val="1"/>
      <w:numFmt w:val="decimal"/>
      <w:lvlText w:val="2.%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6A3247DC"/>
    <w:multiLevelType w:val="hybridMultilevel"/>
    <w:tmpl w:val="0F10221A"/>
    <w:lvl w:ilvl="0" w:tplc="F4922200">
      <w:start w:val="1"/>
      <w:numFmt w:val="decimal"/>
      <w:lvlText w:val="5.%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4576DB6"/>
    <w:multiLevelType w:val="hybridMultilevel"/>
    <w:tmpl w:val="1DFE185E"/>
    <w:lvl w:ilvl="0" w:tplc="2D6CF4FC">
      <w:start w:val="1"/>
      <w:numFmt w:val="decimal"/>
      <w:lvlText w:val="3.%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0"/>
  </w:num>
  <w:num w:numId="3">
    <w:abstractNumId w:val="4"/>
  </w:num>
  <w:num w:numId="4">
    <w:abstractNumId w:val="6"/>
  </w:num>
  <w:num w:numId="5">
    <w:abstractNumId w:val="8"/>
  </w:num>
  <w:num w:numId="6">
    <w:abstractNumId w:val="1"/>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89A"/>
    <w:rsid w:val="00194D27"/>
    <w:rsid w:val="00213CDB"/>
    <w:rsid w:val="0060389A"/>
    <w:rsid w:val="00996106"/>
    <w:rsid w:val="009B54A8"/>
    <w:rsid w:val="009F5B25"/>
    <w:rsid w:val="00A30EEF"/>
    <w:rsid w:val="00C52B06"/>
    <w:rsid w:val="00D22FFC"/>
    <w:rsid w:val="00DB3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6038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60389A"/>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0389A"/>
    <w:pPr>
      <w:ind w:left="720"/>
      <w:contextualSpacing/>
    </w:pPr>
  </w:style>
  <w:style w:type="paragraph" w:styleId="NormalWeb">
    <w:name w:val="Normal (Web)"/>
    <w:basedOn w:val="Normal"/>
    <w:uiPriority w:val="99"/>
    <w:semiHidden/>
    <w:unhideWhenUsed/>
    <w:rsid w:val="0060389A"/>
    <w:rPr>
      <w:rFonts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6038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60389A"/>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0389A"/>
    <w:pPr>
      <w:ind w:left="720"/>
      <w:contextualSpacing/>
    </w:pPr>
  </w:style>
  <w:style w:type="paragraph" w:styleId="NormalWeb">
    <w:name w:val="Normal (Web)"/>
    <w:basedOn w:val="Normal"/>
    <w:uiPriority w:val="99"/>
    <w:semiHidden/>
    <w:unhideWhenUsed/>
    <w:rsid w:val="0060389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8589">
      <w:bodyDiv w:val="1"/>
      <w:marLeft w:val="0"/>
      <w:marRight w:val="0"/>
      <w:marTop w:val="0"/>
      <w:marBottom w:val="0"/>
      <w:divBdr>
        <w:top w:val="none" w:sz="0" w:space="0" w:color="auto"/>
        <w:left w:val="none" w:sz="0" w:space="0" w:color="auto"/>
        <w:bottom w:val="none" w:sz="0" w:space="0" w:color="auto"/>
        <w:right w:val="none" w:sz="0" w:space="0" w:color="auto"/>
      </w:divBdr>
    </w:div>
    <w:div w:id="67265157">
      <w:bodyDiv w:val="1"/>
      <w:marLeft w:val="0"/>
      <w:marRight w:val="0"/>
      <w:marTop w:val="0"/>
      <w:marBottom w:val="0"/>
      <w:divBdr>
        <w:top w:val="none" w:sz="0" w:space="0" w:color="auto"/>
        <w:left w:val="none" w:sz="0" w:space="0" w:color="auto"/>
        <w:bottom w:val="none" w:sz="0" w:space="0" w:color="auto"/>
        <w:right w:val="none" w:sz="0" w:space="0" w:color="auto"/>
      </w:divBdr>
    </w:div>
    <w:div w:id="70977129">
      <w:bodyDiv w:val="1"/>
      <w:marLeft w:val="0"/>
      <w:marRight w:val="0"/>
      <w:marTop w:val="0"/>
      <w:marBottom w:val="0"/>
      <w:divBdr>
        <w:top w:val="none" w:sz="0" w:space="0" w:color="auto"/>
        <w:left w:val="none" w:sz="0" w:space="0" w:color="auto"/>
        <w:bottom w:val="none" w:sz="0" w:space="0" w:color="auto"/>
        <w:right w:val="none" w:sz="0" w:space="0" w:color="auto"/>
      </w:divBdr>
    </w:div>
    <w:div w:id="329598072">
      <w:bodyDiv w:val="1"/>
      <w:marLeft w:val="0"/>
      <w:marRight w:val="0"/>
      <w:marTop w:val="0"/>
      <w:marBottom w:val="0"/>
      <w:divBdr>
        <w:top w:val="none" w:sz="0" w:space="0" w:color="auto"/>
        <w:left w:val="none" w:sz="0" w:space="0" w:color="auto"/>
        <w:bottom w:val="none" w:sz="0" w:space="0" w:color="auto"/>
        <w:right w:val="none" w:sz="0" w:space="0" w:color="auto"/>
      </w:divBdr>
    </w:div>
    <w:div w:id="570232234">
      <w:bodyDiv w:val="1"/>
      <w:marLeft w:val="0"/>
      <w:marRight w:val="0"/>
      <w:marTop w:val="0"/>
      <w:marBottom w:val="0"/>
      <w:divBdr>
        <w:top w:val="none" w:sz="0" w:space="0" w:color="auto"/>
        <w:left w:val="none" w:sz="0" w:space="0" w:color="auto"/>
        <w:bottom w:val="none" w:sz="0" w:space="0" w:color="auto"/>
        <w:right w:val="none" w:sz="0" w:space="0" w:color="auto"/>
      </w:divBdr>
    </w:div>
    <w:div w:id="599752535">
      <w:bodyDiv w:val="1"/>
      <w:marLeft w:val="0"/>
      <w:marRight w:val="0"/>
      <w:marTop w:val="0"/>
      <w:marBottom w:val="0"/>
      <w:divBdr>
        <w:top w:val="none" w:sz="0" w:space="0" w:color="auto"/>
        <w:left w:val="none" w:sz="0" w:space="0" w:color="auto"/>
        <w:bottom w:val="none" w:sz="0" w:space="0" w:color="auto"/>
        <w:right w:val="none" w:sz="0" w:space="0" w:color="auto"/>
      </w:divBdr>
    </w:div>
    <w:div w:id="967474357">
      <w:bodyDiv w:val="1"/>
      <w:marLeft w:val="0"/>
      <w:marRight w:val="0"/>
      <w:marTop w:val="0"/>
      <w:marBottom w:val="0"/>
      <w:divBdr>
        <w:top w:val="none" w:sz="0" w:space="0" w:color="auto"/>
        <w:left w:val="none" w:sz="0" w:space="0" w:color="auto"/>
        <w:bottom w:val="none" w:sz="0" w:space="0" w:color="auto"/>
        <w:right w:val="none" w:sz="0" w:space="0" w:color="auto"/>
      </w:divBdr>
    </w:div>
    <w:div w:id="986977093">
      <w:bodyDiv w:val="1"/>
      <w:marLeft w:val="0"/>
      <w:marRight w:val="0"/>
      <w:marTop w:val="0"/>
      <w:marBottom w:val="0"/>
      <w:divBdr>
        <w:top w:val="none" w:sz="0" w:space="0" w:color="auto"/>
        <w:left w:val="none" w:sz="0" w:space="0" w:color="auto"/>
        <w:bottom w:val="none" w:sz="0" w:space="0" w:color="auto"/>
        <w:right w:val="none" w:sz="0" w:space="0" w:color="auto"/>
      </w:divBdr>
    </w:div>
    <w:div w:id="1151362419">
      <w:bodyDiv w:val="1"/>
      <w:marLeft w:val="0"/>
      <w:marRight w:val="0"/>
      <w:marTop w:val="0"/>
      <w:marBottom w:val="0"/>
      <w:divBdr>
        <w:top w:val="none" w:sz="0" w:space="0" w:color="auto"/>
        <w:left w:val="none" w:sz="0" w:space="0" w:color="auto"/>
        <w:bottom w:val="none" w:sz="0" w:space="0" w:color="auto"/>
        <w:right w:val="none" w:sz="0" w:space="0" w:color="auto"/>
      </w:divBdr>
    </w:div>
    <w:div w:id="1158576821">
      <w:bodyDiv w:val="1"/>
      <w:marLeft w:val="0"/>
      <w:marRight w:val="0"/>
      <w:marTop w:val="0"/>
      <w:marBottom w:val="0"/>
      <w:divBdr>
        <w:top w:val="none" w:sz="0" w:space="0" w:color="auto"/>
        <w:left w:val="none" w:sz="0" w:space="0" w:color="auto"/>
        <w:bottom w:val="none" w:sz="0" w:space="0" w:color="auto"/>
        <w:right w:val="none" w:sz="0" w:space="0" w:color="auto"/>
      </w:divBdr>
    </w:div>
    <w:div w:id="1168205917">
      <w:bodyDiv w:val="1"/>
      <w:marLeft w:val="0"/>
      <w:marRight w:val="0"/>
      <w:marTop w:val="0"/>
      <w:marBottom w:val="0"/>
      <w:divBdr>
        <w:top w:val="none" w:sz="0" w:space="0" w:color="auto"/>
        <w:left w:val="none" w:sz="0" w:space="0" w:color="auto"/>
        <w:bottom w:val="none" w:sz="0" w:space="0" w:color="auto"/>
        <w:right w:val="none" w:sz="0" w:space="0" w:color="auto"/>
      </w:divBdr>
    </w:div>
    <w:div w:id="1310746904">
      <w:bodyDiv w:val="1"/>
      <w:marLeft w:val="0"/>
      <w:marRight w:val="0"/>
      <w:marTop w:val="0"/>
      <w:marBottom w:val="0"/>
      <w:divBdr>
        <w:top w:val="none" w:sz="0" w:space="0" w:color="auto"/>
        <w:left w:val="none" w:sz="0" w:space="0" w:color="auto"/>
        <w:bottom w:val="none" w:sz="0" w:space="0" w:color="auto"/>
        <w:right w:val="none" w:sz="0" w:space="0" w:color="auto"/>
      </w:divBdr>
    </w:div>
    <w:div w:id="1609311801">
      <w:bodyDiv w:val="1"/>
      <w:marLeft w:val="0"/>
      <w:marRight w:val="0"/>
      <w:marTop w:val="0"/>
      <w:marBottom w:val="0"/>
      <w:divBdr>
        <w:top w:val="none" w:sz="0" w:space="0" w:color="auto"/>
        <w:left w:val="none" w:sz="0" w:space="0" w:color="auto"/>
        <w:bottom w:val="none" w:sz="0" w:space="0" w:color="auto"/>
        <w:right w:val="none" w:sz="0" w:space="0" w:color="auto"/>
      </w:divBdr>
    </w:div>
    <w:div w:id="1960522755">
      <w:bodyDiv w:val="1"/>
      <w:marLeft w:val="0"/>
      <w:marRight w:val="0"/>
      <w:marTop w:val="0"/>
      <w:marBottom w:val="0"/>
      <w:divBdr>
        <w:top w:val="none" w:sz="0" w:space="0" w:color="auto"/>
        <w:left w:val="none" w:sz="0" w:space="0" w:color="auto"/>
        <w:bottom w:val="none" w:sz="0" w:space="0" w:color="auto"/>
        <w:right w:val="none" w:sz="0" w:space="0" w:color="auto"/>
      </w:divBdr>
    </w:div>
    <w:div w:id="2042395200">
      <w:bodyDiv w:val="1"/>
      <w:marLeft w:val="0"/>
      <w:marRight w:val="0"/>
      <w:marTop w:val="0"/>
      <w:marBottom w:val="0"/>
      <w:divBdr>
        <w:top w:val="none" w:sz="0" w:space="0" w:color="auto"/>
        <w:left w:val="none" w:sz="0" w:space="0" w:color="auto"/>
        <w:bottom w:val="none" w:sz="0" w:space="0" w:color="auto"/>
        <w:right w:val="none" w:sz="0" w:space="0" w:color="auto"/>
      </w:divBdr>
    </w:div>
    <w:div w:id="21472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spartan</cp:lastModifiedBy>
  <cp:revision>3</cp:revision>
  <dcterms:created xsi:type="dcterms:W3CDTF">2026-04-30T08:21:00Z</dcterms:created>
  <dcterms:modified xsi:type="dcterms:W3CDTF">2026-06-18T10:57:00Z</dcterms:modified>
</cp:coreProperties>
</file>