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A2540"/>
          <w:sz w:val="52"/>
          <w:szCs w:val="52"/>
        </w:rPr>
        <w:t xml:space="preserve">BuildAI</w:t>
      </w:r>
    </w:p>
    <w:p>
      <w:pPr>
        <w:spacing w:after="40"/>
      </w:pPr>
      <w:r>
        <w:rPr>
          <w:b/>
          <w:bCs/>
          <w:color w:val="0A2540"/>
          <w:sz w:val="30"/>
          <w:szCs w:val="30"/>
        </w:rPr>
        <w:t xml:space="preserve">Masters' Union Curriculum — Download, Differences &amp; Integration Guide</w:t>
      </w:r>
    </w:p>
    <w:p>
      <w:pPr>
        <w:pBdr>
          <w:bottom w:val="single" w:color="00D4AA" w:sz="18" w:space="6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Internal working document · Benchmark vs BuildAI · June 2026</w:t>
      </w:r>
    </w:p>
    <w:p>
      <w:pPr>
        <w:spacing w:after="120"/>
      </w:pPr>
      <w:r>
        <w:t xml:space="preserve">This document captures Masters' Union's two flagship curricula — the PGP in Applied AI &amp; Agentic Systems and the PGP in Technology &amp; Business Management (an MBA-equivalent) — extracted from their public program pages, then sets them exactly against the current BuildAI 13-week curriculum. It closes with concrete recommendations on what to borrow, what to deliberately reject, and how the borrowed pieces map into BuildAI — both the tier-2 college product and a possible premium/elite version.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Note on sources: curriculum structure is taken from Masters' Union's program and curriculum pages; granular contact-hour figures are approximate. Fees are from the official pages where shown (PGP-TBM) and third-party aggregators where Masters' Union gates them (Applied AI). Treat fee figures as directional.</w:t>
      </w:r>
    </w:p>
    <w:p>
      <w:r>
        <w:br w:type="page"/>
      </w:r>
    </w:p>
    <w:p>
      <w:pPr>
        <w:pStyle w:val="Heading1"/>
      </w:pPr>
      <w:r>
        <w:t xml:space="preserve">Part A — Masters' Union: PGP in Applied AI &amp; Agentic Systems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This is the program that most directly resembles the “elite, build-real-AI, Gurgaon” concept under discussion.</w:t>
      </w:r>
    </w:p>
    <w:p>
      <w:pPr>
        <w:pStyle w:val="Heading2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months · 6 terms, alternating “Develop AI Tools” and “Apply in Industry”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 tracks: Offline weekday (freshers/recent grads) · Online weekend (working professionals)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BCA / B.Tech / CS background; graduates &amp; professionals with up to ~5 yrs experience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Cohort start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August 2026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Mentor ratio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: 5 mentor-to-student; 1:1 mentorship with Amazon AI leaders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Faculty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20+ practitioners from Amazon, Microsoft, Google, PayPal, MIT; co-built with PwC, Ola Krutrim, Rabbit AI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Headline outcome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 6 deployable AI agents across real industry use cases; publish to GitHub &amp; HuggingFace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~₹22.7 lakh (aggregator-listed; gated on MU's own site)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Term-by-term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38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Theme (type)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students build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Core skills taught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Applied AI Chatbot Challenge (Develop)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chatbots solving one real use case via LLM APIs + no-code. Goal: ~5 B2B clients / ₹5L+ revenue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API integration, prompt engineering &amp; conversational UX, data structures (Pandas/CSV/JSON), linear algebra, model training, automation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Agentic AI Accelerator for Business (Apply)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Autonomous, tool-using agents automating org workflows (HR ops, ad creative, procurement)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automation &amp; workflow analysis, autonomous agent development, data engineering/wrangling, API integration, computer vision, retail analytics, demand forecasting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 Consulting Garage (Develop)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Supervised/unsupervised ML turning business data into insight (segmentation, churn, sales prediction)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EDA, supervised &amp; unsupervised models, feature engineering, model evaluation/interpretation, data engineering, visualisation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RAG System Building Challenge (Apply)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Domain-specific RAG over private data; deploy one answering 1,000+ queries (legal, medical)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RAG, LLM fine-tuning, embeddings &amp; indexing, query optimisation, prompt orchestration, neural-network fundamentals, monitoring &amp; evaluation of RAG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Immersion in Retail, Health &amp; Finance (Develop)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Reliable, compliant, market-ready domain solutions; secure 3–5 real paying clients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Reinforcement learning, NLP, big-data handling, data architecture, deep-learning fundamentals, predictive modelling, AI governance &amp; ethics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Read the shape: it is a classical data-science + ML + agents program with heavy theory (linear algebra, deep learning, RL, NLP, computer vision) wrapped around a build-every-term cadence, and it forces real revenue/clients into the work.</w:t>
      </w:r>
    </w:p>
    <w:p>
      <w:r>
        <w:br w:type="page"/>
      </w:r>
    </w:p>
    <w:p>
      <w:pPr>
        <w:pStyle w:val="Heading1"/>
      </w:pPr>
      <w:r>
        <w:t xml:space="preserve">Part B — Masters' Union: PGP in Technology &amp; Business Management (the “MBA”)</w:t>
      </w:r>
    </w:p>
    <w:p>
      <w:pPr>
        <w:pStyle w:val="Heading2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months (24 months for Young Leaders Cohort, 0–1 yr exp)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terms of 1–2 months · ~13 months academics + 3 months internship/immersion · 120 credits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 / location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Full-time, opt-in residential · Gurugram (DLF Cyberpark) · commences June 2026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₹29.38 lakh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Outcomes (reported)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CTC ₹33.39L; highest ₹1.28 Cr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Concentrations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 any 2: Banking · PE &amp; VC · Digital &amp; E-commerce · Technology · Product &amp; Project Mgmt · Family-run Businesses · Advanced Data Analytics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How it actually teaches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consulting projects with real companies (Microsoft, Cars24, BoAt, Uber) and SMBs — students work as real-life consultants.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₹5 Crore student-led investment fund — students invest real money across equities, debt, real estate and startups.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“Off-campus” immersions — studying business inside factories, offices and showrooms of unicorns and major brands.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Dropshipping / run-a-real-business projects; case competitions; CXO-led masterclasses.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Venture Initiation Programme + MU Ventures — an entrepreneurship pathway baked into the degree.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Practitioner faculty (CXOs, MDs, founders) rather than tenured academics — roughly 60/40 weighted to practitioners.</w:t>
      </w:r>
    </w:p>
    <w:p>
      <w:r>
        <w:br w:type="page"/>
      </w:r>
    </w:p>
    <w:p>
      <w:pPr>
        <w:pStyle w:val="Heading1"/>
      </w:pPr>
      <w:r>
        <w:t xml:space="preserve">Part C — BuildAI today (for reference)</w:t>
      </w:r>
    </w:p>
    <w:p>
      <w:pPr>
        <w:spacing w:after="120"/>
      </w:pPr>
      <w:r>
        <w:t xml:space="preserve">13-week applied AI product-engineering apprenticeship. Remote, B2B2C through tier-2 colleges. ₹20–25K student price. Pods of 8–12 with 1 lead mentor. Three-tier certification (Participated / Apprentice Certified / Distinction). The spine: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 — AI-Native Operating 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 one deployed app in week 1 (Cursor, Claude Code, context engineering)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 — Product Engineering Fundamentals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 deployed full-stack apps (Next.js, Supabase, auth, Vercel, Sentry)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M2 — AI Product Patterns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real AI product (LLM APIs, RAG/pgvector, agents)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 — Evaluation &amp; Reliability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 suite that catches regressions (eval-driven dev, Langfuse/Helicone)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M4 — Shipping in a Startup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9–10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 sprint, Linear, PR-reviewed code, live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M5 — Capstone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 product with real users / OSS / client project, externally reviewed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Threaded throughout: bi-weekly Demo Days, weekly code reviews, reading group, founder office hours, Real-World Failure Exercises, product-thinking rotation.</w:t>
      </w:r>
    </w:p>
    <w:p>
      <w:r>
        <w:br w:type="page"/>
      </w:r>
    </w:p>
    <w:p>
      <w:pPr>
        <w:pStyle w:val="Heading1"/>
      </w:pPr>
      <w:r>
        <w:t xml:space="preserve">Part D — The exact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 Applied AI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BuildAI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Length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months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weeks (~5× shorter)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~₹22.7L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₹20–25K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In-person Gurgaon (or weekend online)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Remote, async + live Saturday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Grads/pros, paying B2C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Tier-2 college students, B2B2C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Credential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 certificate; degree only via partners on other tracks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3-tier certification, no degree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identity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Data-science + ML + agents (broad)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AI-native product engineering (focused)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Theory load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Heavy: linear algebra, deep learning, RL, NLP, computer vision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Light: just enough; patterns over theory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AI-native tooling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APIs, LangChain, no-code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Cursor / Claude Code first — “AI writes 60–80% of code”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 / evals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“Monitoring &amp; eval of RAG” only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 module: eval-driven dev, regression suites, observability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Failure training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explicit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Real-World Failure Exercises (signature)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Revenue / clients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Explicit: 5 B2B clients, ₹5L+, then 3–5 paying clients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Capstone wants 3 real users; no paid-client push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/ founder layer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TBM program + venture fund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— pure engineering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cadence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 6 agents across 6 terms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 2–3 systems + capstone in 13 wks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Mentor ratio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~1:5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1:8–12 (pod)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Bottom line: BuildAI is sharper, faster, and more genuinely 2026-AI-native than MU's program, which is broader and more classical-ML-heavy. MU's advantages are length, in-person intensity, forced real-revenue, and a business/entrepreneurship layer BuildAI doesn't have.</w:t>
      </w:r>
    </w:p>
    <w:p>
      <w:r>
        <w:br w:type="page"/>
      </w:r>
    </w:p>
    <w:p>
      <w:pPr>
        <w:pStyle w:val="Heading1"/>
      </w:pPr>
      <w:r>
        <w:t xml:space="preserve">Part E — How to integrate this into BuildAI</w:t>
      </w:r>
    </w:p>
    <w:p>
      <w:pPr>
        <w:pStyle w:val="Heading2"/>
      </w:pPr>
      <w:r>
        <w:t xml:space="preserve">1. Keep BuildAI's core untouched for tier-2</w:t>
      </w:r>
    </w:p>
    <w:p>
      <w:pPr>
        <w:spacing w:after="120"/>
      </w:pPr>
      <w:r>
        <w:t xml:space="preserve">Do not water down the AI-native spine to look more like MU. BuildAI's Cursor/Claude-Code-first, eval-driven, ship-fast identity is its moat and is more current than MU's data-science-heavy load. The 13-week, ₹20–25K, remote model is correct for the college channel. Borrow selectively — don't converge.</w:t>
      </w:r>
    </w:p>
    <w:p>
      <w:pPr>
        <w:pStyle w:val="Heading2"/>
      </w:pPr>
      <w:r>
        <w:t xml:space="preserve">2. Borrow these — high value, low cost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Forced real-revenue / real-client milestone. </w:t>
      </w:r>
      <w:r>
        <w:t xml:space="preserve">MU's strongest idea: students must land paying clients (₹5L+, then 3–5 clients). Add an optional “ship for a real paying client or hit N real users” outcome to the BuildAI capstone. It turns a portfolio into proof + revenue and strengthens the placement 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“Develop → Apply in Industry” rhythm. </w:t>
      </w:r>
      <w:r>
        <w:t xml:space="preserve">Frame each BuildAI module as build-a-tool then deploy-it-in-a-real-industry-context. BuildAI already ships every module; adding an explicit industry-application framing sharpens the narrative for 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Domain immersion verticals. </w:t>
      </w:r>
      <w:r>
        <w:t xml:space="preserve">MU's retail/health/finance immersion can become optional BuildAI capstone tracks — a differentiator and a placement hook into specific industries.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Publish to HuggingFace + an OSS showcase, </w:t>
      </w:r>
      <w:r>
        <w:t xml:space="preserve">not just GitHub. Cheap credibility and discoverability for graduates.</w:t>
      </w:r>
    </w:p>
    <w:p>
      <w:pPr>
        <w:pStyle w:val="Heading2"/>
      </w:pPr>
      <w:r>
        <w:t xml:space="preserve">3. Reject these — they would dilute BuildAI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Heavy classical ML/DL theory (linear algebra, RL, deep-learning, computer vision). Not what junior AI-product teams hire for in 2026, and it would blur BuildAI's focus.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15-month length for the tier-2 product. Keep 13 weeks for colleges; reserve long-form only for a premium track.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Spreading across many specializations. Focus is the brand.</w:t>
      </w:r>
    </w:p>
    <w:p>
      <w:pPr>
        <w:pStyle w:val="Heading2"/>
      </w:pPr>
      <w:r>
        <w:t xml:space="preserve">4. For the elite / premium idea: bolt on what BuildAI is missing</w:t>
      </w:r>
    </w:p>
    <w:p>
      <w:pPr>
        <w:spacing w:after="120"/>
      </w:pPr>
      <w:r>
        <w:t xml:space="preserve">If the Gurgaon “elite 100” concept proceeds, the gap between BuildAI-as-is and a ₹10–22L program is not more engineering — it is the business/founder layer and the in-person intensity MU has. A premium BuildAI could stack: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BuildAI engineering core (the existing 13 weeks) — unchanged, as the foundation.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Industry deployment term — ship for real paying clients (borrowed from MU).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Vertical immersion term — retail / health / finance / fintech build.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Founder layer — a lightweight TBM-style business module (pricing, GTM, fundraising, product strategy) + a student venture fund modelled on MU's ₹5 Cr fund.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Capstone startup — launch a real company or take a marquee placement; externally reviewed.</w:t>
      </w:r>
    </w:p>
    <w:p>
      <w:pPr>
        <w:spacing w:after="120"/>
      </w:pPr>
      <w:r>
        <w:rPr>
          <w:i/>
          <w:iCs/>
        </w:rPr>
        <w:t xml:space="preserve">That is the version that justifies premium pricing — and it reuses BuildAI's engineering IP rather than rebuilding it.</w:t>
      </w:r>
    </w:p>
    <w:p>
      <w:pPr>
        <w:pStyle w:val="Heading2"/>
      </w:pPr>
      <w:r>
        <w:t xml:space="preserve">5. MU term → BuildAI mapping (what's covered vs the gap)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 AI term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BuildAI equivalent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Chatbot Challenge (LLM APIs, prompts)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 + M2 (LLM integration)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— BuildAI deeper on tooling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Agentic AI Accelerator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M2 (agents &amp; orchestration)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 Consulting Garage (classical ML)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 (deliberate — BuildAI skips heavy 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RAG System 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M2 (RAG/pgvector) + M3 (eval)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— BuildAI stronger on evals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immersion + paying clients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M5 capstone (partial)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— add paid-client milestone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Business/entrepreneurship (TBM, fund)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 (add only for premium track)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00D4AA" w:sz="12" w:space="6"/>
        </w:pBdr>
        <w:spacing w:after="60" w:before="160"/>
      </w:pPr>
      <w:r>
        <w:rPr>
          <w:b/>
          <w:bCs/>
          <w:color w:val="0A2540"/>
          <w:sz w:val="20"/>
          <w:szCs w:val="20"/>
        </w:rPr>
        <w:t xml:space="preserve">Sources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Masters' Union — PGP in Applied AI &amp; Agentic Systems (program + curriculum pages); PGP in Technology &amp; Business Management (program + curriculum pages); fees from mastersunion.org (TBM) and Getmyuni/Collegedunia aggregators (Applied AI). BuildAI_Curriculum.docx (internal).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A25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2026-06-08T02:22:34.217Z</dcterms:created>
  <dcterms:modified xsi:type="dcterms:W3CDTF">2026-06-08T02:22:34.217Z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