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RAG Evaluation — Question &amp; Answer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how much has the global average temperature risen since the pre-industrial era?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Approximately 1.1 degrees Celsius since around 1850.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current atmospheric concentration of CO2 as of 2023?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 421 ppm, the highest in at least 3 million years.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was the pre-industrial level of atmospheric CO2?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Approximately 280 ppm.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percentage of total greenhouse gas emissions does CO2 account for?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76% of total global greenhouse gas emissions.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times more potent is methane than CO2 over a 100-year period?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Approximately 28 times more potent.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largest source of global greenhouse gas emissions?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Burning fossil fuels for energy and transport, contributing approximately 75% of global emissions.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percentage of emissions comes from deforestation and land use change?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10 to 12% of annual CO2 emissions.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has global sea level risen since 1900?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Approximately 20 cm, currently rising at 3.6 mm per year.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what percentage has Arctic sea ice September extent declined?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Around 13% per decade.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more likely are extreme heat events compared to the pre-industrial era?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 times more likely.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climate tipping points?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 beyond which large-scale changes become self-sustaining and irreversible.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CO2 could be released from thawing permafrost regions?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Approximately 1.5 trillion tonnes of frozen organic carbon.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when must global CO2 emissions reach net-zero to limit warming to 1.5 degrees Celsius?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around 2050, according to the IPCC.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did global renewable electricity capacity grow by in 2022?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295 GW in 2022 alone.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CO2 do current Direct Air Capture plants remove per year?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Around 10,000 tonnes of CO2 per year globally as of 2023.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temperature target did the Paris Agreement set?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limit warming to well below 2 degrees Celsius, with efforts toward 1.5 degrees.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warming trajectory are current national pledges placing the world on by 2100?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Approximately 2.5 to 2.9 degrees Celsius of warming.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percentage of global greenhouse gas emissions do carbon pricing mechanisms cover?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Around 23% of global greenhouse gas emissions.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how much could unchecked warming reduce global GDP by 2100?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10 to 23%, with the heaviest losses in tropical regions.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of annual human CO2 emissions do natural carbon sinks currently absorb?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Around 55% of annual human emissions.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2026-06-11T11:27:18.871Z</dcterms:created>
  <dcterms:modified xsi:type="dcterms:W3CDTF">2026-06-11T11:27:18.871Z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