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SYNOPSIS</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present Appeal is filed under Section 117A of the Patents Act, 1970, challenging the Refusal Order dated 29.01.2026 passed by the Assistant Controller of Patents &amp; Designs refusing Patent Application No. 202227010211 titled "COMMUNICATION METHOD, APPARATUS, AND SYSTEM" filed by the Appellant, Huawei Technologies Co., Ltd. The invention relates to the field of communication technologies and addresses a critical technical problem in existing Authentication and Key Management for Applications (AKMA) services. Current AKMA services require a complex, additional authentication procedure after primary registration, incurring large signaling overheads. The invention provides a method to complete AKMA authentication within the primary registration procedure of a terminal device by generating and sending an AKMA temporary identifier during the registration procedure itself, thereby simplifying the process and significantly reducing signaling overheads.</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Appellant seeks setting aside of the Refusal Order on three principal grounds. First, the Refusal Order is procedurally defective and unreasoned as it merely reproduces objections from the Hearing Notice dated 05.12.2025 without engaging with or substantively addressing the Appellant's detailed Written Submissions dated 15.01.2026 on novelty and inventive step. The Controller's conclusory statement that "the arguments of the Applicant are not convincing" lacks any technical or legal analysis or justification, thereby violating the mandatory duty to provide a reasoned decision and the principles of natural justice. Second, the Controller substantively erred in applying prior art Document D3 (3GPP Technical Specification XP051754613, published 09.07.2019). The Refusal Order erroneously held that D3 discloses all features of Claim 16, when in fact D3 does not disclose that AKMA authentication is performed as part of the terminal registration procedure. Figure 6.4.2.2.2-1 of D3 clearly shows that AKMA is performed separately from the registration procedure — a critical technical distinction that the Controller overlooked. This distinction was recognized during the corresponding European Patent prosecution. Third, the error in claim construction and prior art interpretation is material and undermines the entire basis of the refusal.</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Appellant also relies upon corresponding patent grants in major jurisdictions over the same prior art: United States Patent No. US12273344B2 (granted 08.04.2025) and Chinese Patent No. CN114208111B (granted 04.08.2023). The invention involves a technical advance over existing knowledge by integrating AKMA authentication within the primary registration procedure, which provides a tangible technical effect — reduction of signaling overheads in 4G, 5G, and future 6G communication networks. This technical contribution takes the invention outside the scope of Section 3(k) of the Patents Act, 1970. The First Examination Report dated 29.04.2024 had raised objections on grounds of lack of inventive step over prior art documents D1 and D2, non-patentability under Section 3(k), and various formal defects. The Appellant filed a detailed Reply on 24.07.2024 addressing all objections and submitting amended claims. Following a hearing on 05.01.2026, the Appellant further amended the claims from 57 to 24 and filed comprehensive Written Submissions on 15.01.2026 specifically addressing the D3 objection and demonstrating novelty and inventive step. Despite these submissions, the Controller issued the Impugned Refusal Order without proper consideration of the technical arguments advanced.</w:t>
      </w:r>
    </w:p>
    <w:p>
      <w:pPr>
        <w:spacing w:before="0" w:after="480" w:line="432"/>
        <w:ind w:firstLine="720"/>
        <w:jc w:val="both"/>
      </w:pPr>
      <w:r>
        <w:rPr>
          <w:rFonts w:ascii="Times New Roman" w:cs="Times New Roman" w:eastAsia="Times New Roman" w:hAnsi="Times New Roman"/>
          <w:b w:val="false"/>
          <w:bCs w:val="false"/>
          <w:i w:val="false"/>
          <w:iCs w:val="false"/>
          <w:caps w:val="false"/>
          <w:sz w:val="28"/>
          <w:szCs w:val="28"/>
        </w:rPr>
        <w:t xml:space="preserve">The present Appeal seeks setting aside of the Impugned Refusal Order and remittance to the Controller with directions to issue a fresh, reasoned order addressing the Appellant's submissions on the technical distinction between the claimed invention and D3, or alternatively, grant of the patent application.</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LIST OF DATES AND EVENTS</w:t>
      </w:r>
    </w:p>
    <w:tbl>
      <w:tblPr>
        <w:tblW w:type="dxa" w:w="8667"/>
        <w:tblBorders>
          <w:top w:val="single" w:color="auto" w:sz="4"/>
          <w:left w:val="single" w:color="auto" w:sz="4"/>
          <w:bottom w:val="single" w:color="auto" w:sz="4"/>
          <w:right w:val="single" w:color="auto" w:sz="4"/>
          <w:insideH w:val="single" w:color="auto" w:sz="4"/>
          <w:insideV w:val="single" w:color="auto" w:sz="4"/>
        </w:tblBorders>
      </w:tblPr>
      <w:tblGrid>
        <w:gridCol w:w="4333"/>
        <w:gridCol w:w="4334"/>
      </w:tblGrid>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Date</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Event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18.08.2019</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PCT International Application bearing No. PCT/CN2019/101243 was filed.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25.02.2021</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PCT International Application was published by PCT-IB, Geneva.</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07.02.2022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Chinese patent application was filed.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17.02.2022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United States patent application was filed.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25.02.2022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Patent Application No. 202227010211 was filed at the Patent Office, Mumbai. Request for Examination was also filed on the same date.</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17.03.2022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European Patent Office application was filed.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18.03.2022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Chinese patent application was published.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02.06.2022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US patent application was published.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22.06.2022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EPO application was published.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22.07.2022</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Patent Application No. 202227010211 was published in India.</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04.08.2023</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Chinese Patent No. CN114208111B was granted.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29.04.2024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First Examination Report (FER) was issued by the Controller of Patents (Examiner: Avinash Kumar), raising objections on grounds of lack of inventive step over prior art documents D1 (3GPP Draft S3 192002_SOLUTION_15_UPDATES by Ericsson, published 17.06.2019) and D2 (Chinese Patent Application CN109842880A, published 04.06.2019), non-patentability under Section 3(k) of the Patents Act, 1970, and various formal defects.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24.07.2024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Appellant filed a Reply to the First Examination Report, arguing against the objections and submitting amended claims along with Enclosure 1 (Amended Claims — marked and clean copies), Enclosure 2 (Amended Drawings — marked and clean copies), and Enclosure 3 (Form 13).</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29.10.2024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Normal period for filing FER reply expired.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05.12.2025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 Hearing Notice was issued to the Appellant, citing for the first time prior art Document D3 (3GPP Technical Specification XP051754613, published 09.07.2019) against the novelty of Claim 16.</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05.01.2026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 hearing was held before the Controller via video conference. The Appellant was represented by Shri Deepak Singh of M/s R.K. Dewan &amp; Co.</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15.01.2026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Appellant filed detailed Written Submissions on novelty and inventive step, along with amended claims reducing the total from 57 to 24 claims, and presenting arguments noting that corresponding patents had been granted in the US and China.</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20.01.2026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Normal period of 15 days for filing Written Submissions after the hearing expired.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29.01.2026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Controller of Patents (Kasthuri M) issued the Impugned Refusal Order under Section 15 of the Patents Act, 1970, refusing the patent application on the ground that the invention lacked novelty over D3 and was not patentable under Section 2(1)(j) of the Patents Act, 1970.</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08.04.2025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The corresponding US Patent No. US12273344B2 was granted.</w:t>
            </w:r>
          </w:p>
        </w:tc>
      </w:tr>
    </w:tbl>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INDEX</w:t>
      </w:r>
    </w:p>
    <w:tbl>
      <w:tblPr>
        <w:tblW w:type="dxa" w:w="8667"/>
        <w:tblBorders>
          <w:top w:val="single" w:color="auto" w:sz="4"/>
          <w:left w:val="single" w:color="auto" w:sz="4"/>
          <w:bottom w:val="single" w:color="auto" w:sz="4"/>
          <w:right w:val="single" w:color="auto" w:sz="4"/>
          <w:insideH w:val="single" w:color="auto" w:sz="4"/>
          <w:insideV w:val="single" w:color="auto" w:sz="4"/>
        </w:tblBorders>
      </w:tblPr>
      <w:tblGrid>
        <w:gridCol w:w="2889"/>
        <w:gridCol w:w="2889"/>
        <w:gridCol w:w="2889"/>
      </w:tblGrid>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S. No.</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Particulars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Page No.</w:t>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Synopsis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List of Dates and Events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3.</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Index</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4.</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Memo of Parties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Appeal under Section 117A of the Patents Act, 1970</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Verification</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7.</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Affidavit in Support of Appeal</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8.</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Verification</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9.</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Vakalatnama</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10.</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Annexures / List of Documents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bl>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336" w:after="120" w:line="432"/>
        <w:jc w:val="left"/>
      </w:pPr>
      <w:r>
        <w:rPr>
          <w:rFonts w:ascii="Times New Roman" w:cs="Times New Roman" w:eastAsia="Times New Roman" w:hAnsi="Times New Roman"/>
          <w:b/>
          <w:bCs/>
          <w:i w:val="false"/>
          <w:iCs w:val="false"/>
          <w:caps w:val="false"/>
          <w:sz w:val="28"/>
          <w:szCs w:val="28"/>
        </w:rPr>
        <w:t xml:space="preserve">HUAWEI TECHNOLOGIES CO., LTD. …………………..Appellant</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THE ASSISTANT CONTROLLER OF PATENTS &amp; DESIGNS &amp; ANR. ……………Respondents</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MEMO OF PARTIES</w:t>
      </w:r>
    </w:p>
    <w:p>
      <w:pPr>
        <w:spacing w:before="384" w:after="120" w:line="432"/>
        <w:jc w:val="left"/>
      </w:pPr>
      <w:r>
        <w:rPr>
          <w:rFonts w:ascii="Times New Roman" w:cs="Times New Roman" w:eastAsia="Times New Roman" w:hAnsi="Times New Roman"/>
          <w:b/>
          <w:bCs/>
          <w:i w:val="false"/>
          <w:iCs w:val="false"/>
          <w:caps/>
          <w:sz w:val="32"/>
          <w:szCs w:val="32"/>
          <w:u w:val="single"/>
        </w:rPr>
        <w:t xml:space="preserve">APPELLANT:</w:t>
      </w:r>
    </w:p>
    <w:p>
      <w:pPr>
        <w:spacing w:before="0" w:after="0" w:line="432"/>
        <w:jc w:val="left"/>
      </w:pPr>
      <w:r>
        <w:rPr>
          <w:rFonts w:ascii="Times New Roman" w:cs="Times New Roman" w:eastAsia="Times New Roman" w:hAnsi="Times New Roman"/>
          <w:b/>
          <w:bCs/>
          <w:i w:val="false"/>
          <w:iCs w:val="false"/>
          <w:caps w:val="false"/>
          <w:sz w:val="28"/>
          <w:szCs w:val="28"/>
        </w:rPr>
        <w:t xml:space="preserve">HUAWEI TECHNOLOGIES CO., LTD.</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A company incorporated under the laws of the People's Republic of China, Through its authorized Patent Attorney, Dr. Mohan Rajkumar Dewan of M/s R.K. Dewan &amp; Co., Contact Person: Ms. Anagha Patil, Represented by Agent: Shri Deepak Singh (who attended the hearing on 05.01.2026)</w:t>
      </w:r>
    </w:p>
    <w:p>
      <w:pPr>
        <w:spacing w:before="0" w:after="240" w:line="432"/>
        <w:jc w:val="right"/>
      </w:pPr>
      <w:r>
        <w:rPr>
          <w:rFonts w:ascii="Times New Roman" w:cs="Times New Roman" w:eastAsia="Times New Roman" w:hAnsi="Times New Roman"/>
          <w:b/>
          <w:bCs/>
          <w:i w:val="false"/>
          <w:iCs w:val="false"/>
          <w:caps w:val="false"/>
          <w:sz w:val="28"/>
          <w:szCs w:val="28"/>
        </w:rPr>
        <w:t xml:space="preserve">... APPELLANT</w:t>
      </w:r>
    </w:p>
    <w:p>
      <w:pPr>
        <w:spacing w:before="336" w:after="240" w:line="432"/>
        <w:jc w:val="center"/>
      </w:pPr>
      <w:r>
        <w:rPr>
          <w:rFonts w:ascii="Times New Roman" w:cs="Times New Roman" w:eastAsia="Times New Roman" w:hAnsi="Times New Roman"/>
          <w:b/>
          <w:bCs/>
          <w:i/>
          <w:iCs/>
          <w:caps/>
          <w:sz w:val="28"/>
          <w:szCs w:val="28"/>
        </w:rPr>
        <w:t xml:space="preserve">VERSUS</w:t>
      </w:r>
    </w:p>
    <w:p>
      <w:pPr>
        <w:spacing w:before="384" w:after="120" w:line="432"/>
        <w:jc w:val="left"/>
      </w:pPr>
      <w:r>
        <w:rPr>
          <w:rFonts w:ascii="Times New Roman" w:cs="Times New Roman" w:eastAsia="Times New Roman" w:hAnsi="Times New Roman"/>
          <w:b/>
          <w:bCs/>
          <w:i w:val="false"/>
          <w:iCs w:val="false"/>
          <w:caps/>
          <w:sz w:val="32"/>
          <w:szCs w:val="32"/>
          <w:u w:val="single"/>
        </w:rPr>
        <w:t xml:space="preserve">RESPONDENTS:</w:t>
      </w:r>
    </w:p>
    <w:p>
      <w:pPr>
        <w:spacing w:before="0" w:after="0" w:line="432"/>
        <w:jc w:val="left"/>
      </w:pPr>
      <w:r>
        <w:rPr>
          <w:rFonts w:ascii="Times New Roman" w:cs="Times New Roman" w:eastAsia="Times New Roman" w:hAnsi="Times New Roman"/>
          <w:b/>
          <w:bCs/>
          <w:i w:val="false"/>
          <w:iCs w:val="false"/>
          <w:caps w:val="false"/>
          <w:sz w:val="28"/>
          <w:szCs w:val="28"/>
        </w:rPr>
        <w:t xml:space="preserve">1. THE ASSISTANT CONTROLLER OF PATENTS &amp; DESIGNS</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Patent Office, Mumbai (Who passed the Impugned Refusal Order dated 29.01.2026)</w:t>
      </w:r>
    </w:p>
    <w:p>
      <w:pPr>
        <w:spacing w:before="0" w:after="240" w:line="432"/>
        <w:jc w:val="right"/>
      </w:pPr>
      <w:r>
        <w:rPr>
          <w:rFonts w:ascii="Times New Roman" w:cs="Times New Roman" w:eastAsia="Times New Roman" w:hAnsi="Times New Roman"/>
          <w:b/>
          <w:bCs/>
          <w:i w:val="false"/>
          <w:iCs w:val="false"/>
          <w:caps w:val="false"/>
          <w:sz w:val="28"/>
          <w:szCs w:val="28"/>
        </w:rPr>
        <w:t xml:space="preserve">... RESPONDENT NO. 1</w:t>
      </w:r>
    </w:p>
    <w:p>
      <w:pPr>
        <w:spacing w:before="0" w:after="0" w:line="432"/>
        <w:jc w:val="left"/>
      </w:pPr>
      <w:r>
        <w:rPr>
          <w:rFonts w:ascii="Times New Roman" w:cs="Times New Roman" w:eastAsia="Times New Roman" w:hAnsi="Times New Roman"/>
          <w:b/>
          <w:bCs/>
          <w:i w:val="false"/>
          <w:iCs w:val="false"/>
          <w:caps w:val="false"/>
          <w:sz w:val="28"/>
          <w:szCs w:val="28"/>
        </w:rPr>
        <w:t xml:space="preserve">2. THE CONTROLLER OF PATENTS &amp; DESIGNS</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Patent Office, Mumbai</w:t>
      </w:r>
    </w:p>
    <w:p>
      <w:pPr>
        <w:spacing w:before="0" w:after="240" w:line="432"/>
        <w:jc w:val="right"/>
      </w:pPr>
      <w:r>
        <w:rPr>
          <w:rFonts w:ascii="Times New Roman" w:cs="Times New Roman" w:eastAsia="Times New Roman" w:hAnsi="Times New Roman"/>
          <w:b/>
          <w:bCs/>
          <w:i w:val="false"/>
          <w:iCs w:val="false"/>
          <w:caps w:val="false"/>
          <w:sz w:val="28"/>
          <w:szCs w:val="28"/>
        </w:rPr>
        <w:t xml:space="preserve">... RESPONDENT NO. 2</w:t>
      </w:r>
    </w:p>
    <w:p>
      <w:pPr>
        <w:spacing w:before="288" w:after="480" w:line="432"/>
        <w:jc w:val="left"/>
      </w:pPr>
      <w:r>
        <w:rPr>
          <w:rFonts w:ascii="Times New Roman" w:cs="Times New Roman" w:eastAsia="Times New Roman" w:hAnsi="Times New Roman"/>
          <w:b w:val="false"/>
          <w:bCs w:val="false"/>
          <w:i/>
          <w:iCs/>
          <w:caps w:val="false"/>
          <w:sz w:val="24"/>
          <w:szCs w:val="24"/>
        </w:rPr>
        <w:t xml:space="preserve">Note: The deciding authority/Controller who passed the Impugned Order is identified as Kasthuri M. The Examiner who issued the First Examination Report is identified as Avinash Kumar.</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336" w:after="120" w:line="432"/>
        <w:jc w:val="left"/>
      </w:pPr>
      <w:r>
        <w:rPr>
          <w:rFonts w:ascii="Times New Roman" w:cs="Times New Roman" w:eastAsia="Times New Roman" w:hAnsi="Times New Roman"/>
          <w:b/>
          <w:bCs/>
          <w:i w:val="false"/>
          <w:iCs w:val="false"/>
          <w:caps w:val="false"/>
          <w:sz w:val="28"/>
          <w:szCs w:val="28"/>
        </w:rPr>
        <w:t xml:space="preserve">HUAWEI TECHNOLOGIES CO., LTD. …………………..Appellant</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THE ASSISTANT CONTROLLER OF PATENTS &amp; DESIGNS &amp; ANR. ……………Respondents</w:t>
      </w:r>
    </w:p>
    <w:p>
      <w:pPr>
        <w:spacing w:before="384" w:after="240" w:line="432"/>
        <w:jc w:val="center"/>
      </w:pPr>
      <w:r>
        <w:rPr>
          <w:rFonts w:ascii="Times New Roman" w:cs="Times New Roman" w:eastAsia="Times New Roman" w:hAnsi="Times New Roman"/>
          <w:b/>
          <w:bCs/>
          <w:i w:val="false"/>
          <w:iCs w:val="false"/>
          <w:caps/>
          <w:sz w:val="32"/>
          <w:szCs w:val="32"/>
        </w:rPr>
        <w:t xml:space="preserve">THE HUMBLE APPEAL OF THE APPELLANT ABOVENAMED MOST RESPECTFULLY SHEWETH:</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the Appellant, Huawei Technologies Co., Ltd., is a company incorporated under the laws of the People's Republic of China and is a globally recognized leader in the field of communication technologies, including 4G, 5G, and future 6G communication systems.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Appellant filed Patent Application No. 202227010211 titled "COMMUNICATION METHOD, APPARATUS, AND SYSTEM" at the Patent Office, Mumbai, on 25.02.2022. A Request for Examination was also filed on the same date.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said patent application is a national phase entry corresponding to PCT International Application No. PCT/CN2019/101243, which was filed on 18.08.2019 and published by PCT-IB, Geneva on 25.02.2021.</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the invention relates to the field of communication technologies and specifically addresses a critical technical problem in the existing Authentication and Key Management for Applications (AKMA) services.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current AKMA services require a complex, additional authentication procedure after primary registration, incurring large signaling overheads. The invention solves this problem by providing a method to complete AKMA authentication within the primary registration procedure of a terminal device, thereby simplifying the process and significantly reducing signaling overheads.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the key innovation of the invention consists in that an AKMA temporary identifier is generated and sent to the terminal device during the registration procedure itself, eliminating the need for a separate AKMA authentication procedure.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the AKMA temporary identifier includes a random value, a home network identifier, and a routing indicator, which is used to determine the network function entity (for example, an authentication server function network element) that generates the key Kakma for the AKMA service.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8. That the invention is applicable to 4G, 5G, and future 6G communication systems, and involves key network elements including AUSF (Authentication Server Function), UDM (Unified Data Management), AMF (Access and Mobility Management Function), AAuF (AKMA Authentication Function), and AApF (AKMA Application Function).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9. That the Patent Application No. 202227010211 was published in India on 22.07.2022.</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10. That at the time of filing, the patent application contained 57 claims, including method claims (Claims 1-20), system claims (Claims 21-35), apparatus claims (Claims 36-55), a communication apparatus claim comprising a processor and memory (Claim 56), and a computer-readable storage medium claim (Claim 57).</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11. That the Appellant also filed corresponding patent applications in multiple jurisdictions, demonstrating the global significance and commercial value of the invention. The corresponding Chinese application was filed on 07.02.2022, published on 18.03.2022, and granted as Chinese Patent No. CN114208111B on 04.08.2023. The corresponding United States application was filed on 17.02.2022, published on 02.06.2022, and granted as US Patent No. US12273344B2 on 08.04.2025. The corresponding European Patent Office application was filed on 17.03.2022 and published on 22.06.2022.</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12. That on 29.04.2024, the First Examination Report (FER) was issued by the Controller of Patents (Examiner: Avinash Kumar), raising objections on the following grounds: lack of inventive step over prior art Documents D1 (3GPP Draft S3 192002_SOLUTION_15_UPDATES by Ericsson, published on 17.06.2019) and D2 (Chinese Patent Application CN109842880A, published on 04.06.2019); non-patentability under Section 3(k) of the Patents Act, 1970; and various formal defects including objections related to definitiveness, drawings requirements, abstract requirements, and contents of specifications.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13. That the FER additionally raised specific objections relating to the invention not meeting the requirements of Section 2(1)(j) of the Patents Act, 1970.</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14. That the Appellant was given six months to comply with the requirements of the FER, failing which the application would be deemed abandoned.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15. That the Appellant filed a comprehensive Reply to the First Examination Report on 24.07.2024, arguing against the objections raised and submitting amended claims along with Enclosure 1 (Amended Claims — marked and clean copies), Enclosure 2 (Amended Drawings — marked and clean copies), and Enclosure 3 (Form 13, the official form for requesting amendments).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16. That in the Reply to the FER, the Appellant argued that D1 and D2 were categorized as 'A' documents (representing general state of the art) in the corresponding Chinese and European patent applications, the Controller had already accepted the novelty and industrial applicability of all pending claims, no new matter had been added through the amendments, and the invention provides a technical contribution that takes it outside the scope of Section 3(k) of the Patents Act, 1970.</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17. That despite the Appellant's detailed Reply to the FER, outstanding objections remained, and a hearing was scheduled.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18. That a Hearing Notice dated 05.12.2025 was issued to the Appellant, which, for the first time, cited prior art Document D3 (3GPP Technical Specification XP051754613 by 3GPP, published on 09.07.2019) against the novelty of Claim 16 of the patent application.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19. That a hearing was held on 05.01.2026 before the Controller via video conference. The Appellant was represented by Shri Deepak Singh of M/s R.K. Dewan &amp; Co., who made oral submissions on behalf of the Appellant.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20. That following the hearing, the Appellant filed detailed Written Submissions on 15.01.2026 addressing the merits of novelty and inventive step, submitting amended claims reducing the total from 57 to 24 claims, and presenting arguments noting that corresponding patents had been granted in the United States (US Patent No. US12273344B2) and China (Chinese Patent No. CN114208111B) over the same prior art.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21. That through the amendments filed with the Written Submissions, Claims 21-35, 37-39, 41-50, 52, and 54-57 were deleted, and new Claims 21-24 were introduced as apparatus claims corresponding to the method claims. The amended claims 1 through 24 supersede all previous versions.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22. That the key amended claims are as follows: Claim 1 is a communication method for a terminal device, comprising sending a registration request, receiving a NAS-security-protected registration response comprising an AKMA temporary identifier, and storing the identifier. Claim 5 is a communication method for an authentication server function network element, comprising receiving first indication information that a terminal supports AKMA, determining an AKMA temporary identifier after primary authentication, and sending it to the terminal. Claim 16 is a communication method for a unified data management network element, comprising receiving a request from an authentication server, determining based on subscription data that a terminal supports AKMA, and sending a response indicating this support. Claim 18 is a communication method for a first AKMA authentication function network element, comprising receiving a request for an AKMA temporary identifier, generating it, and sending it in a response. Claims 21-24 are communication apparatus claims configured to perform the methods as claimed in Claims 1-4, 5-15, 16-17, and 18-20 respectively.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23. That in the Written Submissions dated 15.01.2026, the Appellant specifically argued that Document D3 does not disclose that AKMA (Authentication and Key Management for Applications) is performed as part of the terminal registration procedure. The Appellant specifically drew the Controller's attention to Figure 6.4.2.2.2-1 of D3 which clearly shows that AKMA is performed separately from the registration procedure — a critical technical distinction that forms the essence of the claimed invention.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24. That this distinction between AKMA being performed as part of registration (as disclosed in the Appellant's invention) versus AKMA being performed separately from registration (as disclosed in D3) was reportedly recognized during the corresponding European Patent prosecution, lending further support to the Appellant's position.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25. That on 29.01.2026, the Controller of Patents, Kasthuri M, issued the Impugned Refusal Order under Section 15 of the Patents Act, 1970, refusing Patent Application No. 202227010211.</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26. That the Impugned Refusal Order maintained that the invention lacked novelty over D3 and was not patentable under Section 2(1)(j) of the Patents Act, 1970. The Controller reiterated that D3 discloses all features of Claim 16.</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27. That the Impugned Refusal Order noted that Claims 21-57 were deleted and replaced by new Claims 21-24, but did not adequately address the technical arguments advanced by the Appellant in the Written Submissions dated 15.01.2026.</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28. That the Impugned Refusal Order is fundamentally flawed on both procedural and substantive grounds.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29. That the Impugned Refusal Order is unreasoned and procedurally defective, as it merely reproduces the objections from the Hearing Notice without engaging with or substantively rebutting the Appellant's detailed Written Submissions dated 15.01.2026 on novelty and inventive step.</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30. That the Controller's order conclusorily stated that "the arguments of the Applicant are not convincing" without providing any technical or legal analysis or justification, thereby violating the mandatory duty to provide a reasoned decision.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31. That the principles of natural justice require that every quasi-judicial authority must record reasons for its decision, apply its mind to the submissions made, and demonstrate in its order that the submissions have been considered. The Impugned Order fails this fundamental test.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32. That the Impugned Order wholly fails to address the crucial technical distinction between the claimed invention and D3, as set out in Para 23 above.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33. That the errors in claim construction and prior art interpretation committed by the Controller, as set out hereinabove, are material and undermine the entire basis of the refusal.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34. That substantively, the Controller erred by misapplying prior art Document D3. The Controller failed to conduct a proper technical comparison between the claimed invention and D3, and failed to identify which specific features of the amended claims are allegedly anticipated by D3, thereby rendering the refusal order legally unsustainable.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35. That the Appellant is a person aggrieved by the Impugned Refusal Order and is entitled to file the present Appeal under Section 117A of the Patents Act, 1970, before this Hon'ble Court.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36. That the present Appeal is being filed within the prescribed limitation period of three months from the date of the Impugned Order dated 29.01.2026.</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37. That the Appellant has not filed any other appeal, petition, or proceedings challenging the Impugned Order before any other court, tribunal, or authority.</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GROUNDS OF APPEAL</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Appellant begs to urge the following grounds of appeal, without prejudice to each other and with liberty to add, alter, amend, or supplement the same at the time of hearing:</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A. MAINTAINABILITY AND JURISDICTION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the present Appeal is maintainable under Section 117A(2) of the Patents Act, 1970, which provides for an appeal to the High Court against the rejection of a patent application by the Controller of Patents. The Appellant is a person aggrieved by the Impugned Refusal Order and has locus standi to file the present Appeal.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this Hon'ble Court has jurisdiction to entertain and decide the present Appeal under Section 117A(2) of the Patents Act, 1970, which, prior to its amendment by the Patents (Amendment) Act, 2021 and the consequent vesting of jurisdiction in the High Courts, and continuing thereafter by virtue of the relevant transitional and savings provisions applicable to appeals from orders of the Patent Office situated within the territorial jurisdiction of this Hon'ble Court, confers upon the High Court the power to hear and decide appeals against orders of the Controller of Patents. The Impugned Refusal Order was passed by Respondent No. 1, the Assistant Controller of Patents &amp; Designs, at the Patent Office, Mumbai, which falls within the territorial jurisdiction of this Hon'ble Court.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Appellant, being the applicant in respect of Patent Application No. 202227010211 (as described in Paras 1 and 2 above) in respect of which the Impugned Refusal Order has been passed under Section 15 of the Patents Act, 1970, is a "person aggrieved" within the meaning of Section 117A of the Patents Act, 1970, and has full locus standi to maintain the present Appeal.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the present Appeal is filed within the period of limitation of three months prescribed under the Patents Act, 1970, the Impugned Refusal Order being dated 29.01.2026. No question of limitation arises.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no other appeal, revision, or proceedings challenging the Impugned Refusal Order are pending before any other court, tribunal, or authority, and there is no bar to the maintainability of the present Appeal.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the Impugned Order is a final order of refusal under Section 15 of the Patents Act, 1970, passed after completion of the examination process as detailed in Paras 12 to 20 above, and is directly amenable to challenge by way of appeal under Section 117A of the Patents Act, 1970. The Appellant has no other efficacious remedy available.</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B. PROCEDURAL GROUNDS — UNREASONED AND DEFECTIVE ORDER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Impugned Refusal Order dated 29.01.2026 is vitiated by a fundamental procedural defect, being an unreasoned decision that violates the principles of natural justice. As set out in Paras 27 to 30 above, the Controller merely reproduced the objections from the Hearing Notice without engaging with the Appellant's detailed Written Submissions dated 15.01.2026 on novelty and inventive step.</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Controller's conclusory statement that "the arguments of the Applicant are not convincing" without providing any technical or legal analysis constitutes a violation of the mandatory duty to issue a speaking and reasoned order. The principles of natural justice require that every quasi-judicial authority must record reasons for its decision, apply its mind to the submissions made, and demonstrate in its order that the submissions have been considered.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the Controller failed to discharge the duty to provide a reasoned order explaining why the Appellant's technical arguments regarding the distinction between the claimed invention and D3 were rejected. The order does not identify which specific arguments were considered, what technical analysis was performed, or why the Controller reached the conclusion that D3 anticipates the claimed invention.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for the foregoing reasons, the Impugned Order fails the fundamental test of a reasoned, speaking order as required by law and the principles of natural justice.</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C. SUBSTANTIVE GROUNDS — MISAPPLICATION OF PRIOR ART D3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the Controller substantively erred by misapplying prior art, specifically Document D3 (3GPP Technical Specification XP051754613). The Controller failed to conduct a proper technical comparison between the claimed invention and D3, and failed to identify which specific features of the amended claims are allegedly anticipated by D3, thereby rendering the refusal order legally unsustainable.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the Impugned Order erroneously held that the invention lacks novelty under Section 2(1)(j) of the Patents Act, 1970. Section 2(1)(j) defines an invention as "a new product or process involving an inventive step and capable of industrial application." The Controller's finding that D3 discloses all features of Claim 16 is factually and technically incorrect.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8. That D3 does not disclose that AKMA authentication is performed as part of the terminal registration procedure — which is the core innovation of the claimed invention. Figure 6.4.2.2.2-1 of D3, which was specifically brought to the Controller's attention in the Written Submissions dated 15.01.2026, clearly shows that AKMA is performed separately from the registration procedure.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9. That the distinction between performing AKMA authentication as part of the registration procedure (as claimed) versus performing it separately after registration (as disclosed in D3) is not a trivial or semantic distinction but a fundamental technical difference that provides significant advantages including reduction of signaling overheads, simplification of the authentication process, and improved efficiency in mobile communication networks.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10. That the Controller failed to appreciate that the claimed invention integrates AKMA authentication within the primary registration procedure by generating and communicating an AKMA temporary identifier during the registration response itself, whereas D3 discloses a separate, subsequent AKMA authentication procedure.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11. That this technical distinction was recognized during the corresponding European Patent prosecution, lending further support to the Appellant's position that the claimed invention is novel and inventive over D3.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12. That the Controller's failure to address this crucial technical distinction despite it being specifically highlighted in the Written Submissions renders the Impugned Order legally and factually unsustainable.</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D. LACK OF INVENTIVE STEP — ERROR IN ANALYSIS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13. That the Impugned Order erroneously concluded that the invention lacks inventive step under Section 2(1)(ja) of the Patents Act, 1970. Section 2(1)(ja) defines "inventive step" as "a feature of an invention that involves technical advance as compared to the existing knowledge or having economic significance or both and that makes the invention not obvious to a person skilled in the art."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14. That the invention involves a technical advance as compared to the existing knowledge, namely the integration of AKMA authentication within the primary registration procedure of a terminal device, which simplifies the process and reduces signaling overheads — a feature not taught, suggested, or disclosed by any combination of D1, D2, or D3.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15. That the technical advance provided by the invention is substantial and non-obvious. A person skilled in the art, having regard to D1, D2, and D3, would not find it obvious to integrate AKMA authentication within the registration procedure in the manner claimed by the Appellant.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16. That the invention also has economic significance as it reduces signaling overheads in mobile communication networks, thereby improving network efficiency and reducing operational costs for network operators.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17. That the corresponding grants in the United States (US Patent No. US12273344B2, granted 08.04.2025) and China (Chinese Patent No. CN114208111B, granted 04.08.2023) over the same prior art, including D1, D2, and D3, strongly support the conclusion that the invention is novel and involves an inventive step.</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E. NON-PATENTABILITY UNDER SECTION 3(k) — ERROR IN LAW</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18. That the FER raised an objection under Section 3(k) of the Patents Act, 1970, characterizing the invention as a "computer programme per se" or an "algorithm." The Appellant contends that the invention is not a computer programme per se as it provides a tangible technical effect in the field of communication technologies.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19. That Section 3(k) of the Patents Act excludes from patentability "a mathematical or business method or a computer programme per se or algorithms." The exclusion applies only to computer programmes "per se" and not to inventions that use computer programmes to achieve a technical effect or solve a technical problem.</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20. That the invention provides a technical effect in the form of reduction of signaling overheads and simplification of AKMA authentication in mobile communication networks (4G, 5G, and 6G). The invention operates on specific network function entities (AUSF, UDM, AMF, AAuF) and produces a technical contribution that goes beyond mere software execution.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21. That the Appellant relies upon the judgment of the Delhi High Court in Ab Initio Technology LLC v. Assistant Controller of Patents and Design, 2024 : DHC : 708, wherein the Court held that a system or method enabling more efficient and faster output results in a technical effect and is therefore not barred by Section 3(k) of the Patents Act, 1970. The principles laid down in the said judgment regarding technical effect and contribution are squarely applicable to the present case.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22. That the invention is applied in physical network elements and produces tangible improvements in network performance, thereby falling outside the scope of Section 3(k) exclusion.</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F. PROCEDURAL IRREGULARITIES UNDER THE PATENTS ACT AND RULES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23. That the Controller, in exercising powers under Section 15 of the Patents Act, 1970, to refuse the application, failed to exercise discretion judicially and in accordance with the statutory framework. Section 15 requires the Controller to either refuse the application or require amendments to his satisfaction before proceeding — the Controller failed to provide any meaningful opportunity for the Appellant to address the specific D3 objection in a reasoned manner.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24. That the Controller failed to exercise discretionary powers under Section 80 of the Patents Act, 1970, in a fair and reasonable manner, and failed to give the Appellant an adequate opportunity to be heard on the merits of the D3 objection. Section 80 provides that the Controller shall give an applicant an opportunity of being heard before exercising adversely any discretion vested in the Controller.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25. That the amendments filed by the Appellant under Section 57(6) of the Patents Act, 1970, reducing Claims from 57 to 24, were not properly considered by the Controller in the Impugned Order. The amended claims address the objections raised and narrow the scope of protection sought, yet the Controller failed to examine whether the amended claims overcome the prior art.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26. That the supplementary provisions relating to amendment of application or specification under Section 59(1) of the Patents Act, 1970, were not given due regard by the Controller. The Appellant asserts that no new matter has been added through the amendments, yet the Controller did not examine this aspect.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27. That the Controller failed to properly consider the report of the Examiner and the Appellant's response thereto under Section 14 of the Patents Act, 1970, and instead adopted a mechanical approach to the refusal without independent application of mind.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28. That the Controller failed to follow the proper procedure in case of anticipation by prior publication as mandated by Rule 28(5) of the Patent Rules, 2003, which requires that if the Controller is satisfied that the invention is so anticipated, the application or claims relating thereto may be refused.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29. That the Controller's objections relating to abstract requirements under Rule 13{7(d)} of the Patent Rules, 2003, were addressed by the Appellant in its Reply to the FER and Written Submissions, but were not acknowledged in the Impugned Order.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30. That the Controller's objections relating to drawings requirements under Rule 15(6) of the Patents Rules were addressed by the Appellant through the submission of amended drawings (Enclosure 2), but the same were not acknowledged in the Impugned Order.</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G. COMPLIANCE WITH STATUTORY REQUIREMENTS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31. That the claims as filed and amended satisfy the requirements of Section 10(5) of the Patents Act, 1970, relating to the contents of specifications and claims, and the Controller erred in not recognizing this.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32. That the claims as filed satisfy the requirements of Section 10(4)(c) of the Patents Act, 1970, relating to the contents of specifications and claims, and the Controller erred in not recognizing this.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33. That the examination of the application under Section 12 of the Patents Act, 1970, was not conducted in a fair and comprehensive manner, as the Controller failed to appreciate the technical merits of the invention.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34. That the search for anticipation by previous publication and by prior claim under Section 13 of the Patents Act, 1970, was not conducted properly, as the Controller's reliance on D3 is misplaced for the reasons stated herein.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35. That the Controller failed to give adequate time and opportunity to the Appellant for putting the application in order for grant under Section 21(1) of the Patents Act, 1970.</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36. That the Controller failed to comply with the examination requirements under Rule 24-B(3), Rule 24-B(5), and Rule 24-B(6) of the Patent Rules, 2003.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37. That the drawings submitted by the Appellant comply with Rule 15 of the Patent Rules, 2003, and the Controller erred in maintaining any objection thereon.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38. That the specifications filed by the Appellant comply with the requirements of Section 10 of the Patents Act, 1970, and Rule 13 of the Patent Rules, 2003, and the Controller erred in not recognizing the same.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39. That the invention does not fall within the exclusions listed under Section 3 of the Patents Act, 1970, as it is not a mere mathematical method, business method, computer programme per se, or algorithm, but involves a technical process with tangible technical effect in the field of communication technologies.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40. That the Appellant has duly complied with the requirements of Section 8 of the Patents Act, 1970, and Rule 12 of the Patent Rules, 2003, regarding information and undertaking concerning foreign applications, having disclosed corresponding applications in China, USA, and EPO.</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41. That the specification filed by the Appellant is sufficient and complete, and does not attract the ground of revocation under Section 64(1)(h) of the Patents Act, 1970.</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H. CAUSE OF ACTION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42. That the cause of action for the present Appeal arose from the objections raised in the First Examination Report (FER) dated 29.04.2024, the outstanding objections after the Appellant's Reply dated 24.07.2024, the issuance of the Hearing Notice dated 05.12.2025 citing D3 for the first time, the hearing held on 05.01.2026, the filing of Written Submissions on 15.01.2026, and ultimately from the issuance of the Impugned Refusal Order dated 29.01.2026 by the Assistant Controller of Patents &amp; Designs.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43. That the Appellant has no other efficacious remedy except to approach this Hon'ble Court by way of the present Appeal under Section 117A of the Patents Act, 1970.</w:t>
      </w:r>
    </w:p>
    <w:p>
      <w:pPr>
        <w:spacing w:before="384" w:after="240" w:line="432"/>
        <w:jc w:val="left"/>
      </w:pPr>
      <w:r>
        <w:rPr>
          <w:rFonts w:ascii="Times New Roman" w:cs="Times New Roman" w:eastAsia="Times New Roman" w:hAnsi="Times New Roman"/>
          <w:b/>
          <w:bCs/>
          <w:i w:val="false"/>
          <w:iCs w:val="false"/>
          <w:caps/>
          <w:sz w:val="32"/>
          <w:szCs w:val="32"/>
          <w:u w:val="single"/>
        </w:rPr>
        <w:t xml:space="preserve">I. RELIANCE ON STATUTORY PROVISIONS AND JUDICIAL PRECEDENTS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44. The Appellant relies upon the following statutory provisions in support of the aforesaid grounds:</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Patents Act, 1970: Sections 2(1)(j), 2(1)(ja), 2(1)(l), 2(1)(ac), 3, 3(k), 3(n), 8, 10, 10(4)(c), 10(5), 12, 13, 14, 15, 21(1), 57(6), 59(1), 64(1)(h), 80, 117A, 117A(2).</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Patent Rules, 2003: Rules 12, 13{7(d)}, 15, 24-B(3), 24-B(5), 24-B(6), 28(5).</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45. The Appellant relies upon the following judicial precedents and legal authorities in support of the aforesaid grounds:</w:t>
      </w:r>
    </w:p>
    <w:p>
      <w:pPr>
        <w:spacing w:before="0" w:after="0" w:line="432"/>
        <w:ind w:left="720" w:hanging="720"/>
        <w:jc w:val="both"/>
      </w:pPr>
      <w:r>
        <w:rPr>
          <w:rFonts w:ascii="Times New Roman" w:cs="Times New Roman" w:eastAsia="Times New Roman" w:hAnsi="Times New Roman"/>
          <w:b w:val="false"/>
          <w:bCs w:val="false"/>
          <w:i/>
          <w:iCs/>
          <w:caps w:val="false"/>
          <w:sz w:val="28"/>
          <w:szCs w:val="28"/>
        </w:rPr>
        <w:t xml:space="preserve">(a) The General Tire &amp; Rubber Company v. The Firestone Tyre and Rubber Company Limited, [1972] R.P.C. 457 — for the proposition that to anticipate a</w:t>
      </w:r>
    </w:p>
    <w:p>
      <w:pPr>
        <w:spacing w:before="0" w:after="240" w:line="432"/>
        <w:jc w:val="both"/>
      </w:pPr>
      <w:r>
        <w:rPr>
          <w:rFonts w:ascii="Times New Roman" w:cs="Times New Roman" w:eastAsia="Times New Roman" w:hAnsi="Times New Roman"/>
          <w:b w:val="false"/>
          <w:bCs w:val="false"/>
          <w:i w:val="false"/>
          <w:iCs w:val="false"/>
          <w:caps w:val="false"/>
          <w:sz w:val="28"/>
          <w:szCs w:val="28"/>
        </w:rPr>
        <w:t xml:space="preserve">claim, a prior art document must contain clear and unmistakable directions to do what the patentee claims to have invented, and that it is not sufficient to find something in a prior document which, with hindsight knowledge of the invention, might be made to look like the invention — the disclosure must be such that a skilled addressee would at once perceive and appreciate the invention without the necessity of making further experiments or carrying out further research. The Appellant submits that Document D3 does not contain any such clear and unmistakable direction that AKMA authentication is to be performed as part of the terminal registration procedure, and thus D3 cannot anticipate the claims of the Appellant's invention as per the test laid down in this landmark decision. The said principle applies with full force to the facts of the present case, where the Controller has erroneously treated D3 as disclosing a feature that it demonstrably does not disclose, namely the integration of AKMA authentication within the primary registration procedure.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Lava International Limited v. Telefonaktiebolaget LM Ericsson, 2024 : DHC : 2698 — for the proposition that an invention ought not to be deemed a "computer programme per se" merely because it incorporates algorithms or computational steps, and that an invention is patentable if it enhances computer or network functionality and effectiveness by producing a technical effect that goes beyond the normal physical interactions between a programme and the computer or communication device upon which it runs. The Appellant submits that the present invention, which operates upon specific network function entities — AUSF, UDM, AMF, AAuF, and AApF — and produces the tangible technical effect of eliminating superfluous signaling exchanges and reducing signaling overheads in mobile communication networks, squarely satisfies the test of technical contribution articulated by the Delhi High Court in the said judgment, and is therefore not excluded from patentability under Section 3(k) of the Patents Act, 1970.</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Agfa NV v. The Assistant Controller of Patents and Designs, 2023 : DHC : 4030 — for the proposition that when a Controller seeks to rely upon alleged common general knowledge for the purposes of an obviousness analysis under Section 2(1)(ja) of the Patents Act, 1970, the Controller is required to specifically identify the source and the precise element of such common general knowledge so that the applicant is afforded a meaningful opportunity to address and rebut the same. In the present case, the Controller has failed to identify any source for the proposition that a person skilled in the art would have found it obvious to integrate AKMA authentication within the primary registration procedure, and has made no reference whatsoever to any common general knowledge that could bridge the gap between D3's separate AKMA procedure and the claimed invention. The Impugned Order is therefore vitiated by the same deficiency that was found to be fatal in Agfa NV.</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Agriboard International LLC v. Deputy Controller of Patents and Designs, 2022 : DHC : 1206 — for the proposition that the analysis of inventive step requires the Controller to: (i) identify the person skilled in the art and their common general knowledge; (ii) identify the inventive concept of the claim in question; (iii) identify the differences between the prior art and the invention as claimed; and (iv) decide whether those differences would have been obvious to a person skilled in the art or constitute steps requiring any degree of invention. The Appellant submits that the Controller has wholly failed to conduct any such structured analysis in the Impugned Order, and has instead substituted a mechanical and conclusory finding that D3 discloses all features of Claim 16, without identifying the inventive concept, the differences between D3 and the claimed invention, or the reason why any such differences would have been obvious to a person skilled in the relevant technical field of 5G and 6G communication protocols.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(e) Raytheon Co. v. Controller General of Patents and Designs, 2023 : DHC : 6738 — for the proposition that the Patent Office is under a mandatory obligation to examine whether a computer-related invention generates a technical contribution or produces a technical effect that goes beyond the mere execution of software, and that a failure to conduct such an examination before refusing a patent on the ground of Section 3(k) of the Patents Act, 1970, renders the refusal order legally unsustainable. The Appellant submits that the FER's objection under Section 3(k) was raised without any meaningful examination of whether the invention produces a technical contribution, and that the Appellant comprehensively demonstrated in its Reply to the FER and Written Submissions that the invention produces the tangible technical contribution of reducing signaling overheads and simplifying AKMA authentication in 4G, 5G, and 6G networks — a demonstration that the Controller entirely failed to engage with.</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(f) Ab Initio Technology LLC v. Assistant Controller of Patents and Design, 2024 : DHC : 708 — for the proposition that a system or method which enables more efficient and faster output by virtue of a technical process results in a technical effect and is therefore not barred from patentability under Section 3(k) of the Patents Act, 1970. The Delhi High Court in the said case recognized that where an invention produces a concrete improvement in the operational efficiency of a technical system — such as reducing processing time or computational overhead — it possesses the requisite technical character to escape the exclusion under Section 3(k). The present invention provides an identical class of technical improvement by eliminating the need for a separate, additional AKMA authentication procedure after primary registration, thereby directly reducing the signaling overhead burden on 4G, 5G, and 6G communication networks.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(g) T 0697/17 in re Microsoft Technology LLC's invention (European Patent Office, Technical Board of Appeal) — for the proposition that the implementation of a communication or database management system involving specific technical interactions between network entities involves technical considerations of a kind that cannot be equated with a computer programme as such, and that such implementations, when they produce a technical effect on a physical system, are patentable subject matter. The Appellant invites this Hon'ble Court to note that the same principle applies with equal force under Article 52(2) and 52(3) of the European Patent Convention, 1973, and that the corresponding EPO application of the Appellant has not been refused on technical character grounds, further demonstrating that the claimed invention is not a mere computer programme per se.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(h) T 1924/17 in re Accenture Global Services Limited's invention (European Patent Office, Technical Board of Appeal) — for the proposition that even a method which may appear non-technical in isolation contributes to the technical character of an invention if it is used as part of a technical process to produce a change in or upon a physical entity. The Appellant submits that the generation and communication of an AKMA temporary identifier — incorporating a random value, a home network identifier, and a routing indicator — during a registration response message between network elements constitutes a technical process operating upon physical network infrastructure, and therefore possesses the requisite technical character to be patentable.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 Enercon (India) Limited vs. Aloys Wobben (Order No. 123 of 2013 dated June 12, 2013, Intellectual Property Appellate Board) — for the legal tests applicable to the determination of "anticipation" and "obviousness" in Indian patent law, and in particular for the proposition that anticipation requires that the prior art must disclose each and every feature of the claimed invention as combined in the claim, and that it is impermissible to mosaic disclosures from different parts of a prior art document or from different prior art documents to construct an anticipatory disclosure. The Appellant submits that even assuming, without admitting, that portions of D3 disclose some features relevant to AKMA, the critical feature of performing AKMA authentication as part of the terminal registration procedure is nowhere disclosed in D3 either expressly or by necessary implication, and accordingly D3 cannot and does not anticipate the claims of the Appellant's invention.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(j) Ferid Allani vs Union Of India &amp; Ors [W.P.(C) 7/2014 &amp; CM APPL.40736/2019] (Delhi High Court) — for the proposition that the exclusion of computer-related inventions from patentability under Section 3(k) of the Patents Act, 1970, must be construed narrowly and in conformity with international standards, and that inventions which have a technical character or produce a technical effect are not barred merely because they involve the use of software or algorithmic processes. The Appellant relies upon the said judgment in support of its contention that the present invention, which operates upon specific physical network elements in a mobile communication network to produce the measurable technical effect of reduced signaling overhead and simplified AKMA authentication, is not a "computer programme per se" within the meaning of Section 3(k) and is entitled to patent protection.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(k) Rhodia Operations vs Assistant Controller Of Patents And Designs (CMA (PT) No 88 of 2023) — for the principles governing the determination of inventive step under the Patents Act, 1970, and in particular for the proposition that the inventive step analysis must be conducted as of the priority date of the application and from the perspective of a person skilled in the relevant art, without the benefit of hindsight knowledge of the claimed invention, and that a refusal on the ground of lack of inventive step which is tainted by hindsight reasoning is legally unsustainable. The Appellant submits that the Controller's finding that D3 anticipates the claimed invention is itself a product of impermissible hindsight, arrived at by reading into D3 a disclosure that exists only when one is already aware of the Appellant's claimed solution of integrating AKMA authentication within the registration procedure.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(l) Avery Dennison Corporation v. UCB S.A. (as reported in leading Indian patent decisions) — cited for the different recognised approaches to the analysis of obviousness in patent law, and for the proposition that even where some motivation to combine prior art references might be found, the combination must still produce the specific technical solution claimed by the applicant in an obvious manner, and that a controller cannot presume that a person skilled in the art would combine references in precisely the manner necessary to arrive at the claimed invention without any evidence or analysis supporting such a combination. The Appellant submits that no such evidence or analysis was provided by the Controller in the Impugned Order.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(m) F. Hoffmann-La Roche Ltd. and Ors. v. Cipla Ltd., 2016(65) PTC 1 (Del.) — for the problem-solution approach to the determination of obviousness, which requires the decision-maker to: (i) identify the closest prior art; (ii) determine the technical problem that the claimed invention solves as compared to that closest prior art; and (iii) assess whether the claimed solution to that technical problem would have been obvious to a person skilled in the art. Applying this approach to the present facts, the closest prior art is D3, which discloses AKMA as a separate procedure following registration. The technical problem solved by the Appellant's invention is the elimination of the separate AKMA procedure and its associated signaling overhead. There is no disclosure in D3, D1, or D2, whether individually or in combination, that teaches or suggests the solution of integrating AKMA authentication within the primary registration procedure, and accordingly the claimed invention is not obvious over the cited prior art.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(n) KSR International v. Teleflex, 550 U.S. 398 (2007) (United States Supreme Court) — relied upon in the context of the Teaching, Suggestion, or Motivation (TSM) test for the assessment of obviousness, and specifically for the principle that even under a flexible obviousness standard, a finding of obviousness must be grounded in some reason why a person of ordinary skill in the relevant art would have been prompted to combine known elements in the manner claimed by the applicant. The Appellant submits that there is no teaching, suggestion, or motivation in D3, D1, or D2, whether considered individually or in combination, that would have prompted a skilled person in the field of mobile communication protocols to integrate AKMA authentication within the primary registration procedure in the specific manner claimed by the Appellant.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(o) Windsurfing International Inc. v. Tabur Marine Ltd, [1985] RPC 59 (Court of Appeal, England and Wales) — for the structured four-step Windsurfer/Pozzoli test for the determination of obviousness, which requires the decision-maker to: (i) identify the notional person skilled in the art; (ii) identify the relevant common general knowledge of that person; (iii) identify the inventive concept of the claim in question; and (iv) identify the differences between the claim and the prior art, and determine whether those differences are obvious or require any degree of invention. The Appellant submits that the Controller applied none of these steps in the Impugned Order and made no attempt to systematically identify the inventive concept of the amended claims, the relevant common general knowledge, or the specific differences between the claims and D3 — rendering the finding of lack of inventive step both legally and factually unsustainable.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(p) Pozzoli Spa v. BDMO SA, [2006] EWHC 1398 (Ch.) — for the modification and refinement of the Windsurfer test, and for the proposition that the inventive concept of a claim is not necessarily identical to the scope of the claim, but must be identified by reference to the contribution which the claimed invention makes to the art. In the present case, the inventive concept of the amended claims is the integration of AKMA authentication within the primary registration procedure of a terminal device through the generation and communication of an AKMA temporary identifier during the registration response itself — a contribution that is wholly absent from D3, which discloses AKMA as an entirely separate and subsequent procedure.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(q) Bristol-Myers Squibb Holdings Ireland Unlimited Company &amp; Ors. v. BDR Pharmaceuticals International Pvt. Ltd. &amp; Anr. (Bristol-Myers), 2020 SCC OnLine Del 1700 — for the important principles that teachings away in prior art are highly relevant to the determination of obviousness, and that the impermissible mosaicing of prior art documents — that is, the piecing together of disclosures from separate documents without any evidential basis for concluding that a skilled person would have been motivated to combine them — cannot be the basis for a valid finding of obviousness or anticipation. The Appellant submits that the Controller's reliance on D3 to deny novelty, and the prior reliance in the FER on D1 and D2 to deny inventive step, are both premised on a hindsight-driven and impermissible reading of the prior art that disregards the teaching of D3, which in Figure 6.4.2.2.2-1 clearly shows AKMA as a procedure separate from and subsequent to registration — a disclosure that, if anything, teaches away from the Appellant's claimed integration of AKMA within the registration procedure.</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336" w:after="120" w:line="432"/>
        <w:jc w:val="left"/>
      </w:pPr>
      <w:r>
        <w:rPr>
          <w:rFonts w:ascii="Times New Roman" w:cs="Times New Roman" w:eastAsia="Times New Roman" w:hAnsi="Times New Roman"/>
          <w:b/>
          <w:bCs/>
          <w:i w:val="false"/>
          <w:iCs w:val="false"/>
          <w:caps w:val="false"/>
          <w:sz w:val="28"/>
          <w:szCs w:val="28"/>
        </w:rPr>
        <w:t xml:space="preserve">HUAWEI TECHNOLOGIES CO., LTD. …………………..Appellant</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THE ASSISTANT CONTROLLER OF PATENTS &amp; DESIGNS &amp; ANR. ……………Respondents</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PRAYER</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In the premises aforesaid, it is most humbly and respectfully prayed that this Hon'ble Court may be pleased to:</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 Call for and examine the complete records of Patent Application No. 202227010211 titled "COMMUNICATION METHOD, APPARATUS, AND SYSTEM" from the Office of the Controller of Patents &amp; Designs, Mumbai, relating to and including the Impugned Refusal Order dated 29.01.2026 passed by the Respondent No. 1 under Section 15 of the Patents Act, 1970.</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(ii) Issue an order setting aside, quashing, and/or declaring null and void the Impugned Refusal Order dated 29.01.2026 passed by the Respondent No. 1 (Kasthuri M, Assistant Controller of Patents &amp; Designs) under Section 15 of the Patents Act, 1970, refusing Patent Application No. 202227010211, for being unjust, illegal, arbitrary, unreasoned, unsupported by any technical or legal analysis, and violative of the principles of natural justice and the mandatory requirements of the Patents Act, 1970.</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(iii) Direct the Respondents to grant a patent in respect of Patent Application No. 202227010211 titled "COMMUNICATION METHOD, APPARATUS, AND SYSTEM" filed by the Appellant at the Patent Office, Mumbai on 25.02.2022, in terms of the amended claims 1 through 24 filed with the Written Submissions dated 15.01.2026, the same being novel, inventive, and not excluded from patentability under any provision of the Patents Act, 1970.</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(iv) Alternatively, and without prejudice to prayer (iii) above, remit the matter to the Controller of Patents &amp; Designs with a specific direction to issue a fresh, reasoned, and speaking order specifically addressing the Appellant's Written Submissions dated 15.01.2026 on the merits of novelty and inventive step, and in particular addressing the critical technical distinction that Document D3 (3GPP Technical Specification XP051754613, published 09.07.2019) does not disclose that AKMA authentication is performed as part of the terminal registration procedure, as specifically demonstrated by Figure 6.4.2.2.2-1 of D3.</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 Direct that in issuing such fresh order, the Controller shall specifically consider and address each of the following:</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(a) the technical distinction between the claimed invention and D3 as highlighted by the Appellant in the Written Submissions dated 15.01.2026, namely that the claimed invention integrates AKMA authentication within the primary registration procedure whereas D3 discloses AKMA being performed separately from and subsequent to the registration procedure;</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the corresponding patent grants in the United States (US Patent No. US12273344B2, granted 08.04.2025) and China (Chinese Patent No. CN114208111B, granted 04.08.2023) over the same prior art documents D1, D2, and D3, which constitute strong persuasive evidence of the novelty and inventive step of the claimed invention;</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the recognition of the aforesaid technical distinction during the corresponding European Patent prosecution before the European Patent Office, as submitted by the Appellant;</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the Appellant's arguments on inventive step and the categorization of prior art documents D1 and D2 as 'A' documents — representing mere general state of the art — in the corresponding Chinese and European patent applications, thereby demonstrating their low probative value against novelty; and</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(e) the Appellant's detailed technical submissions and amended claims 1 through 24 as filed with the Written Submissions dated 15.01.2026, which supersede all prior versions of the claims.</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(vi) Direct that all office objections raised in the First Examination Report dated 29.04.2024 which have been substantively and comprehensively addressed by the Appellant in its Reply dated 24.07.2024 and in its Written Submissions dated 15.01.2026, including objections relating to definitiveness, drawings requirements, abstract requirements, and contents of specifications, be dropped, withdrawn, or waived, as the same have been fully met by the Appellant through the submissions and amended documents filed on record.</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(vii) Direct that since all office requirements have been met by the Appellant, the application may be favorably considered for early grant without the necessity of a further hearing, in the interests of justice and in accordance with the provisions of Section 43 of the Patents Act, 1970.</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(viii) Direct that in the event this Hon'ble Court or the Controller upon remand finds any outstanding issue or objection remaining for consideration, the Appellant shall be afforded a fresh opportunity to be heard on the merits of such objection before any adverse order is passed, in accordance with the principles of natural justice and Section 80 of the Patents Act, 1970.</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(ix) Award the costs of the present Appeal to the Appellant, to be paid by the Respondents, in view of the unreasoned and legally defective nature of the Impugned Refusal Order which has necessitated the filing of the present Appeal.</w:t>
      </w:r>
    </w:p>
    <w:p>
      <w:pPr>
        <w:spacing w:before="420" w:after="360" w:line="432"/>
        <w:ind w:left="720" w:hanging="720"/>
        <w:jc w:val="both"/>
      </w:pPr>
      <w:r>
        <w:rPr>
          <w:rFonts w:ascii="Times New Roman" w:cs="Times New Roman" w:eastAsia="Times New Roman" w:hAnsi="Times New Roman"/>
          <w:b w:val="false"/>
          <w:bCs w:val="false"/>
          <w:i w:val="false"/>
          <w:iCs w:val="false"/>
          <w:caps w:val="false"/>
          <w:sz w:val="28"/>
          <w:szCs w:val="28"/>
        </w:rPr>
        <w:t xml:space="preserve">(x) Pass such other and further order or orders as this Hon'ble Court may deem fit, just, and proper in the facts and circumstances of the present Appeal.</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VERIFICATION</w:t>
      </w:r>
    </w:p>
    <w:p>
      <w:pPr>
        <w:spacing w:before="0" w:after="240" w:line="432"/>
        <w:jc w:val="both"/>
      </w:pPr>
      <w:r>
        <w:rPr>
          <w:rFonts w:ascii="Times New Roman" w:cs="Times New Roman" w:eastAsia="Times New Roman" w:hAnsi="Times New Roman"/>
          <w:b w:val="false"/>
          <w:bCs w:val="false"/>
          <w:i w:val="false"/>
          <w:iCs w:val="false"/>
          <w:caps w:val="false"/>
          <w:sz w:val="28"/>
          <w:szCs w:val="28"/>
        </w:rPr>
        <w:t xml:space="preserve">I, Dr. Mohan Rajkumar Dewan, S/o ___, aged about _ years, an authorized Patent Attorney of the Appellant, Huawei Technologies Co., Ltd., a company incorporated under the laws of the People's Republic of China, having its registered office at ___, China, and acting through M/s R.K. Dewan &amp; Co., Patent Attorneys, do hereby solemnly affirm and state as follows:</w:t>
      </w:r>
    </w:p>
    <w:p>
      <w:pPr>
        <w:spacing w:before="0" w:after="240" w:line="432"/>
        <w:jc w:val="both"/>
      </w:pPr>
      <w:r>
        <w:rPr>
          <w:rFonts w:ascii="Times New Roman" w:cs="Times New Roman" w:eastAsia="Times New Roman" w:hAnsi="Times New Roman"/>
          <w:b w:val="false"/>
          <w:bCs w:val="false"/>
          <w:i w:val="false"/>
          <w:iCs w:val="false"/>
          <w:caps w:val="false"/>
          <w:sz w:val="28"/>
          <w:szCs w:val="28"/>
        </w:rPr>
        <w:t xml:space="preserve">That I am the authorized Patent Attorney of the Appellant and am competent and duly authorized to sign, verify, and file the present Appeal. That the contents of the Appeal as set out in paragraphs 1 to 66, the Grounds of Appeal as set out in Grounds A to I, and the Prayers as set out in sub-paragraphs (i) to (x) are true and correct to the best of my knowledge, information, and belief derived from the records of Patent Application No. 202227010211 maintained by M/s R.K. Dewan &amp; Co. and from the instructions received from the Appellant. No part of the said Appeal is false and nothing material has been concealed or suppressed therefrom.</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Solemnly affirmed and verified at Mumbai on this _ day of ___ 2026.</w:t>
      </w:r>
    </w:p>
    <w:p>
      <w:pPr>
        <w:spacing w:before="336" w:after="120" w:line="432"/>
        <w:jc w:val="right"/>
      </w:pPr>
      <w:r>
        <w:rPr>
          <w:rFonts w:ascii="Times New Roman" w:cs="Times New Roman" w:eastAsia="Times New Roman" w:hAnsi="Times New Roman"/>
          <w:b/>
          <w:bCs/>
          <w:i w:val="false"/>
          <w:iCs w:val="false"/>
          <w:caps/>
          <w:sz w:val="28"/>
          <w:szCs w:val="28"/>
        </w:rPr>
        <w:t xml:space="preserve">&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DEPONENT</w:t>
      </w:r>
    </w:p>
    <w:p>
      <w:pPr>
        <w:spacing w:before="0" w:after="240" w:line="432"/>
        <w:jc w:val="right"/>
      </w:pPr>
      <w:r>
        <w:rPr>
          <w:rFonts w:ascii="Times New Roman" w:cs="Times New Roman" w:eastAsia="Times New Roman" w:hAnsi="Times New Roman"/>
          <w:b w:val="false"/>
          <w:bCs w:val="false"/>
          <w:i w:val="false"/>
          <w:iCs w:val="false"/>
          <w:caps w:val="false"/>
          <w:sz w:val="28"/>
          <w:szCs w:val="28"/>
        </w:rPr>
        <w:t xml:space="preserve">Dr. Mohan Rajkumar Dewan Patent Attorney for the Appellant M/s R.K. Dewan &amp; Co.</w:t>
      </w:r>
    </w:p>
    <w:p>
      <w:pPr>
        <w:spacing w:before="336" w:after="0" w:line="432"/>
        <w:jc w:val="right"/>
      </w:pPr>
      <w:r>
        <w:rPr>
          <w:rFonts w:ascii="Times New Roman" w:cs="Times New Roman" w:eastAsia="Times New Roman" w:hAnsi="Times New Roman"/>
          <w:b w:val="false"/>
          <w:bCs w:val="false"/>
          <w:i w:val="false"/>
          <w:iCs w:val="false"/>
          <w:caps w:val="false"/>
          <w:sz w:val="28"/>
          <w:szCs w:val="28"/>
        </w:rPr>
        <w:t xml:space="preserve">Through:</w:t>
      </w:r>
    </w:p>
    <w:p>
      <w:pPr>
        <w:spacing w:before="0" w:after="480" w:line="432"/>
        <w:jc w:val="right"/>
      </w:pPr>
      <w:r>
        <w:rPr>
          <w:rFonts w:ascii="Times New Roman" w:cs="Times New Roman" w:eastAsia="Times New Roman" w:hAnsi="Times New Roman"/>
          <w:b w:val="false"/>
          <w:bCs w:val="false"/>
          <w:i w:val="false"/>
          <w:iCs w:val="false"/>
          <w:caps w:val="false"/>
          <w:sz w:val="28"/>
          <w:szCs w:val="28"/>
        </w:rPr>
        <w:t xml:space="preserve">[Name of Advocate] Advocate for the Appellant Enrolment No. _______ High Court of Judicature at Bombay</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AT BOMBAY</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val="false"/>
          <w:sz w:val="32"/>
          <w:szCs w:val="32"/>
        </w:rPr>
        <w:t xml:space="preserve">APPEAL NO. ___ OF 2026 (Under Section 117A of the Patents Act, 1970)</w:t>
      </w:r>
    </w:p>
    <w:p>
      <w:pPr>
        <w:spacing w:before="336" w:after="120" w:line="432"/>
        <w:jc w:val="left"/>
      </w:pPr>
      <w:r>
        <w:rPr>
          <w:rFonts w:ascii="Times New Roman" w:cs="Times New Roman" w:eastAsia="Times New Roman" w:hAnsi="Times New Roman"/>
          <w:b/>
          <w:bCs/>
          <w:i w:val="false"/>
          <w:iCs w:val="false"/>
          <w:caps w:val="false"/>
          <w:sz w:val="28"/>
          <w:szCs w:val="28"/>
        </w:rPr>
        <w:t xml:space="preserve">HUAWEI TECHNOLOGIES CO., LTD. …………………..Appellant</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THE ASSISTANT CONTROLLER OF PATENTS &amp; DESIGNS &amp; ANR. ……………Respondents</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AFFIDAVIT IN SUPPORT OF APPEAL</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Dr. Mohan Rajkumar Dewan, S/o ___, aged about _ years, an authorized Patent Attorney, presently residing at / having office at M/s R.K. Dewan &amp; Co., Patent Attorneys, ___, Mumbai — ___, do hereby solemnly affirm and state on oath as follows: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I am the authorized Patent Attorney of the Appellant, Huawei Technologies Co., Ltd., a company incorporated under the laws of the People's Republic of China, and I am competent and duly authorized to make this Affidavit on behalf of the Appellant. I am well acquainted with the facts deposed to herein from the records of Patent Application No. 202227010211 maintained in the files of M/s R.K. Dewan &amp; Co. and from the instructions received from the Appellant.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Appellant, Huawei Technologies Co., Ltd., filed Patent Application No. 202227010211 titled "COMMUNICATION METHOD, APPARATUS, AND SYSTEM" at the Patent Office, Mumbai on 25.02.2022, along with a Request for Examination filed on the same date. The said patent application is a national phase entry of PCT International Application No. PCT/CN2019/101243 filed on 18.08.2019 and published by PCT-IB, Geneva on 25.02.2021.</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invention relates to the field of communication technologies and specifically addresses the problem of large signaling overheads caused by the requirement in existing Authentication and Key Management for Applications (AKMA) services for an additional, complex authentication procedure to be performed after primary registration. The invention provides a method whereby AKMA authentication is completed within the primary registration procedure of a terminal device by generating and communicating an AKMA temporary identifier during the registration procedure itself, thereby eliminating the need for a separate AKMA authentication procedure and significantly reducing signaling overheads. The invention is applicable to 4G, 5G, and future 6G communication systems.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at the time of filing, the patent application contained 57 claims including method claims, system claims, apparatus claims, and a computer-readable storage medium claim. The Appellant has also filed corresponding patent applications in China (filed 07.02.2022, published 18.03.2022, granted as Chinese Patent No. CN114208111B on 04.08.2023), the United States of America (filed 17.02.2022, published 02.06.2022, granted as US Patent No. US12273344B2 on 08.04.2025), and the European Patent Office (filed 17.03.2022, published 22.06.2022).</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on 29.04.2024, the First Examination Report was issued by the Controller of Patents (Examiner: Avinash Kumar), raising objections on grounds of lack of inventive step over prior art documents D1 (3GPP Draft S3 192002_SOLUTION_15_UPDATES by Ericsson, published 17.06.2019) and D2 (Chinese Patent Application CN109842880A, published 04.06.2019), non-patentability under Section 3(k) of the Patents Act, 1970, and various formal defects. The Appellant filed a comprehensive Reply to the First Examination Report on 24.07.2024, submitting detailed arguments against each objection and filing amended claims along with amended drawings and Form 13 as Enclosures 1, 2, and 3 respectively.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a Hearing Notice dated 05.12.2025 was issued to the Appellant, which for the first time cited prior art Document D3 (3GPP Technical Specification XP051754613, published 09.07.2019) against the novelty of Claim 16. A hearing was held via video conference on 05.01.2026, in which the Appellant was represented by Shri Deepak Singh of M/s R.K. Dewan &amp; Co. Following the hearing, the Appellant filed detailed Written Submissions on 15.01.2026 addressing the novelty and inventive step objections, and submitted amended claims reducing the total from 57 to 24 claims.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in the Written Submissions dated 15.01.2026, the Appellant specifically and with particularity argued that Document D3 does not disclose that AKMA authentication is performed as part of the terminal registration procedure, and drew the Controller's attention specifically to Figure 6.4.2.2.2-1 of D3, which clearly demonstrates that in D3 the AKMA procedure is performed separately from and subsequent to the registration procedure. This critical technical distinction forms the core of the claimed invention and was also recognized during the corresponding European Patent prosecution.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8. That on 29.01.2026, the Controller of Patents, Kasthuri M, passed the Impugned Refusal Order under Section 15 of the Patents Act, 1970, refusing Patent Application No. 202227010211 on the ground that the invention lacked novelty over D3 and was not patentable under Section 2(1)(j) of the Patents Act, 1970. The Impugned Refusal Order merely reproduced the objections from the Hearing Notice without engaging with or addressing the Appellant's detailed Written Submissions dated 15.01.2026, and disposed of the Appellant's technical arguments with the conclusory statement that "the arguments of the Applicant are not convincing," without providing any technical or legal analysis or justification whatsoever.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9. That the Impugned Refusal Order is unreasoned, procedurally defective, and substantively erroneous for the reasons set out in detail in the accompanying Appeal. The Impugned Order fails the test of a reasoned speaking order as required by the principles of natural justice and applicable law, and has caused serious prejudice to the Appellant by depriving it of the benefit of the patent protection to which it is rightfully entitled.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10. That the contents of the accompanying Appeal filed under Section 117A of the Patents Act, 1970 as set out in paragraphs 1 to 66, the Grounds of Appeal set out in Grounds A to I, and the Prayers set out in sub-paragraphs (i) to (x) are true and correct to the best of my knowledge, information, and belief derived from the records of Patent Application No. 202227010211 and from the instructions received from the Appellant. No part of the said Appeal is false and nothing material has been concealed or suppressed therefrom.</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11. That the following documents are filed herewith and are sought to be exhibited as Annexures to this Affidavit: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(a) Annexure A — Copy of Patent Application No. 202227010211 as filed on 25.02.2022.</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Annexure B — Copy of the First Examination Report dated 29.04.2024.</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Annexure C — Copy of the Appellant's Reply to the First Examination Report dated 24.07.2024 with Enclosures 1, 2, and 3.</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Annexure D — Copy of the Hearing Notice dated 05.12.2025.</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(e) Annexure E — Copy of the Appellant's Written Submissions dated 15.01.2026 with amended claims.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(f) Annexure F — Copy of the Impugned Refusal Order dated 29.01.2026 passed by Respondent No. 1 under Section 15 of the Patents Act, 1970.</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(g) Annexure G — Copy of the granted Chinese Patent No. CN114208111B (granted 04.08.2023).</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(h) Annexure H — Copy of the granted US Patent No. US12273344B2 (granted 08.04.2025).</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 Annexure I — Copy of prior art Document D3 (3GPP Technical Specification XP051754613, published 09.07.2019) with Figure 6.4.2.2.2-1.</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(j) Annexure J — Copy of prior art Document D1 (3GPP Draft S3 192002SOLUTION15_UPDATES by Ericsson, published 17.06.2019).</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(k) Annexure K — Copy of prior art Document D2 (Chinese Patent Application CN109842880A, published 04.06.2019).</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12. That I make this Affidavit in support of the accompanying Appeal under Section 117A of the Patents Act, 1970, and pray that this Hon'ble Court be pleased to admit the same and grant the reliefs as prayed for in the Appeal.</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Solemnly affirmed at Mumbai on this _ day of ___ 2026.</w:t>
      </w:r>
    </w:p>
    <w:p>
      <w:pPr>
        <w:spacing w:before="336" w:after="240" w:line="432"/>
        <w:jc w:val="right"/>
      </w:pPr>
      <w:r>
        <w:rPr>
          <w:rFonts w:ascii="Times New Roman" w:cs="Times New Roman" w:eastAsia="Times New Roman" w:hAnsi="Times New Roman"/>
          <w:b/>
          <w:bCs/>
          <w:i w:val="false"/>
          <w:iCs w:val="false"/>
          <w:caps/>
          <w:sz w:val="28"/>
          <w:szCs w:val="28"/>
        </w:rPr>
        <w:t xml:space="preserve">&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DEPONENT</w:t>
      </w:r>
    </w:p>
    <w:p>
      <w:pPr>
        <w:spacing w:before="336" w:after="0" w:line="432"/>
        <w:jc w:val="left"/>
      </w:pPr>
      <w:r>
        <w:rPr>
          <w:rFonts w:ascii="Times New Roman" w:cs="Times New Roman" w:eastAsia="Times New Roman" w:hAnsi="Times New Roman"/>
          <w:b w:val="false"/>
          <w:bCs w:val="false"/>
          <w:i w:val="false"/>
          <w:iCs w:val="false"/>
          <w:caps w:val="false"/>
          <w:sz w:val="28"/>
          <w:szCs w:val="28"/>
        </w:rPr>
        <w:t xml:space="preserve">Before me,</w:t>
      </w:r>
    </w:p>
    <w:p>
      <w:pPr>
        <w:spacing w:before="0" w:after="480" w:line="432"/>
        <w:jc w:val="left"/>
      </w:pPr>
      <w:r>
        <w:rPr>
          <w:rFonts w:ascii="Times New Roman" w:cs="Times New Roman" w:eastAsia="Times New Roman" w:hAnsi="Times New Roman"/>
          <w:b w:val="false"/>
          <w:bCs w:val="false"/>
          <w:i w:val="false"/>
          <w:iCs w:val="false"/>
          <w:caps w:val="false"/>
          <w:sz w:val="28"/>
          <w:szCs w:val="28"/>
        </w:rPr>
        <w:t xml:space="preserve">Oath Commissioner / Notary Public Mumbai</w:t>
      </w:r>
    </w:p>
    <w:p>
      <w:pPr>
        <w:spacing w:before="256" w:after="240" w:line="432"/>
        <w:jc w:val="center"/>
      </w:pPr>
      <w:r>
        <w:rPr>
          <w:rFonts w:ascii="Times New Roman" w:cs="Times New Roman" w:eastAsia="Times New Roman" w:hAnsi="Times New Roman"/>
          <w:b/>
          <w:bCs/>
          <w:i w:val="false"/>
          <w:iCs w:val="false"/>
          <w:caps/>
          <w:sz w:val="32"/>
          <w:szCs w:val="32"/>
          <w:u w:val="single"/>
        </w:rPr>
        <w:t xml:space="preserve">VAKALATNAMA</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I/We, Dr. Mohan Rajkumar Dewan, authorized Patent Attorney of the Appellant, Huawei Technologies Co., Ltd., a company incorporated under the laws of the People's Republic of China, being the Appellant in the above-captioned Appeal, do hereby appoint, retain, and authorize the following Advocate(s) to act, plead, and appear on my/our behalf in the above matter and in all proceedings connected therewith, including interlocutory applications, before this Hon'ble Court, and also to file and receive process on my/our behalf, and to do all acts, deeds, and things as may be necessary for the conduct and prosecution of the said Appeal:</w:t>
      </w:r>
    </w:p>
    <w:p>
      <w:pPr>
        <w:spacing w:before="336" w:after="240" w:line="432"/>
        <w:ind w:left="720"/>
        <w:jc w:val="left"/>
      </w:pPr>
      <w:r>
        <w:rPr>
          <w:rFonts w:ascii="Times New Roman" w:cs="Times New Roman" w:eastAsia="Times New Roman" w:hAnsi="Times New Roman"/>
          <w:b w:val="false"/>
          <w:bCs w:val="false"/>
          <w:i w:val="false"/>
          <w:iCs w:val="false"/>
          <w:caps w:val="false"/>
          <w:sz w:val="28"/>
          <w:szCs w:val="28"/>
        </w:rPr>
        <w:t xml:space="preserve">Name of Advocate: ________ Enrolment Number: ________ Address: ________ &amp;nbsp;&amp;nbsp;&amp;nbsp;&amp;nbsp;&amp;nbsp;&amp;nbsp;&amp;nbsp;&amp;nbsp;&amp;nbsp;&amp;nbsp;&amp;nbsp;&amp;nbsp;&amp;nbsp;&amp;nbsp;&amp;nbsp;&amp;nbsp;&amp;nbsp;&amp;nbsp;________ &amp;nbsp;&amp;nbsp;&amp;nbsp;&amp;nbsp;&amp;nbsp;&amp;nbsp;&amp;nbsp;&amp;nbsp;&amp;nbsp;&amp;nbsp;&amp;nbsp;&amp;nbsp;&amp;nbsp;&amp;nbsp;&amp;nbsp;&amp;nbsp;&amp;nbsp;&amp;nbsp;Mumbai — ____</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And further authorize the said Advocate to engage one or more Advocates on my/our behalf in the said proceedings, to make concessions as he/she/they deem fit, and to take such steps and proceedings as may be necessary in the interest of the Appellant herein.</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I/We agree to ratify all acts done by the said Advocate in pursuance of this Vakalatnama.</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I/We also agree that in the event of this Vakalatnama being revoked before the final disposal of the case, I/We shall be liable to pay the fees of the Advocate for work done till the date of revocation.</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said Advocate is authorized to receive on my/our behalf all notices, processes, and communications in the above matter.</w:t>
      </w:r>
    </w:p>
    <w:p>
      <w:pPr>
        <w:spacing w:before="384" w:after="120" w:line="432"/>
        <w:jc w:val="left"/>
      </w:pPr>
      <w:r>
        <w:rPr>
          <w:rFonts w:ascii="Times New Roman" w:cs="Times New Roman" w:eastAsia="Times New Roman" w:hAnsi="Times New Roman"/>
          <w:b/>
          <w:bCs/>
          <w:i w:val="false"/>
          <w:iCs w:val="false"/>
          <w:caps w:val="false"/>
          <w:sz w:val="32"/>
          <w:szCs w:val="32"/>
          <w:u w:val="single"/>
        </w:rPr>
        <w:t xml:space="preserve">Address for Service:</w:t>
      </w:r>
    </w:p>
    <w:p>
      <w:pPr>
        <w:spacing w:before="0" w:after="240" w:line="432"/>
        <w:ind w:left="720"/>
        <w:jc w:val="left"/>
      </w:pPr>
      <w:r>
        <w:rPr>
          <w:rFonts w:ascii="Times New Roman" w:cs="Times New Roman" w:eastAsia="Times New Roman" w:hAnsi="Times New Roman"/>
          <w:b w:val="false"/>
          <w:bCs w:val="false"/>
          <w:i w:val="false"/>
          <w:iCs w:val="false"/>
          <w:caps w:val="false"/>
          <w:sz w:val="28"/>
          <w:szCs w:val="28"/>
        </w:rPr>
        <w:t xml:space="preserve">M/s R.K. Dewan &amp; Co. Patent Attorneys Through: Dr. Mohan Rajkumar Dewan Contact Person: Ms. Anagha Patil Mumbai</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Signed and delivered at Mumbai on this _ day of ___ 2026.</w:t>
      </w:r>
    </w:p>
    <w:p>
      <w:pPr>
        <w:spacing w:before="336" w:after="240" w:line="432"/>
        <w:jc w:val="right"/>
      </w:pPr>
      <w:r>
        <w:rPr>
          <w:rFonts w:ascii="Times New Roman" w:cs="Times New Roman" w:eastAsia="Times New Roman" w:hAnsi="Times New Roman"/>
          <w:b w:val="false"/>
          <w:bCs w:val="false"/>
          <w:i w:val="false"/>
          <w:iCs w:val="false"/>
          <w:caps w:val="false"/>
          <w:sz w:val="28"/>
          <w:szCs w:val="28"/>
        </w:rPr>
        <w:t xml:space="preserve">&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___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Dr. Mohan Rajkumar Dewan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uthorized Patent Attorney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For and on behalf of the Appellant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Huawei Technologies Co., Ltd.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M/s R.K. Dewan &amp; Co.</w:t>
      </w:r>
    </w:p>
    <w:p>
      <w:pPr>
        <w:spacing w:before="336"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________, Advocate, do hereby accept the above Vakalatnama and agree to act, appear, and plead on behalf of the Appellant in the above-captioned proceedings before this Hon'ble Court.</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Signed at Mumbai on this _ day of ___ 2026.</w:t>
      </w:r>
    </w:p>
    <w:p>
      <w:pPr>
        <w:spacing w:before="336" w:after="480" w:line="432"/>
        <w:jc w:val="right"/>
      </w:pPr>
      <w:r>
        <w:rPr>
          <w:rFonts w:ascii="Times New Roman" w:cs="Times New Roman" w:eastAsia="Times New Roman" w:hAnsi="Times New Roman"/>
          <w:b w:val="false"/>
          <w:bCs w:val="false"/>
          <w:i w:val="false"/>
          <w:iCs w:val="false"/>
          <w:caps w:val="false"/>
          <w:sz w:val="28"/>
          <w:szCs w:val="28"/>
        </w:rPr>
        <w:t xml:space="preserve">&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___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Name of Advocate]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dvocate for the Appellant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Enrolment No.: 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High Court of Judicature at Bombay</w:t>
      </w:r>
    </w:p>
    <w:sectPr>
      <w:pgSz w:w="11907" w:h="16839"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2026-02-28T08:27:13.255Z</dcterms:created>
  <dcterms:modified xsi:type="dcterms:W3CDTF">2026-02-28T08:27:13.255Z</dcterms:modified>
</cp:coreProperties>
</file>

<file path=docProps/custom.xml><?xml version="1.0" encoding="utf-8"?>
<Properties xmlns="http://schemas.openxmlformats.org/officeDocument/2006/custom-properties" xmlns:vt="http://schemas.openxmlformats.org/officeDocument/2006/docPropsVTypes"/>
</file>