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da6426dfe24fe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Blood Doneting camp</w:t>
      </w:r>
    </w:p>
    <w:p>
      <w:pPr/>
      <w:r>
        <w:rPr>
          <w:lang w:val="en-IN"/>
          <w:spacing w:val="60"/>
          <w:rFonts w:ascii="Arial" w:hAnsi="Arial" w:cs="Arial" w:eastAsia="Arial"/>
          <w:sz w:val="24"/>
          <w:szCs w:val="24"/>
        </w:rPr>
        <w:t>Student Name :kalmesh k  kamble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Mobile No :9620260631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Title :Blood Doneting camp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Objectives :For emergencies  And Requirement Of Blood.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Total Beneficiaries :50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Place of Implementation :SB Arts And KCP sceince College Vijaypur.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Requested Amount :350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Approved Amount :350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Challenges Faced During Project : shortage blood doners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learning from this project : donet blood and save life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Your project as a Story : blood donet campaign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Manager Comments  : 350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Rating  : 5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Project Status :Completed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27faaa0b3c84260" /><Relationship Type="http://schemas.openxmlformats.org/officeDocument/2006/relationships/numbering" Target="/word/numbering.xml" Id="Rd253ebaed2814e21" /><Relationship Type="http://schemas.openxmlformats.org/officeDocument/2006/relationships/settings" Target="/word/settings.xml" Id="R2b208bc3f3974914" /></Relationships>
</file>