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B10FB" w14:textId="6E1A13D1" w:rsidR="001E15FD" w:rsidRDefault="001E15FD" w:rsidP="001E15FD">
      <w:pPr>
        <w:pStyle w:val="BodyText"/>
        <w:ind w:left="3690"/>
        <w:rPr>
          <w:rFonts w:ascii="Times New Roman"/>
          <w:sz w:val="20"/>
        </w:rPr>
      </w:pPr>
    </w:p>
    <w:p w14:paraId="052728FB" w14:textId="60ADCEBB" w:rsidR="001E15FD" w:rsidRDefault="001E15FD" w:rsidP="001E15FD">
      <w:pPr>
        <w:pStyle w:val="BodyText"/>
        <w:jc w:val="center"/>
        <w:rPr>
          <w:rFonts w:ascii="Times New Roman"/>
          <w:sz w:val="20"/>
        </w:rPr>
      </w:pPr>
      <w:r>
        <w:rPr>
          <w:rFonts w:ascii="Times New Roman"/>
          <w:noProof/>
          <w:sz w:val="20"/>
        </w:rPr>
        <w:drawing>
          <wp:inline distT="0" distB="0" distL="0" distR="0" wp14:anchorId="06E0C3B7" wp14:editId="2AA342FC">
            <wp:extent cx="1866900" cy="1866900"/>
            <wp:effectExtent l="0" t="0" r="0" b="0"/>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66900" cy="1866900"/>
                    </a:xfrm>
                    <a:prstGeom prst="rect">
                      <a:avLst/>
                    </a:prstGeom>
                  </pic:spPr>
                </pic:pic>
              </a:graphicData>
            </a:graphic>
          </wp:inline>
        </w:drawing>
      </w:r>
    </w:p>
    <w:p w14:paraId="4A5BD6B6" w14:textId="77777777" w:rsidR="001E15FD" w:rsidRDefault="001E15FD" w:rsidP="001E15FD">
      <w:pPr>
        <w:pStyle w:val="BodyText"/>
        <w:spacing w:before="6"/>
        <w:rPr>
          <w:rFonts w:ascii="Times New Roman"/>
          <w:sz w:val="24"/>
        </w:rPr>
      </w:pPr>
    </w:p>
    <w:p w14:paraId="4048E06E" w14:textId="77777777" w:rsidR="001E15FD" w:rsidRDefault="001E15FD" w:rsidP="001E15FD">
      <w:pPr>
        <w:pStyle w:val="Title"/>
      </w:pPr>
      <w:r>
        <w:t>Accounting Services Contract Agreement</w:t>
      </w:r>
    </w:p>
    <w:p w14:paraId="46D6AD68" w14:textId="77777777" w:rsidR="001E15FD" w:rsidRDefault="001E15FD" w:rsidP="001E15FD">
      <w:pPr>
        <w:pStyle w:val="BodyText"/>
        <w:rPr>
          <w:b/>
          <w:sz w:val="32"/>
        </w:rPr>
      </w:pPr>
    </w:p>
    <w:p w14:paraId="34C759A1" w14:textId="484BE9FD" w:rsidR="001E15FD" w:rsidRDefault="001E15FD" w:rsidP="001E15FD">
      <w:pPr>
        <w:ind w:left="120" w:right="365"/>
        <w:jc w:val="both"/>
      </w:pPr>
      <w:r>
        <w:t xml:space="preserve">This contract is a legally binding service agreement between </w:t>
      </w:r>
      <w:r>
        <w:rPr>
          <w:b/>
          <w:u w:val="single"/>
        </w:rPr>
        <w:t>REGAL TAX &amp; INSURACE SERVICES (“Contractor”)</w:t>
      </w:r>
      <w:r>
        <w:rPr>
          <w:b/>
        </w:rPr>
        <w:t xml:space="preserve"> </w:t>
      </w:r>
      <w:r>
        <w:t>and entered on</w:t>
      </w:r>
      <w:r w:rsidR="00612187">
        <w:t xml:space="preserve"> client name and company </w:t>
      </w:r>
      <w:proofErr w:type="gramStart"/>
      <w:r w:rsidR="00612187">
        <w:t xml:space="preserve">name </w:t>
      </w:r>
      <w:r w:rsidR="0021069F">
        <w:t>)</w:t>
      </w:r>
      <w:proofErr w:type="gramEnd"/>
      <w:r w:rsidR="0021069F">
        <w:t xml:space="preserve"> </w:t>
      </w:r>
      <w:r>
        <w:t>for the services as a contract</w:t>
      </w:r>
      <w:r>
        <w:rPr>
          <w:spacing w:val="-33"/>
        </w:rPr>
        <w:t xml:space="preserve"> </w:t>
      </w:r>
      <w:r>
        <w:t>Accounting Services.</w:t>
      </w:r>
    </w:p>
    <w:p w14:paraId="5EC65013" w14:textId="77777777" w:rsidR="001E15FD" w:rsidRDefault="001E15FD" w:rsidP="001E15FD">
      <w:pPr>
        <w:pStyle w:val="BodyText"/>
        <w:ind w:left="120" w:right="362"/>
        <w:jc w:val="both"/>
      </w:pPr>
      <w:r>
        <w:t>This agreement in no way obligates the Client to provide employment or any employment benefits to the Contractor.</w:t>
      </w:r>
    </w:p>
    <w:p w14:paraId="78FAD9E4" w14:textId="77777777" w:rsidR="001E15FD" w:rsidRDefault="001E15FD" w:rsidP="001E15FD">
      <w:pPr>
        <w:pStyle w:val="BodyText"/>
      </w:pPr>
    </w:p>
    <w:p w14:paraId="4A85FCBC" w14:textId="77777777" w:rsidR="001E15FD" w:rsidRDefault="001E15FD" w:rsidP="001E15FD">
      <w:pPr>
        <w:pStyle w:val="Heading1"/>
        <w:ind w:right="2632"/>
      </w:pPr>
      <w:r>
        <w:t>SERVICES</w:t>
      </w:r>
    </w:p>
    <w:p w14:paraId="113D8A59" w14:textId="77777777" w:rsidR="001E15FD" w:rsidRDefault="001E15FD" w:rsidP="001E15FD">
      <w:pPr>
        <w:pStyle w:val="BodyText"/>
        <w:rPr>
          <w:b/>
        </w:rPr>
      </w:pPr>
    </w:p>
    <w:p w14:paraId="00F127D7" w14:textId="77777777" w:rsidR="001E15FD" w:rsidRDefault="001E15FD" w:rsidP="001E15FD">
      <w:pPr>
        <w:pStyle w:val="BodyText"/>
        <w:ind w:left="120" w:right="363"/>
        <w:jc w:val="both"/>
      </w:pPr>
      <w:r>
        <w:t>The work to be performed by Contractor on an as-needed basis is in the Contractor’s usual line of business and may include, but is not limited to, the following:</w:t>
      </w:r>
    </w:p>
    <w:p w14:paraId="3E921CBA" w14:textId="68E0D10A" w:rsidR="001E15FD" w:rsidRDefault="001E15FD" w:rsidP="001E15FD">
      <w:pPr>
        <w:pStyle w:val="BodyText"/>
        <w:numPr>
          <w:ilvl w:val="0"/>
          <w:numId w:val="3"/>
        </w:numPr>
        <w:spacing w:before="2" w:line="242" w:lineRule="auto"/>
        <w:ind w:right="367"/>
        <w:jc w:val="both"/>
      </w:pPr>
      <w:r w:rsidRPr="00612187">
        <w:t>1.</w:t>
      </w:r>
      <w:r>
        <w:t xml:space="preserve"> Accounting/bookkeeping services for Client carried out in a manner consistent with generally accepted accounting principles, using QuickBooks software.</w:t>
      </w:r>
    </w:p>
    <w:p w14:paraId="0664D933" w14:textId="61584AA5" w:rsidR="001E15FD" w:rsidRDefault="001E15FD" w:rsidP="001E15FD">
      <w:pPr>
        <w:pStyle w:val="BodyText"/>
        <w:numPr>
          <w:ilvl w:val="0"/>
          <w:numId w:val="3"/>
        </w:numPr>
        <w:ind w:right="364"/>
        <w:jc w:val="both"/>
      </w:pPr>
      <w:r w:rsidRPr="00612187">
        <w:t>2.</w:t>
      </w:r>
      <w:r>
        <w:t xml:space="preserve">  Specific services include cash receipts, accounts payable, accounts receivable and invoicing as needed, monthly reconciliation of bank accounts and credit card statement, general ledger review, journal entries as needed.</w:t>
      </w:r>
    </w:p>
    <w:p w14:paraId="65ED3F5C" w14:textId="3C107141" w:rsidR="001E15FD" w:rsidRDefault="001E15FD" w:rsidP="001E15FD">
      <w:pPr>
        <w:pStyle w:val="ListParagraph"/>
        <w:numPr>
          <w:ilvl w:val="0"/>
          <w:numId w:val="3"/>
        </w:numPr>
        <w:tabs>
          <w:tab w:val="left" w:pos="1063"/>
        </w:tabs>
        <w:jc w:val="both"/>
      </w:pPr>
      <w:r>
        <w:t>3.  Prepare Payroll and Payroll Taxes</w:t>
      </w:r>
      <w:r>
        <w:rPr>
          <w:spacing w:val="-10"/>
        </w:rPr>
        <w:t xml:space="preserve"> </w:t>
      </w:r>
      <w:r>
        <w:t>payment.</w:t>
      </w:r>
    </w:p>
    <w:p w14:paraId="59A49159" w14:textId="31CB450E" w:rsidR="001E15FD" w:rsidRDefault="001E15FD" w:rsidP="001E15FD">
      <w:pPr>
        <w:pStyle w:val="BodyText"/>
        <w:numPr>
          <w:ilvl w:val="0"/>
          <w:numId w:val="3"/>
        </w:numPr>
        <w:spacing w:before="4" w:line="242" w:lineRule="auto"/>
        <w:ind w:right="366"/>
        <w:jc w:val="both"/>
      </w:pPr>
      <w:r w:rsidRPr="00612187">
        <w:t>4.</w:t>
      </w:r>
      <w:r>
        <w:t xml:space="preserve"> Annual reporting requirements which may include Franchise tax return, payroll tax returns, Forms W-2, Forms 1099, </w:t>
      </w:r>
      <w:proofErr w:type="spellStart"/>
      <w:r>
        <w:t>etc</w:t>
      </w:r>
      <w:proofErr w:type="spellEnd"/>
      <w:r>
        <w:t>/business tax return</w:t>
      </w:r>
    </w:p>
    <w:p w14:paraId="1968F6E0" w14:textId="5E250A38" w:rsidR="001E15FD" w:rsidRDefault="001E15FD" w:rsidP="001E15FD">
      <w:pPr>
        <w:pStyle w:val="BodyText"/>
        <w:numPr>
          <w:ilvl w:val="0"/>
          <w:numId w:val="3"/>
        </w:numPr>
        <w:spacing w:line="242" w:lineRule="auto"/>
      </w:pPr>
      <w:r w:rsidRPr="00612187">
        <w:t>5.</w:t>
      </w:r>
      <w:r>
        <w:t xml:space="preserve"> Work with CPAs to complete annual tax return and financial audit (Additional fee will apply when services of CPA are obtained)</w:t>
      </w:r>
    </w:p>
    <w:p w14:paraId="6AD3A64C" w14:textId="4E05E1E8" w:rsidR="001E15FD" w:rsidRDefault="001E15FD" w:rsidP="001E15FD">
      <w:pPr>
        <w:pStyle w:val="BodyText"/>
        <w:spacing w:line="280" w:lineRule="exact"/>
        <w:ind w:left="840"/>
      </w:pPr>
      <w:r w:rsidRPr="00612187">
        <w:t>6.</w:t>
      </w:r>
      <w:r>
        <w:t xml:space="preserve"> Maintain clients files records in locked file cabinet.</w:t>
      </w:r>
    </w:p>
    <w:p w14:paraId="08876303" w14:textId="2FA10448" w:rsidR="001E15FD" w:rsidRDefault="001E15FD" w:rsidP="0021069F">
      <w:pPr>
        <w:pStyle w:val="ListParagraph"/>
        <w:tabs>
          <w:tab w:val="left" w:pos="1063"/>
          <w:tab w:val="left" w:pos="8739"/>
        </w:tabs>
        <w:spacing w:before="2"/>
        <w:ind w:left="1062" w:firstLine="0"/>
      </w:pPr>
      <w:r>
        <w:t>7.</w:t>
      </w:r>
      <w:r>
        <w:rPr>
          <w:spacing w:val="-2"/>
        </w:rPr>
        <w:t xml:space="preserve"> </w:t>
      </w:r>
      <w:r>
        <w:t>Other</w:t>
      </w:r>
      <w:r>
        <w:rPr>
          <w:noProof/>
        </w:rPr>
        <mc:AlternateContent>
          <mc:Choice Requires="wps">
            <w:drawing>
              <wp:anchor distT="0" distB="0" distL="0" distR="0" simplePos="0" relativeHeight="251660288" behindDoc="1" locked="0" layoutInCell="1" allowOverlap="1" wp14:anchorId="6DF16524" wp14:editId="6813E1C5">
                <wp:simplePos x="0" y="0"/>
                <wp:positionH relativeFrom="page">
                  <wp:posOffset>1143000</wp:posOffset>
                </wp:positionH>
                <wp:positionV relativeFrom="paragraph">
                  <wp:posOffset>155575</wp:posOffset>
                </wp:positionV>
                <wp:extent cx="5496560" cy="1270"/>
                <wp:effectExtent l="9525" t="6350" r="8890" b="11430"/>
                <wp:wrapTopAndBottom/>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96560" cy="1270"/>
                        </a:xfrm>
                        <a:custGeom>
                          <a:avLst/>
                          <a:gdLst>
                            <a:gd name="T0" fmla="+- 0 1800 1800"/>
                            <a:gd name="T1" fmla="*/ T0 w 8656"/>
                            <a:gd name="T2" fmla="+- 0 7715 1800"/>
                            <a:gd name="T3" fmla="*/ T2 w 8656"/>
                            <a:gd name="T4" fmla="+- 0 7717 1800"/>
                            <a:gd name="T5" fmla="*/ T4 w 8656"/>
                            <a:gd name="T6" fmla="+- 0 10456 1800"/>
                            <a:gd name="T7" fmla="*/ T6 w 8656"/>
                          </a:gdLst>
                          <a:ahLst/>
                          <a:cxnLst>
                            <a:cxn ang="0">
                              <a:pos x="T1" y="0"/>
                            </a:cxn>
                            <a:cxn ang="0">
                              <a:pos x="T3" y="0"/>
                            </a:cxn>
                            <a:cxn ang="0">
                              <a:pos x="T5" y="0"/>
                            </a:cxn>
                            <a:cxn ang="0">
                              <a:pos x="T7" y="0"/>
                            </a:cxn>
                          </a:cxnLst>
                          <a:rect l="0" t="0" r="r" b="b"/>
                          <a:pathLst>
                            <a:path w="8656">
                              <a:moveTo>
                                <a:pt x="0" y="0"/>
                              </a:moveTo>
                              <a:lnTo>
                                <a:pt x="5915" y="0"/>
                              </a:lnTo>
                              <a:moveTo>
                                <a:pt x="5917" y="0"/>
                              </a:moveTo>
                              <a:lnTo>
                                <a:pt x="8656" y="0"/>
                              </a:lnTo>
                            </a:path>
                          </a:pathLst>
                        </a:custGeom>
                        <a:noFill/>
                        <a:ln w="91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19AD5C" id="Freeform: Shape 4" o:spid="_x0000_s1026" style="position:absolute;margin-left:90pt;margin-top:12.25pt;width:432.8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5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" path="m,l5915,t2,l8656,e" filled="f" strokeweight=".25292mm">
                <v:path arrowok="t" o:connecttype="custom" o:connectlocs="0,0;3756025,0;3757295,0;5496560,0" o:connectangles="0,0,0,0"/>
                <w10:wrap type="topAndBottom" anchorx="page"/>
              </v:shape>
            </w:pict>
          </mc:Fallback>
        </mc:AlternateContent>
      </w:r>
      <w:r w:rsidR="0021069F">
        <w:t xml:space="preserve">: </w:t>
      </w:r>
    </w:p>
    <w:p w14:paraId="4F2E15F9" w14:textId="1670E190" w:rsidR="0021069F" w:rsidRDefault="0021069F" w:rsidP="0021069F">
      <w:pPr>
        <w:pStyle w:val="ListParagraph"/>
        <w:tabs>
          <w:tab w:val="left" w:pos="1063"/>
          <w:tab w:val="left" w:pos="8739"/>
        </w:tabs>
        <w:spacing w:before="2"/>
        <w:ind w:left="1062" w:firstLine="0"/>
        <w:rPr>
          <w:sz w:val="16"/>
        </w:rPr>
      </w:pPr>
      <w:r>
        <w:t xml:space="preserve">- DOCUMENTS WILL BE ELECTRONICALLY SENT OVER TO: </w:t>
      </w:r>
      <w:r w:rsidRPr="0021069F">
        <w:t>regaltaxinsuranceservices@gmail.com</w:t>
      </w:r>
    </w:p>
    <w:p w14:paraId="4CEE232F" w14:textId="77777777" w:rsidR="001E15FD" w:rsidRDefault="001E15FD" w:rsidP="001E15FD">
      <w:pPr>
        <w:pStyle w:val="BodyText"/>
        <w:spacing w:before="9"/>
        <w:rPr>
          <w:sz w:val="16"/>
        </w:rPr>
      </w:pPr>
    </w:p>
    <w:p w14:paraId="66C8ABA5" w14:textId="77777777" w:rsidR="001E15FD" w:rsidRDefault="001E15FD" w:rsidP="001E15FD">
      <w:pPr>
        <w:pStyle w:val="Heading1"/>
        <w:spacing w:before="52"/>
      </w:pPr>
      <w:r>
        <w:t>AGREEMENT</w:t>
      </w:r>
    </w:p>
    <w:p w14:paraId="3B6DD686" w14:textId="77777777" w:rsidR="001E15FD" w:rsidRDefault="001E15FD" w:rsidP="001E15FD">
      <w:pPr>
        <w:pStyle w:val="BodyText"/>
        <w:spacing w:before="12"/>
        <w:rPr>
          <w:b/>
          <w:sz w:val="23"/>
        </w:rPr>
      </w:pPr>
    </w:p>
    <w:p w14:paraId="7FCB96A3" w14:textId="7C7C4234" w:rsidR="001E15FD" w:rsidRDefault="001E15FD" w:rsidP="001E15FD">
      <w:pPr>
        <w:pStyle w:val="BodyText"/>
        <w:ind w:left="120" w:right="363"/>
        <w:jc w:val="both"/>
      </w:pPr>
      <w:r>
        <w:t>The</w:t>
      </w:r>
      <w:r>
        <w:rPr>
          <w:spacing w:val="-3"/>
        </w:rPr>
        <w:t xml:space="preserve"> </w:t>
      </w:r>
      <w:r>
        <w:t>Contractor</w:t>
      </w:r>
      <w:r>
        <w:rPr>
          <w:spacing w:val="-3"/>
        </w:rPr>
        <w:t xml:space="preserve"> </w:t>
      </w:r>
      <w:r>
        <w:t>will</w:t>
      </w:r>
      <w:r>
        <w:rPr>
          <w:spacing w:val="-4"/>
        </w:rPr>
        <w:t xml:space="preserve"> </w:t>
      </w:r>
      <w:r>
        <w:t>provide</w:t>
      </w:r>
      <w:r>
        <w:rPr>
          <w:spacing w:val="-4"/>
        </w:rPr>
        <w:t xml:space="preserve"> </w:t>
      </w:r>
      <w:r>
        <w:t>a</w:t>
      </w:r>
      <w:r>
        <w:rPr>
          <w:spacing w:val="-3"/>
        </w:rPr>
        <w:t xml:space="preserve"> </w:t>
      </w:r>
      <w:r>
        <w:t>monthly</w:t>
      </w:r>
      <w:r>
        <w:rPr>
          <w:spacing w:val="-3"/>
        </w:rPr>
        <w:t xml:space="preserve"> </w:t>
      </w:r>
      <w:r>
        <w:t>invoice</w:t>
      </w:r>
      <w:r>
        <w:rPr>
          <w:spacing w:val="-4"/>
        </w:rPr>
        <w:t xml:space="preserve"> </w:t>
      </w:r>
      <w:r>
        <w:t xml:space="preserve">to </w:t>
      </w:r>
      <w:r w:rsidR="0021069F">
        <w:rPr>
          <w:b/>
        </w:rPr>
        <w:t xml:space="preserve">QUICKEN SOLAR LLC, </w:t>
      </w:r>
      <w:r>
        <w:t>Client</w:t>
      </w:r>
      <w:r>
        <w:rPr>
          <w:spacing w:val="-3"/>
        </w:rPr>
        <w:t xml:space="preserve"> </w:t>
      </w:r>
      <w:r>
        <w:t>will</w:t>
      </w:r>
      <w:r>
        <w:rPr>
          <w:spacing w:val="-4"/>
        </w:rPr>
        <w:t xml:space="preserve"> </w:t>
      </w:r>
      <w:r>
        <w:t>compensate</w:t>
      </w:r>
      <w:r>
        <w:rPr>
          <w:spacing w:val="-2"/>
        </w:rPr>
        <w:t xml:space="preserve"> </w:t>
      </w:r>
      <w:r>
        <w:t>the</w:t>
      </w:r>
      <w:r>
        <w:rPr>
          <w:spacing w:val="-3"/>
        </w:rPr>
        <w:t xml:space="preserve"> </w:t>
      </w:r>
      <w:r>
        <w:t>Contractor</w:t>
      </w:r>
      <w:r>
        <w:rPr>
          <w:spacing w:val="-3"/>
        </w:rPr>
        <w:t xml:space="preserve"> </w:t>
      </w:r>
      <w:r>
        <w:t>for</w:t>
      </w:r>
      <w:r>
        <w:rPr>
          <w:spacing w:val="-3"/>
        </w:rPr>
        <w:t xml:space="preserve"> </w:t>
      </w:r>
      <w:r>
        <w:t xml:space="preserve">the above services by paying a </w:t>
      </w:r>
      <w:r>
        <w:rPr>
          <w:b/>
          <w:u w:val="single"/>
        </w:rPr>
        <w:t>$</w:t>
      </w:r>
      <w:r w:rsidR="0021069F">
        <w:rPr>
          <w:b/>
          <w:u w:val="single"/>
        </w:rPr>
        <w:t>250 TWO HUNDRED AND FIFTY</w:t>
      </w:r>
      <w:r>
        <w:rPr>
          <w:b/>
          <w:u w:val="single"/>
        </w:rPr>
        <w:t xml:space="preserve">) </w:t>
      </w:r>
      <w:r>
        <w:t>monthly fee. Invoice is due upon</w:t>
      </w:r>
      <w:r>
        <w:rPr>
          <w:spacing w:val="-12"/>
        </w:rPr>
        <w:t xml:space="preserve"> </w:t>
      </w:r>
      <w:r>
        <w:t>receipt.</w:t>
      </w:r>
    </w:p>
    <w:p w14:paraId="405EE1C0" w14:textId="77777777" w:rsidR="001E15FD" w:rsidRDefault="001E15FD" w:rsidP="001E15FD">
      <w:pPr>
        <w:pStyle w:val="BodyText"/>
        <w:ind w:left="120" w:right="362"/>
        <w:jc w:val="both"/>
      </w:pPr>
      <w:r>
        <w:t>In</w:t>
      </w:r>
      <w:r>
        <w:rPr>
          <w:spacing w:val="-4"/>
        </w:rPr>
        <w:t xml:space="preserve"> </w:t>
      </w:r>
      <w:r>
        <w:t>the</w:t>
      </w:r>
      <w:r>
        <w:rPr>
          <w:spacing w:val="-2"/>
        </w:rPr>
        <w:t xml:space="preserve"> </w:t>
      </w:r>
      <w:r>
        <w:t>event</w:t>
      </w:r>
      <w:r>
        <w:rPr>
          <w:spacing w:val="-5"/>
        </w:rPr>
        <w:t xml:space="preserve"> </w:t>
      </w:r>
      <w:r>
        <w:t>the</w:t>
      </w:r>
      <w:r>
        <w:rPr>
          <w:spacing w:val="-2"/>
        </w:rPr>
        <w:t xml:space="preserve"> </w:t>
      </w:r>
      <w:r>
        <w:t>Client</w:t>
      </w:r>
      <w:r>
        <w:rPr>
          <w:spacing w:val="-3"/>
        </w:rPr>
        <w:t xml:space="preserve"> </w:t>
      </w:r>
      <w:r>
        <w:t>fails</w:t>
      </w:r>
      <w:r>
        <w:rPr>
          <w:spacing w:val="-5"/>
        </w:rPr>
        <w:t xml:space="preserve"> </w:t>
      </w:r>
      <w:r>
        <w:t>to</w:t>
      </w:r>
      <w:r>
        <w:rPr>
          <w:spacing w:val="-2"/>
        </w:rPr>
        <w:t xml:space="preserve"> </w:t>
      </w:r>
      <w:r>
        <w:t>pay</w:t>
      </w:r>
      <w:r>
        <w:rPr>
          <w:spacing w:val="-2"/>
        </w:rPr>
        <w:t xml:space="preserve"> </w:t>
      </w:r>
      <w:r>
        <w:t>the</w:t>
      </w:r>
      <w:r>
        <w:rPr>
          <w:spacing w:val="-3"/>
        </w:rPr>
        <w:t xml:space="preserve"> </w:t>
      </w:r>
      <w:r>
        <w:t>Contractor</w:t>
      </w:r>
      <w:r>
        <w:rPr>
          <w:spacing w:val="-2"/>
        </w:rPr>
        <w:t xml:space="preserve"> </w:t>
      </w:r>
      <w:r>
        <w:t>in</w:t>
      </w:r>
      <w:r>
        <w:rPr>
          <w:spacing w:val="-3"/>
        </w:rPr>
        <w:t xml:space="preserve"> </w:t>
      </w:r>
      <w:r>
        <w:t>a</w:t>
      </w:r>
      <w:r>
        <w:rPr>
          <w:spacing w:val="-3"/>
        </w:rPr>
        <w:t xml:space="preserve"> </w:t>
      </w:r>
      <w:r>
        <w:t>timely</w:t>
      </w:r>
      <w:r>
        <w:rPr>
          <w:spacing w:val="-2"/>
        </w:rPr>
        <w:t xml:space="preserve"> </w:t>
      </w:r>
      <w:r>
        <w:t>manner,</w:t>
      </w:r>
      <w:r>
        <w:rPr>
          <w:spacing w:val="-5"/>
        </w:rPr>
        <w:t xml:space="preserve"> </w:t>
      </w:r>
      <w:r>
        <w:t>the</w:t>
      </w:r>
      <w:r>
        <w:rPr>
          <w:spacing w:val="-2"/>
        </w:rPr>
        <w:t xml:space="preserve"> </w:t>
      </w:r>
      <w:r>
        <w:t>Contractor</w:t>
      </w:r>
      <w:r>
        <w:rPr>
          <w:spacing w:val="-3"/>
        </w:rPr>
        <w:t xml:space="preserve"> </w:t>
      </w:r>
      <w:r>
        <w:t>may</w:t>
      </w:r>
      <w:r>
        <w:rPr>
          <w:spacing w:val="-2"/>
        </w:rPr>
        <w:t xml:space="preserve"> </w:t>
      </w:r>
      <w:r>
        <w:t>cease</w:t>
      </w:r>
      <w:r>
        <w:rPr>
          <w:spacing w:val="-3"/>
        </w:rPr>
        <w:t xml:space="preserve"> </w:t>
      </w:r>
      <w:r>
        <w:t>services</w:t>
      </w:r>
      <w:r>
        <w:rPr>
          <w:spacing w:val="2"/>
        </w:rPr>
        <w:t xml:space="preserve"> </w:t>
      </w:r>
      <w:r>
        <w:t>without penalty</w:t>
      </w:r>
      <w:r>
        <w:rPr>
          <w:spacing w:val="-9"/>
        </w:rPr>
        <w:t xml:space="preserve"> </w:t>
      </w:r>
      <w:r>
        <w:t>until</w:t>
      </w:r>
      <w:r>
        <w:rPr>
          <w:spacing w:val="-8"/>
        </w:rPr>
        <w:t xml:space="preserve"> </w:t>
      </w:r>
      <w:r>
        <w:t>payment</w:t>
      </w:r>
      <w:r>
        <w:rPr>
          <w:spacing w:val="-8"/>
        </w:rPr>
        <w:t xml:space="preserve"> </w:t>
      </w:r>
      <w:r>
        <w:t>is</w:t>
      </w:r>
      <w:r>
        <w:rPr>
          <w:spacing w:val="-9"/>
        </w:rPr>
        <w:t xml:space="preserve"> </w:t>
      </w:r>
      <w:r>
        <w:t>received.</w:t>
      </w:r>
      <w:r>
        <w:rPr>
          <w:spacing w:val="-10"/>
        </w:rPr>
        <w:t xml:space="preserve"> </w:t>
      </w:r>
      <w:r>
        <w:t>Once</w:t>
      </w:r>
      <w:r>
        <w:rPr>
          <w:spacing w:val="-10"/>
        </w:rPr>
        <w:t xml:space="preserve"> </w:t>
      </w:r>
      <w:r>
        <w:t>payment</w:t>
      </w:r>
      <w:r>
        <w:rPr>
          <w:spacing w:val="-8"/>
        </w:rPr>
        <w:t xml:space="preserve"> </w:t>
      </w:r>
      <w:r>
        <w:t>for</w:t>
      </w:r>
      <w:r>
        <w:rPr>
          <w:spacing w:val="-11"/>
        </w:rPr>
        <w:t xml:space="preserve"> </w:t>
      </w:r>
      <w:r>
        <w:t>the</w:t>
      </w:r>
      <w:r>
        <w:rPr>
          <w:spacing w:val="-7"/>
        </w:rPr>
        <w:t xml:space="preserve"> </w:t>
      </w:r>
      <w:r>
        <w:t>period</w:t>
      </w:r>
      <w:r>
        <w:rPr>
          <w:spacing w:val="-9"/>
        </w:rPr>
        <w:t xml:space="preserve"> </w:t>
      </w:r>
      <w:r>
        <w:t>has</w:t>
      </w:r>
      <w:r>
        <w:rPr>
          <w:spacing w:val="-10"/>
        </w:rPr>
        <w:t xml:space="preserve"> </w:t>
      </w:r>
      <w:r>
        <w:t>been</w:t>
      </w:r>
      <w:r>
        <w:rPr>
          <w:spacing w:val="-10"/>
        </w:rPr>
        <w:t xml:space="preserve"> </w:t>
      </w:r>
      <w:r>
        <w:t>made</w:t>
      </w:r>
      <w:r>
        <w:rPr>
          <w:spacing w:val="-10"/>
        </w:rPr>
        <w:t xml:space="preserve"> </w:t>
      </w:r>
      <w:r>
        <w:t>in</w:t>
      </w:r>
      <w:r>
        <w:rPr>
          <w:spacing w:val="-9"/>
        </w:rPr>
        <w:t xml:space="preserve"> </w:t>
      </w:r>
      <w:r>
        <w:t>full,</w:t>
      </w:r>
      <w:r>
        <w:rPr>
          <w:spacing w:val="-8"/>
        </w:rPr>
        <w:t xml:space="preserve"> </w:t>
      </w:r>
      <w:r>
        <w:t>the</w:t>
      </w:r>
      <w:r>
        <w:rPr>
          <w:spacing w:val="-11"/>
        </w:rPr>
        <w:t xml:space="preserve"> </w:t>
      </w:r>
      <w:r>
        <w:t>Contractor</w:t>
      </w:r>
      <w:r>
        <w:rPr>
          <w:spacing w:val="-11"/>
        </w:rPr>
        <w:t xml:space="preserve"> </w:t>
      </w:r>
      <w:r>
        <w:t>will</w:t>
      </w:r>
      <w:r>
        <w:rPr>
          <w:spacing w:val="-11"/>
        </w:rPr>
        <w:t xml:space="preserve"> </w:t>
      </w:r>
      <w:r>
        <w:t>resume provisional services. Should a suspension of services occur, the complete payment will be necessary to resume services.</w:t>
      </w:r>
    </w:p>
    <w:p w14:paraId="13076A61" w14:textId="77777777" w:rsidR="001E15FD" w:rsidRDefault="001E15FD" w:rsidP="001E15FD">
      <w:pPr>
        <w:pStyle w:val="BodyText"/>
        <w:spacing w:before="2"/>
      </w:pPr>
    </w:p>
    <w:p w14:paraId="1E88C6BC" w14:textId="77777777" w:rsidR="001E15FD" w:rsidRDefault="001E15FD" w:rsidP="001E15FD">
      <w:pPr>
        <w:pStyle w:val="Heading1"/>
        <w:ind w:right="2633"/>
      </w:pPr>
      <w:r>
        <w:t>Account Authorization</w:t>
      </w:r>
    </w:p>
    <w:p w14:paraId="003CD652" w14:textId="77777777" w:rsidR="001E15FD" w:rsidRDefault="001E15FD" w:rsidP="001E15FD">
      <w:pPr>
        <w:pStyle w:val="BodyText"/>
        <w:rPr>
          <w:b/>
          <w:sz w:val="24"/>
        </w:rPr>
      </w:pPr>
    </w:p>
    <w:p w14:paraId="38F6A7DC" w14:textId="77777777" w:rsidR="001E15FD" w:rsidRDefault="001E15FD" w:rsidP="001E15FD">
      <w:pPr>
        <w:pStyle w:val="BodyText"/>
        <w:ind w:left="120" w:right="362"/>
        <w:jc w:val="both"/>
      </w:pPr>
      <w:r>
        <w:t>The</w:t>
      </w:r>
      <w:r>
        <w:rPr>
          <w:spacing w:val="-1"/>
        </w:rPr>
        <w:t xml:space="preserve"> </w:t>
      </w:r>
      <w:r>
        <w:t>Contractor</w:t>
      </w:r>
      <w:r>
        <w:rPr>
          <w:spacing w:val="-3"/>
        </w:rPr>
        <w:t xml:space="preserve"> </w:t>
      </w:r>
      <w:r>
        <w:t>is</w:t>
      </w:r>
      <w:r>
        <w:rPr>
          <w:spacing w:val="-2"/>
        </w:rPr>
        <w:t xml:space="preserve"> </w:t>
      </w:r>
      <w:r>
        <w:t>authorized</w:t>
      </w:r>
      <w:r>
        <w:rPr>
          <w:spacing w:val="-4"/>
        </w:rPr>
        <w:t xml:space="preserve"> </w:t>
      </w:r>
      <w:r>
        <w:t>by</w:t>
      </w:r>
      <w:r>
        <w:rPr>
          <w:spacing w:val="-2"/>
        </w:rPr>
        <w:t xml:space="preserve"> </w:t>
      </w:r>
      <w:r>
        <w:t>the</w:t>
      </w:r>
      <w:r>
        <w:rPr>
          <w:spacing w:val="-3"/>
        </w:rPr>
        <w:t xml:space="preserve"> </w:t>
      </w:r>
      <w:r>
        <w:t>Client</w:t>
      </w:r>
      <w:r>
        <w:rPr>
          <w:spacing w:val="-3"/>
        </w:rPr>
        <w:t xml:space="preserve"> </w:t>
      </w:r>
      <w:r>
        <w:t>to</w:t>
      </w:r>
      <w:r>
        <w:rPr>
          <w:spacing w:val="-1"/>
        </w:rPr>
        <w:t xml:space="preserve"> </w:t>
      </w:r>
      <w:r>
        <w:t>assume</w:t>
      </w:r>
      <w:r>
        <w:rPr>
          <w:spacing w:val="-5"/>
        </w:rPr>
        <w:t xml:space="preserve"> </w:t>
      </w:r>
      <w:r>
        <w:t>the</w:t>
      </w:r>
      <w:r>
        <w:rPr>
          <w:spacing w:val="1"/>
        </w:rPr>
        <w:t xml:space="preserve"> </w:t>
      </w:r>
      <w:r>
        <w:t>identity</w:t>
      </w:r>
      <w:r>
        <w:rPr>
          <w:spacing w:val="-2"/>
        </w:rPr>
        <w:t xml:space="preserve"> </w:t>
      </w:r>
      <w:r>
        <w:t>of</w:t>
      </w:r>
      <w:r>
        <w:rPr>
          <w:spacing w:val="-2"/>
        </w:rPr>
        <w:t xml:space="preserve"> </w:t>
      </w:r>
      <w:r>
        <w:t>the</w:t>
      </w:r>
      <w:r>
        <w:rPr>
          <w:spacing w:val="-3"/>
        </w:rPr>
        <w:t xml:space="preserve"> </w:t>
      </w:r>
      <w:r>
        <w:t>Client</w:t>
      </w:r>
      <w:r>
        <w:rPr>
          <w:spacing w:val="-3"/>
        </w:rPr>
        <w:t xml:space="preserve"> </w:t>
      </w:r>
      <w:r>
        <w:t>in</w:t>
      </w:r>
      <w:r>
        <w:rPr>
          <w:spacing w:val="-3"/>
        </w:rPr>
        <w:t xml:space="preserve"> </w:t>
      </w:r>
      <w:r>
        <w:t>all</w:t>
      </w:r>
      <w:r>
        <w:rPr>
          <w:spacing w:val="-4"/>
        </w:rPr>
        <w:t xml:space="preserve"> </w:t>
      </w:r>
      <w:r>
        <w:t>financial</w:t>
      </w:r>
      <w:r>
        <w:rPr>
          <w:spacing w:val="-3"/>
        </w:rPr>
        <w:t xml:space="preserve"> </w:t>
      </w:r>
      <w:r>
        <w:t>related</w:t>
      </w:r>
      <w:r>
        <w:rPr>
          <w:spacing w:val="-1"/>
        </w:rPr>
        <w:t xml:space="preserve"> </w:t>
      </w:r>
      <w:r>
        <w:t xml:space="preserve">interactions with government entities, </w:t>
      </w:r>
      <w:proofErr w:type="gramStart"/>
      <w:r>
        <w:t>vendors</w:t>
      </w:r>
      <w:proofErr w:type="gramEnd"/>
      <w:r>
        <w:t xml:space="preserve"> and</w:t>
      </w:r>
      <w:r>
        <w:rPr>
          <w:spacing w:val="-8"/>
        </w:rPr>
        <w:t xml:space="preserve"> </w:t>
      </w:r>
      <w:r>
        <w:t>customers.</w:t>
      </w:r>
    </w:p>
    <w:p w14:paraId="699272DF" w14:textId="77777777" w:rsidR="001E15FD" w:rsidRDefault="001E15FD" w:rsidP="001E15FD">
      <w:pPr>
        <w:pStyle w:val="BodyText"/>
      </w:pPr>
    </w:p>
    <w:p w14:paraId="324DB5F8" w14:textId="77777777" w:rsidR="001E15FD" w:rsidRDefault="001E15FD" w:rsidP="001E15FD">
      <w:pPr>
        <w:pStyle w:val="BodyText"/>
        <w:rPr>
          <w:sz w:val="24"/>
        </w:rPr>
      </w:pPr>
    </w:p>
    <w:p w14:paraId="6A4AC694" w14:textId="6CB1DFFC" w:rsidR="001E15FD" w:rsidRDefault="00152B01" w:rsidP="001E15FD">
      <w:pPr>
        <w:pStyle w:val="Heading2"/>
      </w:pPr>
      <w:r>
        <w:t xml:space="preserve">CUSTOMER SIGNTAURE  </w:t>
      </w:r>
    </w:p>
    <w:p w14:paraId="4FF49225" w14:textId="77777777" w:rsidR="00152B01" w:rsidRDefault="00152B01" w:rsidP="00152B01">
      <w:pPr>
        <w:pStyle w:val="Heading2"/>
        <w:jc w:val="left"/>
      </w:pPr>
    </w:p>
    <w:p w14:paraId="2AE0AAF6" w14:textId="77777777" w:rsidR="001E15FD" w:rsidRDefault="00612187" w:rsidP="00152B01">
      <w:r>
        <w:pict w14:anchorId="757B0D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54.5pt;height:77.25pt">
            <v:imagedata r:id="rId8" o:title=""/>
            <o:lock v:ext="edit" ungrouping="t" rotation="t" cropping="t" verticies="t" text="t" grouping="t"/>
            <o:signatureline v:ext="edit" id="{4692A6CA-EB51-4A7C-B85B-3E0D9E15751F}" provid="{00000000-0000-0000-0000-000000000000}" issignatureline="t"/>
          </v:shape>
        </w:pict>
      </w:r>
      <w:r w:rsidR="00152B01">
        <w:t xml:space="preserve"> </w:t>
      </w:r>
    </w:p>
    <w:p w14:paraId="3A7AE055" w14:textId="77777777" w:rsidR="00152B01" w:rsidRDefault="00152B01" w:rsidP="00152B01"/>
    <w:p w14:paraId="3BD1D1A7" w14:textId="77777777" w:rsidR="00152B01" w:rsidRDefault="00152B01" w:rsidP="00152B01">
      <w:pPr>
        <w:jc w:val="center"/>
      </w:pPr>
      <w:r>
        <w:t xml:space="preserve">OFFICER SIGNATURE </w:t>
      </w:r>
    </w:p>
    <w:p w14:paraId="6233082B" w14:textId="77777777" w:rsidR="00152B01" w:rsidRDefault="00152B01" w:rsidP="00152B01">
      <w:pPr>
        <w:jc w:val="center"/>
      </w:pPr>
    </w:p>
    <w:p w14:paraId="0FDCA948" w14:textId="77777777" w:rsidR="00152B01" w:rsidRDefault="00152B01" w:rsidP="00152B01">
      <w:pPr>
        <w:jc w:val="center"/>
      </w:pPr>
    </w:p>
    <w:p w14:paraId="51B113A6" w14:textId="1F56DCF1" w:rsidR="00152B01" w:rsidRDefault="00000000" w:rsidP="00152B01">
      <w:pPr>
        <w:jc w:val="center"/>
        <w:sectPr w:rsidR="00152B01" w:rsidSect="001E15FD">
          <w:headerReference w:type="default" r:id="rId9"/>
          <w:pgSz w:w="12240" w:h="15840"/>
          <w:pgMar w:top="700" w:right="800" w:bottom="280" w:left="960" w:header="182" w:footer="720" w:gutter="0"/>
          <w:cols w:space="720"/>
        </w:sectPr>
      </w:pPr>
      <w:r>
        <w:pict w14:anchorId="6266BC5A">
          <v:shape id="_x0000_i1026" type="#_x0000_t75" alt="Microsoft Office Signature Line..." style="width:192pt;height:96pt">
            <v:imagedata r:id="rId10" o:title=""/>
            <o:lock v:ext="edit" ungrouping="t" rotation="t" cropping="t" verticies="t" text="t" grouping="t"/>
            <o:signatureline v:ext="edit" id="{C354C88D-4B2E-4C02-B230-B99086B4E9E7}" provid="{00000000-0000-0000-0000-000000000000}" issignatureline="t"/>
          </v:shape>
        </w:pict>
      </w:r>
    </w:p>
    <w:p w14:paraId="114BB920" w14:textId="77777777" w:rsidR="001E15FD" w:rsidRDefault="001E15FD" w:rsidP="001E15FD">
      <w:pPr>
        <w:pStyle w:val="BodyText"/>
        <w:ind w:left="3690"/>
        <w:rPr>
          <w:sz w:val="20"/>
        </w:rPr>
      </w:pPr>
      <w:r>
        <w:rPr>
          <w:noProof/>
          <w:sz w:val="20"/>
        </w:rPr>
        <w:lastRenderedPageBreak/>
        <w:drawing>
          <wp:inline distT="0" distB="0" distL="0" distR="0" wp14:anchorId="59AD900D" wp14:editId="727C257A">
            <wp:extent cx="1409700" cy="781050"/>
            <wp:effectExtent l="0" t="0" r="0" b="0"/>
            <wp:docPr id="3" name="image1.jpeg"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descr="Logo, company name&#10;&#10;Description automatically generated"/>
                    <pic:cNvPicPr/>
                  </pic:nvPicPr>
                  <pic:blipFill>
                    <a:blip r:embed="rId11" cstate="print"/>
                    <a:stretch>
                      <a:fillRect/>
                    </a:stretch>
                  </pic:blipFill>
                  <pic:spPr>
                    <a:xfrm>
                      <a:off x="0" y="0"/>
                      <a:ext cx="1409700" cy="781050"/>
                    </a:xfrm>
                    <a:prstGeom prst="rect">
                      <a:avLst/>
                    </a:prstGeom>
                  </pic:spPr>
                </pic:pic>
              </a:graphicData>
            </a:graphic>
          </wp:inline>
        </w:drawing>
      </w:r>
    </w:p>
    <w:p w14:paraId="2109B0BB" w14:textId="77777777" w:rsidR="001E15FD" w:rsidRDefault="001E15FD" w:rsidP="001E15FD">
      <w:pPr>
        <w:pStyle w:val="BodyText"/>
        <w:ind w:left="119"/>
        <w:rPr>
          <w:sz w:val="20"/>
        </w:rPr>
      </w:pPr>
    </w:p>
    <w:p w14:paraId="0BCDC0F1" w14:textId="77777777" w:rsidR="001E15FD" w:rsidRDefault="001E15FD" w:rsidP="001E15FD">
      <w:pPr>
        <w:pStyle w:val="BodyText"/>
        <w:rPr>
          <w:sz w:val="20"/>
        </w:rPr>
      </w:pPr>
    </w:p>
    <w:p w14:paraId="6F6F8A35" w14:textId="77777777" w:rsidR="001E15FD" w:rsidRDefault="001E15FD" w:rsidP="001E15FD">
      <w:pPr>
        <w:pStyle w:val="BodyText"/>
        <w:rPr>
          <w:sz w:val="20"/>
        </w:rPr>
      </w:pPr>
    </w:p>
    <w:p w14:paraId="2515F6FC" w14:textId="77777777" w:rsidR="001E15FD" w:rsidRDefault="001E15FD" w:rsidP="001E15FD">
      <w:pPr>
        <w:pStyle w:val="BodyText"/>
        <w:spacing w:before="8"/>
        <w:rPr>
          <w:sz w:val="27"/>
        </w:rPr>
      </w:pPr>
    </w:p>
    <w:p w14:paraId="56B0F265" w14:textId="77777777" w:rsidR="001E15FD" w:rsidRDefault="001E15FD" w:rsidP="001E15FD">
      <w:pPr>
        <w:spacing w:before="52"/>
        <w:ind w:left="2388" w:right="2635"/>
        <w:jc w:val="center"/>
        <w:rPr>
          <w:b/>
          <w:sz w:val="24"/>
        </w:rPr>
      </w:pPr>
      <w:r>
        <w:rPr>
          <w:b/>
          <w:sz w:val="24"/>
        </w:rPr>
        <w:t>Liability Waiver</w:t>
      </w:r>
    </w:p>
    <w:p w14:paraId="5D4FE628" w14:textId="77777777" w:rsidR="001E15FD" w:rsidRDefault="001E15FD" w:rsidP="001E15FD">
      <w:pPr>
        <w:pStyle w:val="BodyText"/>
        <w:spacing w:before="11"/>
        <w:rPr>
          <w:b/>
          <w:sz w:val="23"/>
        </w:rPr>
      </w:pPr>
    </w:p>
    <w:p w14:paraId="5D3D61B9" w14:textId="77777777" w:rsidR="001E15FD" w:rsidRDefault="001E15FD" w:rsidP="001E15FD">
      <w:pPr>
        <w:pStyle w:val="BodyText"/>
        <w:spacing w:before="1"/>
        <w:ind w:left="120" w:right="363"/>
        <w:jc w:val="both"/>
      </w:pPr>
      <w:r>
        <w:t>If, at any time, the Client does not agree with the actions taken by the Contractor on its behalf, they must notify the Contractor in writing. If the Contractor receives such a communication, the Contractor will take appropriate actions and steps within (5) business days.</w:t>
      </w:r>
    </w:p>
    <w:p w14:paraId="16DAE434" w14:textId="77777777" w:rsidR="001E15FD" w:rsidRDefault="001E15FD" w:rsidP="001E15FD">
      <w:pPr>
        <w:pStyle w:val="BodyText"/>
        <w:spacing w:before="1"/>
        <w:ind w:left="120" w:right="362"/>
        <w:jc w:val="both"/>
      </w:pPr>
      <w:r>
        <w:t>If the communications by the Contractor result in an extreme degradation of either one of the Client’s reputations, this may result in the immediate termination of the contract agreement. The notice of termination must be completed in writing and signed by the Client under the contract.</w:t>
      </w:r>
    </w:p>
    <w:p w14:paraId="66716B3E" w14:textId="77777777" w:rsidR="001E15FD" w:rsidRDefault="001E15FD" w:rsidP="001E15FD">
      <w:pPr>
        <w:pStyle w:val="BodyText"/>
        <w:spacing w:before="1"/>
      </w:pPr>
    </w:p>
    <w:p w14:paraId="282C06E3" w14:textId="77777777" w:rsidR="001E15FD" w:rsidRDefault="001E15FD" w:rsidP="001E15FD">
      <w:pPr>
        <w:pStyle w:val="Heading1"/>
      </w:pPr>
      <w:r>
        <w:t>Confidentiality</w:t>
      </w:r>
    </w:p>
    <w:p w14:paraId="3C10F261" w14:textId="77777777" w:rsidR="001E15FD" w:rsidRDefault="001E15FD" w:rsidP="001E15FD">
      <w:pPr>
        <w:pStyle w:val="BodyText"/>
        <w:spacing w:before="12"/>
        <w:rPr>
          <w:b/>
          <w:sz w:val="23"/>
        </w:rPr>
      </w:pPr>
    </w:p>
    <w:p w14:paraId="712F4AC0" w14:textId="77777777" w:rsidR="001E15FD" w:rsidRDefault="001E15FD" w:rsidP="001E15FD">
      <w:pPr>
        <w:pStyle w:val="BodyText"/>
        <w:ind w:left="120" w:right="362"/>
        <w:jc w:val="both"/>
      </w:pPr>
      <w:r>
        <w:t>The</w:t>
      </w:r>
      <w:r>
        <w:rPr>
          <w:spacing w:val="-4"/>
        </w:rPr>
        <w:t xml:space="preserve"> </w:t>
      </w:r>
      <w:r>
        <w:t>existence,</w:t>
      </w:r>
      <w:r>
        <w:rPr>
          <w:spacing w:val="-4"/>
        </w:rPr>
        <w:t xml:space="preserve"> </w:t>
      </w:r>
      <w:r>
        <w:t>nature,</w:t>
      </w:r>
      <w:r>
        <w:rPr>
          <w:spacing w:val="-7"/>
        </w:rPr>
        <w:t xml:space="preserve"> </w:t>
      </w:r>
      <w:proofErr w:type="gramStart"/>
      <w:r>
        <w:t>terms</w:t>
      </w:r>
      <w:proofErr w:type="gramEnd"/>
      <w:r>
        <w:rPr>
          <w:spacing w:val="-4"/>
        </w:rPr>
        <w:t xml:space="preserve"> </w:t>
      </w:r>
      <w:r>
        <w:t>and</w:t>
      </w:r>
      <w:r>
        <w:rPr>
          <w:spacing w:val="-6"/>
        </w:rPr>
        <w:t xml:space="preserve"> </w:t>
      </w:r>
      <w:r>
        <w:t>conditions</w:t>
      </w:r>
      <w:r>
        <w:rPr>
          <w:spacing w:val="-7"/>
        </w:rPr>
        <w:t xml:space="preserve"> </w:t>
      </w:r>
      <w:r>
        <w:t>of</w:t>
      </w:r>
      <w:r>
        <w:rPr>
          <w:spacing w:val="-7"/>
        </w:rPr>
        <w:t xml:space="preserve"> </w:t>
      </w:r>
      <w:r>
        <w:t>this</w:t>
      </w:r>
      <w:r>
        <w:rPr>
          <w:spacing w:val="-4"/>
        </w:rPr>
        <w:t xml:space="preserve"> </w:t>
      </w:r>
      <w:r>
        <w:t>Agreement</w:t>
      </w:r>
      <w:r>
        <w:rPr>
          <w:spacing w:val="-4"/>
        </w:rPr>
        <w:t xml:space="preserve"> </w:t>
      </w:r>
      <w:r>
        <w:t>are strictly</w:t>
      </w:r>
      <w:r>
        <w:rPr>
          <w:spacing w:val="-4"/>
        </w:rPr>
        <w:t xml:space="preserve"> </w:t>
      </w:r>
      <w:r>
        <w:t>confidential</w:t>
      </w:r>
      <w:r>
        <w:rPr>
          <w:spacing w:val="-5"/>
        </w:rPr>
        <w:t xml:space="preserve"> </w:t>
      </w:r>
      <w:r>
        <w:t>and</w:t>
      </w:r>
      <w:r>
        <w:rPr>
          <w:spacing w:val="-5"/>
        </w:rPr>
        <w:t xml:space="preserve"> </w:t>
      </w:r>
      <w:r>
        <w:t>shall</w:t>
      </w:r>
      <w:r>
        <w:rPr>
          <w:spacing w:val="-5"/>
        </w:rPr>
        <w:t xml:space="preserve"> </w:t>
      </w:r>
      <w:r>
        <w:t>not</w:t>
      </w:r>
      <w:r>
        <w:rPr>
          <w:spacing w:val="-4"/>
        </w:rPr>
        <w:t xml:space="preserve"> </w:t>
      </w:r>
      <w:r>
        <w:t>be</w:t>
      </w:r>
      <w:r>
        <w:rPr>
          <w:spacing w:val="-1"/>
        </w:rPr>
        <w:t xml:space="preserve"> </w:t>
      </w:r>
      <w:r>
        <w:t>disclosed by</w:t>
      </w:r>
      <w:r>
        <w:rPr>
          <w:spacing w:val="-3"/>
        </w:rPr>
        <w:t xml:space="preserve"> </w:t>
      </w:r>
      <w:r>
        <w:t>the</w:t>
      </w:r>
      <w:r>
        <w:rPr>
          <w:spacing w:val="-3"/>
        </w:rPr>
        <w:t xml:space="preserve"> </w:t>
      </w:r>
      <w:r>
        <w:t>Contractor</w:t>
      </w:r>
      <w:r>
        <w:rPr>
          <w:spacing w:val="-3"/>
        </w:rPr>
        <w:t xml:space="preserve"> </w:t>
      </w:r>
      <w:r>
        <w:t>in</w:t>
      </w:r>
      <w:r>
        <w:rPr>
          <w:spacing w:val="-3"/>
        </w:rPr>
        <w:t xml:space="preserve"> </w:t>
      </w:r>
      <w:r>
        <w:t>any</w:t>
      </w:r>
      <w:r>
        <w:rPr>
          <w:spacing w:val="-5"/>
        </w:rPr>
        <w:t xml:space="preserve"> </w:t>
      </w:r>
      <w:r>
        <w:t>manner</w:t>
      </w:r>
      <w:r>
        <w:rPr>
          <w:spacing w:val="-3"/>
        </w:rPr>
        <w:t xml:space="preserve"> </w:t>
      </w:r>
      <w:r>
        <w:t>or</w:t>
      </w:r>
      <w:r>
        <w:rPr>
          <w:spacing w:val="-3"/>
        </w:rPr>
        <w:t xml:space="preserve"> </w:t>
      </w:r>
      <w:r>
        <w:t>form,</w:t>
      </w:r>
      <w:r>
        <w:rPr>
          <w:spacing w:val="-2"/>
        </w:rPr>
        <w:t xml:space="preserve"> </w:t>
      </w:r>
      <w:r>
        <w:t>directly</w:t>
      </w:r>
      <w:r>
        <w:rPr>
          <w:spacing w:val="-3"/>
        </w:rPr>
        <w:t xml:space="preserve"> </w:t>
      </w:r>
      <w:r>
        <w:t>or</w:t>
      </w:r>
      <w:r>
        <w:rPr>
          <w:spacing w:val="-3"/>
        </w:rPr>
        <w:t xml:space="preserve"> </w:t>
      </w:r>
      <w:r>
        <w:t>indirectly,</w:t>
      </w:r>
      <w:r>
        <w:rPr>
          <w:spacing w:val="-3"/>
        </w:rPr>
        <w:t xml:space="preserve"> </w:t>
      </w:r>
      <w:r>
        <w:t>to</w:t>
      </w:r>
      <w:r>
        <w:rPr>
          <w:spacing w:val="-1"/>
        </w:rPr>
        <w:t xml:space="preserve"> </w:t>
      </w:r>
      <w:r>
        <w:t>any</w:t>
      </w:r>
      <w:r>
        <w:rPr>
          <w:spacing w:val="-3"/>
        </w:rPr>
        <w:t xml:space="preserve"> </w:t>
      </w:r>
      <w:r>
        <w:t>person</w:t>
      </w:r>
      <w:r>
        <w:rPr>
          <w:spacing w:val="-4"/>
        </w:rPr>
        <w:t xml:space="preserve"> </w:t>
      </w:r>
      <w:r>
        <w:t>or</w:t>
      </w:r>
      <w:r>
        <w:rPr>
          <w:spacing w:val="-6"/>
        </w:rPr>
        <w:t xml:space="preserve"> </w:t>
      </w:r>
      <w:r>
        <w:t>entity</w:t>
      </w:r>
      <w:r>
        <w:rPr>
          <w:spacing w:val="-2"/>
        </w:rPr>
        <w:t xml:space="preserve"> </w:t>
      </w:r>
      <w:r>
        <w:t>under any</w:t>
      </w:r>
      <w:r>
        <w:rPr>
          <w:spacing w:val="-3"/>
        </w:rPr>
        <w:t xml:space="preserve"> </w:t>
      </w:r>
      <w:r>
        <w:t>circumstances. Further, the Contractor shall not discuss, comment upon, disparage, or disclose any confidential or proprietary information, in any manner or form, directly or indirectly, to any person or entity,</w:t>
      </w:r>
      <w:r>
        <w:rPr>
          <w:spacing w:val="-21"/>
        </w:rPr>
        <w:t xml:space="preserve"> </w:t>
      </w:r>
      <w:r>
        <w:t>about:</w:t>
      </w:r>
    </w:p>
    <w:p w14:paraId="3E53ADF2" w14:textId="36F52710" w:rsidR="001E15FD" w:rsidRDefault="001E15FD" w:rsidP="001E15FD">
      <w:pPr>
        <w:pStyle w:val="ListParagraph"/>
        <w:numPr>
          <w:ilvl w:val="0"/>
          <w:numId w:val="1"/>
        </w:numPr>
        <w:tabs>
          <w:tab w:val="left" w:pos="281"/>
        </w:tabs>
        <w:spacing w:line="267" w:lineRule="exact"/>
      </w:pPr>
      <w:r>
        <w:t>the</w:t>
      </w:r>
      <w:r>
        <w:rPr>
          <w:spacing w:val="-2"/>
        </w:rPr>
        <w:t xml:space="preserve"> </w:t>
      </w:r>
      <w:r>
        <w:t>Client.</w:t>
      </w:r>
    </w:p>
    <w:p w14:paraId="2B45030B" w14:textId="6F17EB49" w:rsidR="001E15FD" w:rsidRDefault="001E15FD" w:rsidP="001E15FD">
      <w:pPr>
        <w:pStyle w:val="ListParagraph"/>
        <w:numPr>
          <w:ilvl w:val="0"/>
          <w:numId w:val="1"/>
        </w:numPr>
        <w:tabs>
          <w:tab w:val="left" w:pos="281"/>
        </w:tabs>
      </w:pPr>
      <w:r>
        <w:t>Client's officers, directors, shareholders, agents, other employees, or other</w:t>
      </w:r>
      <w:r>
        <w:rPr>
          <w:spacing w:val="-15"/>
        </w:rPr>
        <w:t xml:space="preserve"> </w:t>
      </w:r>
      <w:r>
        <w:t>representatives.</w:t>
      </w:r>
    </w:p>
    <w:p w14:paraId="11928694" w14:textId="77777777" w:rsidR="001E15FD" w:rsidRDefault="001E15FD" w:rsidP="001E15FD">
      <w:pPr>
        <w:pStyle w:val="ListParagraph"/>
        <w:numPr>
          <w:ilvl w:val="0"/>
          <w:numId w:val="1"/>
        </w:numPr>
        <w:tabs>
          <w:tab w:val="left" w:pos="281"/>
        </w:tabs>
        <w:spacing w:before="1"/>
      </w:pPr>
      <w:r>
        <w:t>any aspect of Client’s business or operations;</w:t>
      </w:r>
      <w:r>
        <w:rPr>
          <w:spacing w:val="-9"/>
        </w:rPr>
        <w:t xml:space="preserve"> </w:t>
      </w:r>
      <w:r>
        <w:t>and</w:t>
      </w:r>
    </w:p>
    <w:p w14:paraId="3D419D7A" w14:textId="77777777" w:rsidR="001E15FD" w:rsidRDefault="001E15FD" w:rsidP="001E15FD">
      <w:pPr>
        <w:pStyle w:val="ListParagraph"/>
        <w:numPr>
          <w:ilvl w:val="0"/>
          <w:numId w:val="1"/>
        </w:numPr>
        <w:tabs>
          <w:tab w:val="left" w:pos="281"/>
        </w:tabs>
      </w:pPr>
      <w:r>
        <w:t>any aspect of Contractor’s agreement with the</w:t>
      </w:r>
      <w:r>
        <w:rPr>
          <w:spacing w:val="-10"/>
        </w:rPr>
        <w:t xml:space="preserve"> </w:t>
      </w:r>
      <w:r>
        <w:t>Client.</w:t>
      </w:r>
    </w:p>
    <w:p w14:paraId="194336A0" w14:textId="77777777" w:rsidR="001E15FD" w:rsidRDefault="001E15FD" w:rsidP="001E15FD">
      <w:pPr>
        <w:pStyle w:val="BodyText"/>
        <w:ind w:left="120"/>
      </w:pPr>
      <w:r>
        <w:t>The Contractor shall not assist, or cooperate with, any other person or entity in committing any act which, if committed by the Contractor, would constitute a violation of this section.</w:t>
      </w:r>
    </w:p>
    <w:p w14:paraId="429361C8" w14:textId="77777777" w:rsidR="001E15FD" w:rsidRDefault="001E15FD" w:rsidP="001E15FD">
      <w:pPr>
        <w:pStyle w:val="BodyText"/>
        <w:spacing w:before="3" w:line="237" w:lineRule="auto"/>
        <w:ind w:left="120" w:right="253"/>
      </w:pPr>
      <w:r>
        <w:t>Any</w:t>
      </w:r>
      <w:r>
        <w:rPr>
          <w:spacing w:val="-10"/>
        </w:rPr>
        <w:t xml:space="preserve"> </w:t>
      </w:r>
      <w:r>
        <w:t>violation</w:t>
      </w:r>
      <w:r>
        <w:rPr>
          <w:spacing w:val="-14"/>
        </w:rPr>
        <w:t xml:space="preserve"> </w:t>
      </w:r>
      <w:r>
        <w:t>of</w:t>
      </w:r>
      <w:r>
        <w:rPr>
          <w:spacing w:val="-11"/>
        </w:rPr>
        <w:t xml:space="preserve"> </w:t>
      </w:r>
      <w:r>
        <w:t>this</w:t>
      </w:r>
      <w:r>
        <w:rPr>
          <w:spacing w:val="-13"/>
        </w:rPr>
        <w:t xml:space="preserve"> </w:t>
      </w:r>
      <w:r>
        <w:t>section</w:t>
      </w:r>
      <w:r>
        <w:rPr>
          <w:spacing w:val="-10"/>
        </w:rPr>
        <w:t xml:space="preserve"> </w:t>
      </w:r>
      <w:r>
        <w:t>shall</w:t>
      </w:r>
      <w:r>
        <w:rPr>
          <w:spacing w:val="-11"/>
        </w:rPr>
        <w:t xml:space="preserve"> </w:t>
      </w:r>
      <w:r>
        <w:t>be</w:t>
      </w:r>
      <w:r>
        <w:rPr>
          <w:spacing w:val="-10"/>
        </w:rPr>
        <w:t xml:space="preserve"> </w:t>
      </w:r>
      <w:r>
        <w:t>deemed</w:t>
      </w:r>
      <w:r>
        <w:rPr>
          <w:spacing w:val="-13"/>
        </w:rPr>
        <w:t xml:space="preserve"> </w:t>
      </w:r>
      <w:r>
        <w:t>a</w:t>
      </w:r>
      <w:r>
        <w:rPr>
          <w:spacing w:val="-12"/>
        </w:rPr>
        <w:t xml:space="preserve"> </w:t>
      </w:r>
      <w:r>
        <w:t>material</w:t>
      </w:r>
      <w:r>
        <w:rPr>
          <w:spacing w:val="-13"/>
        </w:rPr>
        <w:t xml:space="preserve"> </w:t>
      </w:r>
      <w:r>
        <w:t>breach</w:t>
      </w:r>
      <w:r>
        <w:rPr>
          <w:spacing w:val="-13"/>
        </w:rPr>
        <w:t xml:space="preserve"> </w:t>
      </w:r>
      <w:r>
        <w:t>of</w:t>
      </w:r>
      <w:r>
        <w:rPr>
          <w:spacing w:val="-13"/>
        </w:rPr>
        <w:t xml:space="preserve"> </w:t>
      </w:r>
      <w:r>
        <w:t>this</w:t>
      </w:r>
      <w:r>
        <w:rPr>
          <w:spacing w:val="-9"/>
        </w:rPr>
        <w:t xml:space="preserve"> </w:t>
      </w:r>
      <w:r>
        <w:t>agreement</w:t>
      </w:r>
      <w:r>
        <w:rPr>
          <w:spacing w:val="-10"/>
        </w:rPr>
        <w:t xml:space="preserve"> </w:t>
      </w:r>
      <w:r>
        <w:t>by</w:t>
      </w:r>
      <w:r>
        <w:rPr>
          <w:spacing w:val="-10"/>
        </w:rPr>
        <w:t xml:space="preserve"> </w:t>
      </w:r>
      <w:r>
        <w:t>the</w:t>
      </w:r>
      <w:r>
        <w:rPr>
          <w:spacing w:val="-13"/>
        </w:rPr>
        <w:t xml:space="preserve"> </w:t>
      </w:r>
      <w:r>
        <w:t>Contractor</w:t>
      </w:r>
      <w:r>
        <w:rPr>
          <w:spacing w:val="-13"/>
        </w:rPr>
        <w:t xml:space="preserve"> </w:t>
      </w:r>
      <w:r>
        <w:t>and</w:t>
      </w:r>
      <w:r>
        <w:rPr>
          <w:spacing w:val="-9"/>
        </w:rPr>
        <w:t xml:space="preserve"> </w:t>
      </w:r>
      <w:r>
        <w:t>will</w:t>
      </w:r>
      <w:r>
        <w:rPr>
          <w:spacing w:val="-11"/>
        </w:rPr>
        <w:t xml:space="preserve"> </w:t>
      </w:r>
      <w:r>
        <w:t>result in the immediate termination of the</w:t>
      </w:r>
      <w:r>
        <w:rPr>
          <w:spacing w:val="-9"/>
        </w:rPr>
        <w:t xml:space="preserve"> </w:t>
      </w:r>
      <w:r>
        <w:t>agreement.</w:t>
      </w:r>
    </w:p>
    <w:p w14:paraId="2B1AFE57" w14:textId="77777777" w:rsidR="001E15FD" w:rsidRDefault="001E15FD" w:rsidP="001E15FD">
      <w:pPr>
        <w:pStyle w:val="BodyText"/>
        <w:spacing w:before="1"/>
      </w:pPr>
    </w:p>
    <w:p w14:paraId="459C0A6D" w14:textId="77777777" w:rsidR="001E15FD" w:rsidRDefault="001E15FD" w:rsidP="001E15FD">
      <w:pPr>
        <w:pStyle w:val="Heading1"/>
        <w:spacing w:before="1"/>
        <w:ind w:right="2638"/>
      </w:pPr>
      <w:r>
        <w:t>Amendments &amp; Addendums</w:t>
      </w:r>
    </w:p>
    <w:p w14:paraId="0E48C1A1" w14:textId="77777777" w:rsidR="001E15FD" w:rsidRDefault="001E15FD" w:rsidP="001E15FD">
      <w:pPr>
        <w:pStyle w:val="BodyText"/>
        <w:spacing w:before="11"/>
        <w:rPr>
          <w:b/>
          <w:sz w:val="23"/>
        </w:rPr>
      </w:pPr>
    </w:p>
    <w:p w14:paraId="183902A6" w14:textId="77777777" w:rsidR="001E15FD" w:rsidRDefault="001E15FD" w:rsidP="001E15FD">
      <w:pPr>
        <w:pStyle w:val="BodyText"/>
        <w:ind w:left="120" w:right="364"/>
        <w:jc w:val="both"/>
      </w:pPr>
      <w:r>
        <w:t>This contract is to be considered complete and final. In the event mutually agreed upon amendments and addendums are needed to be added to the existing contract, they will be done so in writing and signed by all parties involved in a separate document.</w:t>
      </w:r>
    </w:p>
    <w:p w14:paraId="5E2766E1" w14:textId="77777777" w:rsidR="001E15FD" w:rsidRDefault="001E15FD" w:rsidP="001E15FD">
      <w:pPr>
        <w:pStyle w:val="BodyText"/>
        <w:spacing w:before="2"/>
      </w:pPr>
    </w:p>
    <w:p w14:paraId="28A2B801" w14:textId="77777777" w:rsidR="001E15FD" w:rsidRDefault="001E15FD" w:rsidP="001E15FD">
      <w:pPr>
        <w:ind w:left="2388" w:right="2629"/>
        <w:jc w:val="center"/>
        <w:rPr>
          <w:b/>
        </w:rPr>
      </w:pPr>
      <w:r>
        <w:rPr>
          <w:b/>
        </w:rPr>
        <w:t>TERMS</w:t>
      </w:r>
    </w:p>
    <w:p w14:paraId="0579D848" w14:textId="77777777" w:rsidR="001E15FD" w:rsidRDefault="001E15FD" w:rsidP="001E15FD">
      <w:pPr>
        <w:pStyle w:val="BodyText"/>
        <w:rPr>
          <w:b/>
        </w:rPr>
      </w:pPr>
    </w:p>
    <w:p w14:paraId="2E6AF46F" w14:textId="75E85BE3" w:rsidR="001E15FD" w:rsidRDefault="001E15FD" w:rsidP="001E15FD">
      <w:pPr>
        <w:pStyle w:val="BodyText"/>
        <w:ind w:left="120" w:right="364"/>
        <w:jc w:val="both"/>
      </w:pPr>
      <w:r>
        <w:rPr>
          <w:noProof/>
        </w:rPr>
        <mc:AlternateContent>
          <mc:Choice Requires="wps">
            <w:drawing>
              <wp:anchor distT="0" distB="0" distL="114300" distR="114300" simplePos="0" relativeHeight="251659264" behindDoc="1" locked="0" layoutInCell="1" allowOverlap="1" wp14:anchorId="60C208DE" wp14:editId="5BED0A8F">
                <wp:simplePos x="0" y="0"/>
                <wp:positionH relativeFrom="page">
                  <wp:posOffset>3414395</wp:posOffset>
                </wp:positionH>
                <wp:positionV relativeFrom="paragraph">
                  <wp:posOffset>145415</wp:posOffset>
                </wp:positionV>
                <wp:extent cx="2143125" cy="12065"/>
                <wp:effectExtent l="4445" t="3810" r="0" b="317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312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2A3117" id="Rectangle 2" o:spid="_x0000_s1026" style="position:absolute;margin-left:268.85pt;margin-top:11.45pt;width:168.75pt;height:.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" fillcolor="black" stroked="f">
                <w10:wrap anchorx="page"/>
              </v:rect>
            </w:pict>
          </mc:Fallback>
        </mc:AlternateContent>
      </w:r>
      <w:r>
        <w:t>The Contractor will render services to the with the option to extend the contract into the next fiscal year, by written notice thirty (30) days prior to the end of the contract term to the other party.</w:t>
      </w:r>
    </w:p>
    <w:p w14:paraId="58301B97" w14:textId="77777777" w:rsidR="001E15FD" w:rsidRDefault="001E15FD" w:rsidP="001E15FD">
      <w:pPr>
        <w:pStyle w:val="BodyText"/>
        <w:ind w:left="120" w:right="362"/>
        <w:jc w:val="both"/>
      </w:pPr>
      <w:r>
        <w:t>Once the contract term has transpired, either party may opt to conclude the agreement without penalty. Otherwise, the two parties may extend the existing agreement in thirty (30) day increments or propose a new extended contract.</w:t>
      </w:r>
    </w:p>
    <w:p w14:paraId="0F80344F" w14:textId="77777777" w:rsidR="00675B76" w:rsidRDefault="00675B76"/>
    <w:sectPr w:rsidR="00675B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DBC56" w14:textId="77777777" w:rsidR="0079773C" w:rsidRDefault="0079773C">
      <w:r>
        <w:separator/>
      </w:r>
    </w:p>
  </w:endnote>
  <w:endnote w:type="continuationSeparator" w:id="0">
    <w:p w14:paraId="4647819F" w14:textId="77777777" w:rsidR="0079773C" w:rsidRDefault="00797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kiloji">
    <w:altName w:val="Calibri"/>
    <w:charset w:val="00"/>
    <w:family w:val="modern"/>
    <w:pitch w:val="fixed"/>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4C5B9" w14:textId="77777777" w:rsidR="0079773C" w:rsidRDefault="0079773C">
      <w:r>
        <w:separator/>
      </w:r>
    </w:p>
  </w:footnote>
  <w:footnote w:type="continuationSeparator" w:id="0">
    <w:p w14:paraId="5C1392E1" w14:textId="77777777" w:rsidR="0079773C" w:rsidRDefault="007977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0170F" w14:textId="132B37F6" w:rsidR="00646C64" w:rsidRDefault="001E15FD">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1FB6A299" wp14:editId="043227BD">
              <wp:simplePos x="0" y="0"/>
              <wp:positionH relativeFrom="page">
                <wp:posOffset>203200</wp:posOffset>
              </wp:positionH>
              <wp:positionV relativeFrom="page">
                <wp:posOffset>116205</wp:posOffset>
              </wp:positionV>
              <wp:extent cx="3174365" cy="139065"/>
              <wp:effectExtent l="3175" t="1905" r="3810" b="190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888300" w14:textId="77777777" w:rsidR="00646C64" w:rsidRDefault="00000000">
                          <w:pPr>
                            <w:spacing w:before="14"/>
                            <w:ind w:left="20"/>
                            <w:rPr>
                              <w:rFonts w:ascii="Arial"/>
                              <w:sz w:val="16"/>
                            </w:rPr>
                          </w:pPr>
                          <w:r>
                            <w:rPr>
                              <w:rFonts w:ascii="Arial"/>
                              <w:sz w:val="16"/>
                            </w:rPr>
                            <w:t>DocuSign Envelope ID: 8163B141-B2EA-45D9-A21F-2E1B8C899A77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B6A299" id="_x0000_t202" coordsize="21600,21600" o:spt="202" path="m,l,21600r21600,l21600,xe">
              <v:stroke joinstyle="miter"/>
              <v:path gradientshapeok="t" o:connecttype="rect"/>
            </v:shapetype>
            <v:shape id="Text Box 5" o:spid="_x0000_s1026" type="#_x0000_t202" style="position:absolute;margin-left:16pt;margin-top:9.15pt;width:249.95pt;height:10.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" filled="f" stroked="f">
              <v:textbox inset="0,0,0,0">
                <w:txbxContent>
                  <w:p w14:paraId="3C888300" w14:textId="77777777" w:rsidR="00646C64" w:rsidRDefault="00000000">
                    <w:pPr>
                      <w:spacing w:before="14"/>
                      <w:ind w:left="20"/>
                      <w:rPr>
                        <w:rFonts w:ascii="Arial"/>
                        <w:sz w:val="16"/>
                      </w:rPr>
                    </w:pPr>
                    <w:r>
                      <w:rPr>
                        <w:rFonts w:ascii="Arial"/>
                        <w:sz w:val="16"/>
                      </w:rPr>
                      <w:t>DocuSign Envelope ID: 8163B141-B2EA-45D9-A21F-2E1B8C899A77</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E49BA"/>
    <w:multiLevelType w:val="hybridMultilevel"/>
    <w:tmpl w:val="42FAE27C"/>
    <w:lvl w:ilvl="0" w:tplc="3348DCF0">
      <w:numFmt w:val="bullet"/>
      <w:lvlText w:val="•"/>
      <w:lvlJc w:val="left"/>
      <w:pPr>
        <w:ind w:left="280" w:hanging="161"/>
      </w:pPr>
      <w:rPr>
        <w:rFonts w:ascii="Carlito" w:eastAsia="Carlito" w:hAnsi="Carlito" w:cs="Carlito" w:hint="default"/>
        <w:w w:val="100"/>
        <w:sz w:val="22"/>
        <w:szCs w:val="22"/>
        <w:lang w:val="en-US" w:eastAsia="en-US" w:bidi="ar-SA"/>
      </w:rPr>
    </w:lvl>
    <w:lvl w:ilvl="1" w:tplc="5CE4216E">
      <w:numFmt w:val="bullet"/>
      <w:lvlText w:val="•"/>
      <w:lvlJc w:val="left"/>
      <w:pPr>
        <w:ind w:left="1300" w:hanging="161"/>
      </w:pPr>
      <w:rPr>
        <w:rFonts w:hint="default"/>
        <w:lang w:val="en-US" w:eastAsia="en-US" w:bidi="ar-SA"/>
      </w:rPr>
    </w:lvl>
    <w:lvl w:ilvl="2" w:tplc="C61481B4">
      <w:numFmt w:val="bullet"/>
      <w:lvlText w:val="•"/>
      <w:lvlJc w:val="left"/>
      <w:pPr>
        <w:ind w:left="2320" w:hanging="161"/>
      </w:pPr>
      <w:rPr>
        <w:rFonts w:hint="default"/>
        <w:lang w:val="en-US" w:eastAsia="en-US" w:bidi="ar-SA"/>
      </w:rPr>
    </w:lvl>
    <w:lvl w:ilvl="3" w:tplc="4C6E9D28">
      <w:numFmt w:val="bullet"/>
      <w:lvlText w:val="•"/>
      <w:lvlJc w:val="left"/>
      <w:pPr>
        <w:ind w:left="3340" w:hanging="161"/>
      </w:pPr>
      <w:rPr>
        <w:rFonts w:hint="default"/>
        <w:lang w:val="en-US" w:eastAsia="en-US" w:bidi="ar-SA"/>
      </w:rPr>
    </w:lvl>
    <w:lvl w:ilvl="4" w:tplc="96D842DA">
      <w:numFmt w:val="bullet"/>
      <w:lvlText w:val="•"/>
      <w:lvlJc w:val="left"/>
      <w:pPr>
        <w:ind w:left="4360" w:hanging="161"/>
      </w:pPr>
      <w:rPr>
        <w:rFonts w:hint="default"/>
        <w:lang w:val="en-US" w:eastAsia="en-US" w:bidi="ar-SA"/>
      </w:rPr>
    </w:lvl>
    <w:lvl w:ilvl="5" w:tplc="28DE4CEA">
      <w:numFmt w:val="bullet"/>
      <w:lvlText w:val="•"/>
      <w:lvlJc w:val="left"/>
      <w:pPr>
        <w:ind w:left="5380" w:hanging="161"/>
      </w:pPr>
      <w:rPr>
        <w:rFonts w:hint="default"/>
        <w:lang w:val="en-US" w:eastAsia="en-US" w:bidi="ar-SA"/>
      </w:rPr>
    </w:lvl>
    <w:lvl w:ilvl="6" w:tplc="291200B2">
      <w:numFmt w:val="bullet"/>
      <w:lvlText w:val="•"/>
      <w:lvlJc w:val="left"/>
      <w:pPr>
        <w:ind w:left="6400" w:hanging="161"/>
      </w:pPr>
      <w:rPr>
        <w:rFonts w:hint="default"/>
        <w:lang w:val="en-US" w:eastAsia="en-US" w:bidi="ar-SA"/>
      </w:rPr>
    </w:lvl>
    <w:lvl w:ilvl="7" w:tplc="F9DE8664">
      <w:numFmt w:val="bullet"/>
      <w:lvlText w:val="•"/>
      <w:lvlJc w:val="left"/>
      <w:pPr>
        <w:ind w:left="7420" w:hanging="161"/>
      </w:pPr>
      <w:rPr>
        <w:rFonts w:hint="default"/>
        <w:lang w:val="en-US" w:eastAsia="en-US" w:bidi="ar-SA"/>
      </w:rPr>
    </w:lvl>
    <w:lvl w:ilvl="8" w:tplc="46883D92">
      <w:numFmt w:val="bullet"/>
      <w:lvlText w:val="•"/>
      <w:lvlJc w:val="left"/>
      <w:pPr>
        <w:ind w:left="8440" w:hanging="161"/>
      </w:pPr>
      <w:rPr>
        <w:rFonts w:hint="default"/>
        <w:lang w:val="en-US" w:eastAsia="en-US" w:bidi="ar-SA"/>
      </w:rPr>
    </w:lvl>
  </w:abstractNum>
  <w:abstractNum w:abstractNumId="1" w15:restartNumberingAfterBreak="0">
    <w:nsid w:val="0ED25382"/>
    <w:multiLevelType w:val="hybridMultilevel"/>
    <w:tmpl w:val="1E40D5DE"/>
    <w:lvl w:ilvl="0" w:tplc="979CDC68">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 w15:restartNumberingAfterBreak="0">
    <w:nsid w:val="33310AC3"/>
    <w:multiLevelType w:val="hybridMultilevel"/>
    <w:tmpl w:val="48FEBDB6"/>
    <w:lvl w:ilvl="0" w:tplc="01EAD988">
      <w:numFmt w:val="bullet"/>
      <w:lvlText w:val="☐"/>
      <w:lvlJc w:val="left"/>
      <w:pPr>
        <w:ind w:left="1560" w:hanging="360"/>
      </w:pPr>
      <w:rPr>
        <w:rFonts w:ascii="kiloji" w:eastAsia="kiloji" w:hAnsi="kiloji" w:cs="kiloji" w:hint="default"/>
        <w:spacing w:val="-1"/>
        <w:w w:val="100"/>
        <w:sz w:val="20"/>
        <w:szCs w:val="20"/>
        <w:lang w:val="en-US" w:eastAsia="en-US" w:bidi="ar-SA"/>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15:restartNumberingAfterBreak="0">
    <w:nsid w:val="698F553D"/>
    <w:multiLevelType w:val="hybridMultilevel"/>
    <w:tmpl w:val="AA6459C2"/>
    <w:lvl w:ilvl="0" w:tplc="01EAD988">
      <w:numFmt w:val="bullet"/>
      <w:lvlText w:val="☐"/>
      <w:lvlJc w:val="left"/>
      <w:pPr>
        <w:ind w:left="1062" w:hanging="222"/>
      </w:pPr>
      <w:rPr>
        <w:rFonts w:ascii="kiloji" w:eastAsia="kiloji" w:hAnsi="kiloji" w:cs="kiloji" w:hint="default"/>
        <w:spacing w:val="-1"/>
        <w:w w:val="100"/>
        <w:sz w:val="20"/>
        <w:szCs w:val="20"/>
        <w:lang w:val="en-US" w:eastAsia="en-US" w:bidi="ar-SA"/>
      </w:rPr>
    </w:lvl>
    <w:lvl w:ilvl="1" w:tplc="E592D0F4">
      <w:numFmt w:val="bullet"/>
      <w:lvlText w:val="•"/>
      <w:lvlJc w:val="left"/>
      <w:pPr>
        <w:ind w:left="2002" w:hanging="222"/>
      </w:pPr>
      <w:rPr>
        <w:rFonts w:hint="default"/>
        <w:lang w:val="en-US" w:eastAsia="en-US" w:bidi="ar-SA"/>
      </w:rPr>
    </w:lvl>
    <w:lvl w:ilvl="2" w:tplc="C494F8B2">
      <w:numFmt w:val="bullet"/>
      <w:lvlText w:val="•"/>
      <w:lvlJc w:val="left"/>
      <w:pPr>
        <w:ind w:left="2944" w:hanging="222"/>
      </w:pPr>
      <w:rPr>
        <w:rFonts w:hint="default"/>
        <w:lang w:val="en-US" w:eastAsia="en-US" w:bidi="ar-SA"/>
      </w:rPr>
    </w:lvl>
    <w:lvl w:ilvl="3" w:tplc="8DC8C368">
      <w:numFmt w:val="bullet"/>
      <w:lvlText w:val="•"/>
      <w:lvlJc w:val="left"/>
      <w:pPr>
        <w:ind w:left="3886" w:hanging="222"/>
      </w:pPr>
      <w:rPr>
        <w:rFonts w:hint="default"/>
        <w:lang w:val="en-US" w:eastAsia="en-US" w:bidi="ar-SA"/>
      </w:rPr>
    </w:lvl>
    <w:lvl w:ilvl="4" w:tplc="DE12E558">
      <w:numFmt w:val="bullet"/>
      <w:lvlText w:val="•"/>
      <w:lvlJc w:val="left"/>
      <w:pPr>
        <w:ind w:left="4828" w:hanging="222"/>
      </w:pPr>
      <w:rPr>
        <w:rFonts w:hint="default"/>
        <w:lang w:val="en-US" w:eastAsia="en-US" w:bidi="ar-SA"/>
      </w:rPr>
    </w:lvl>
    <w:lvl w:ilvl="5" w:tplc="1568B3D8">
      <w:numFmt w:val="bullet"/>
      <w:lvlText w:val="•"/>
      <w:lvlJc w:val="left"/>
      <w:pPr>
        <w:ind w:left="5770" w:hanging="222"/>
      </w:pPr>
      <w:rPr>
        <w:rFonts w:hint="default"/>
        <w:lang w:val="en-US" w:eastAsia="en-US" w:bidi="ar-SA"/>
      </w:rPr>
    </w:lvl>
    <w:lvl w:ilvl="6" w:tplc="1DB88926">
      <w:numFmt w:val="bullet"/>
      <w:lvlText w:val="•"/>
      <w:lvlJc w:val="left"/>
      <w:pPr>
        <w:ind w:left="6712" w:hanging="222"/>
      </w:pPr>
      <w:rPr>
        <w:rFonts w:hint="default"/>
        <w:lang w:val="en-US" w:eastAsia="en-US" w:bidi="ar-SA"/>
      </w:rPr>
    </w:lvl>
    <w:lvl w:ilvl="7" w:tplc="F12E036A">
      <w:numFmt w:val="bullet"/>
      <w:lvlText w:val="•"/>
      <w:lvlJc w:val="left"/>
      <w:pPr>
        <w:ind w:left="7654" w:hanging="222"/>
      </w:pPr>
      <w:rPr>
        <w:rFonts w:hint="default"/>
        <w:lang w:val="en-US" w:eastAsia="en-US" w:bidi="ar-SA"/>
      </w:rPr>
    </w:lvl>
    <w:lvl w:ilvl="8" w:tplc="65A022A8">
      <w:numFmt w:val="bullet"/>
      <w:lvlText w:val="•"/>
      <w:lvlJc w:val="left"/>
      <w:pPr>
        <w:ind w:left="8596" w:hanging="222"/>
      </w:pPr>
      <w:rPr>
        <w:rFonts w:hint="default"/>
        <w:lang w:val="en-US" w:eastAsia="en-US" w:bidi="ar-SA"/>
      </w:rPr>
    </w:lvl>
  </w:abstractNum>
  <w:num w:numId="1" w16cid:durableId="87822238">
    <w:abstractNumId w:val="0"/>
  </w:num>
  <w:num w:numId="2" w16cid:durableId="1384477208">
    <w:abstractNumId w:val="3"/>
  </w:num>
  <w:num w:numId="3" w16cid:durableId="700856708">
    <w:abstractNumId w:val="2"/>
  </w:num>
  <w:num w:numId="4" w16cid:durableId="152963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5FD"/>
    <w:rsid w:val="00152B01"/>
    <w:rsid w:val="001E15FD"/>
    <w:rsid w:val="0021069F"/>
    <w:rsid w:val="00612187"/>
    <w:rsid w:val="00675B76"/>
    <w:rsid w:val="00797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49FD3A"/>
  <w15:chartTrackingRefBased/>
  <w15:docId w15:val="{6D7884D0-7CB2-4C54-9E57-328B9AF8D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5FD"/>
    <w:pPr>
      <w:widowControl w:val="0"/>
      <w:autoSpaceDE w:val="0"/>
      <w:autoSpaceDN w:val="0"/>
      <w:spacing w:after="0" w:line="240" w:lineRule="auto"/>
    </w:pPr>
    <w:rPr>
      <w:rFonts w:ascii="Carlito" w:eastAsia="Carlito" w:hAnsi="Carlito" w:cs="Carlito"/>
    </w:rPr>
  </w:style>
  <w:style w:type="paragraph" w:styleId="Heading1">
    <w:name w:val="heading 1"/>
    <w:basedOn w:val="Normal"/>
    <w:link w:val="Heading1Char"/>
    <w:uiPriority w:val="9"/>
    <w:qFormat/>
    <w:rsid w:val="001E15FD"/>
    <w:pPr>
      <w:ind w:left="2388" w:right="2634"/>
      <w:jc w:val="center"/>
      <w:outlineLvl w:val="0"/>
    </w:pPr>
    <w:rPr>
      <w:b/>
      <w:bCs/>
      <w:sz w:val="24"/>
      <w:szCs w:val="24"/>
    </w:rPr>
  </w:style>
  <w:style w:type="paragraph" w:styleId="Heading2">
    <w:name w:val="heading 2"/>
    <w:basedOn w:val="Normal"/>
    <w:link w:val="Heading2Char"/>
    <w:uiPriority w:val="9"/>
    <w:unhideWhenUsed/>
    <w:qFormat/>
    <w:rsid w:val="001E15FD"/>
    <w:pPr>
      <w:ind w:left="2388" w:right="2630"/>
      <w:jc w:val="center"/>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5FD"/>
    <w:rPr>
      <w:rFonts w:ascii="Carlito" w:eastAsia="Carlito" w:hAnsi="Carlito" w:cs="Carlito"/>
      <w:b/>
      <w:bCs/>
      <w:sz w:val="24"/>
      <w:szCs w:val="24"/>
    </w:rPr>
  </w:style>
  <w:style w:type="character" w:customStyle="1" w:styleId="Heading2Char">
    <w:name w:val="Heading 2 Char"/>
    <w:basedOn w:val="DefaultParagraphFont"/>
    <w:link w:val="Heading2"/>
    <w:uiPriority w:val="9"/>
    <w:rsid w:val="001E15FD"/>
    <w:rPr>
      <w:rFonts w:ascii="Carlito" w:eastAsia="Carlito" w:hAnsi="Carlito" w:cs="Carlito"/>
      <w:sz w:val="24"/>
      <w:szCs w:val="24"/>
    </w:rPr>
  </w:style>
  <w:style w:type="paragraph" w:styleId="BodyText">
    <w:name w:val="Body Text"/>
    <w:basedOn w:val="Normal"/>
    <w:link w:val="BodyTextChar"/>
    <w:uiPriority w:val="1"/>
    <w:qFormat/>
    <w:rsid w:val="001E15FD"/>
  </w:style>
  <w:style w:type="character" w:customStyle="1" w:styleId="BodyTextChar">
    <w:name w:val="Body Text Char"/>
    <w:basedOn w:val="DefaultParagraphFont"/>
    <w:link w:val="BodyText"/>
    <w:uiPriority w:val="1"/>
    <w:rsid w:val="001E15FD"/>
    <w:rPr>
      <w:rFonts w:ascii="Carlito" w:eastAsia="Carlito" w:hAnsi="Carlito" w:cs="Carlito"/>
    </w:rPr>
  </w:style>
  <w:style w:type="paragraph" w:styleId="Title">
    <w:name w:val="Title"/>
    <w:basedOn w:val="Normal"/>
    <w:link w:val="TitleChar"/>
    <w:uiPriority w:val="10"/>
    <w:qFormat/>
    <w:rsid w:val="001E15FD"/>
    <w:pPr>
      <w:spacing w:before="35"/>
      <w:ind w:left="2388" w:right="2639"/>
      <w:jc w:val="center"/>
    </w:pPr>
    <w:rPr>
      <w:b/>
      <w:bCs/>
      <w:sz w:val="32"/>
      <w:szCs w:val="32"/>
    </w:rPr>
  </w:style>
  <w:style w:type="character" w:customStyle="1" w:styleId="TitleChar">
    <w:name w:val="Title Char"/>
    <w:basedOn w:val="DefaultParagraphFont"/>
    <w:link w:val="Title"/>
    <w:uiPriority w:val="10"/>
    <w:rsid w:val="001E15FD"/>
    <w:rPr>
      <w:rFonts w:ascii="Carlito" w:eastAsia="Carlito" w:hAnsi="Carlito" w:cs="Carlito"/>
      <w:b/>
      <w:bCs/>
      <w:sz w:val="32"/>
      <w:szCs w:val="32"/>
    </w:rPr>
  </w:style>
  <w:style w:type="paragraph" w:styleId="ListParagraph">
    <w:name w:val="List Paragraph"/>
    <w:basedOn w:val="Normal"/>
    <w:uiPriority w:val="1"/>
    <w:qFormat/>
    <w:rsid w:val="001E15FD"/>
    <w:pPr>
      <w:ind w:left="280" w:hanging="1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081222">
      <w:bodyDiv w:val="1"/>
      <w:marLeft w:val="0"/>
      <w:marRight w:val="0"/>
      <w:marTop w:val="0"/>
      <w:marBottom w:val="0"/>
      <w:divBdr>
        <w:top w:val="none" w:sz="0" w:space="0" w:color="auto"/>
        <w:left w:val="none" w:sz="0" w:space="0" w:color="auto"/>
        <w:bottom w:val="none" w:sz="0" w:space="0" w:color="auto"/>
        <w:right w:val="none" w:sz="0" w:space="0" w:color="auto"/>
      </w:divBdr>
      <w:divsChild>
        <w:div w:id="178114293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 Malik (Regal Insurance &amp; Tax)</dc:creator>
  <cp:keywords/>
  <dc:description/>
  <cp:lastModifiedBy>Safi Malik (Regal Insurance &amp; Tax)</cp:lastModifiedBy>
  <cp:revision>2</cp:revision>
  <cp:lastPrinted>2022-09-20T17:25:00Z</cp:lastPrinted>
  <dcterms:created xsi:type="dcterms:W3CDTF">2022-09-26T16:19:00Z</dcterms:created>
  <dcterms:modified xsi:type="dcterms:W3CDTF">2022-09-26T16:19:00Z</dcterms:modified>
</cp:coreProperties>
</file>