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AA7D" w14:textId="77777777" w:rsidR="00326CB0" w:rsidRPr="0051752B" w:rsidRDefault="00000000">
      <w:pPr>
        <w:pStyle w:val="Title"/>
        <w:rPr>
          <w:rFonts w:ascii="Palatino Linotype" w:hAnsi="Palatino Linotype"/>
          <w:sz w:val="40"/>
          <w:szCs w:val="40"/>
        </w:rPr>
      </w:pPr>
      <w:r w:rsidRPr="0051752B">
        <w:rPr>
          <w:rFonts w:ascii="Palatino Linotype" w:hAnsi="Palatino Linotype"/>
          <w:sz w:val="40"/>
          <w:szCs w:val="40"/>
        </w:rPr>
        <w:t>Data Science Techniques and Real-World Applications</w:t>
      </w:r>
    </w:p>
    <w:p w14:paraId="31A130FE" w14:textId="338C743F" w:rsidR="00C224D8" w:rsidRPr="00C224D8" w:rsidRDefault="00C224D8" w:rsidP="00C224D8">
      <w:pPr>
        <w:pStyle w:val="Heading1"/>
        <w:spacing w:before="240"/>
        <w:rPr>
          <w:rFonts w:ascii="Palatino Linotype" w:hAnsi="Palatino Linotype"/>
          <w:sz w:val="32"/>
          <w:szCs w:val="32"/>
        </w:rPr>
      </w:pPr>
      <w:r w:rsidRPr="00C224D8">
        <w:rPr>
          <w:rFonts w:ascii="Palatino Linotype" w:hAnsi="Palatino Linotype"/>
          <w:sz w:val="32"/>
          <w:szCs w:val="32"/>
        </w:rPr>
        <w:t>Zahra Sharafi</w:t>
      </w:r>
    </w:p>
    <w:p w14:paraId="77487154" w14:textId="7D0CB259" w:rsidR="00C224D8" w:rsidRDefault="00C224D8" w:rsidP="002A3D20">
      <w:pPr>
        <w:rPr>
          <w:rFonts w:ascii="Palatino Linotype" w:hAnsi="Palatino Linotype"/>
          <w:b/>
          <w:sz w:val="28"/>
        </w:rPr>
      </w:pPr>
      <w:r w:rsidRPr="00C224D8">
        <w:rPr>
          <w:rFonts w:ascii="Palatino Linotype" w:hAnsi="Palatino Linotype"/>
          <w:b/>
          <w:sz w:val="28"/>
        </w:rPr>
        <w:t>z.sharafi</w:t>
      </w:r>
      <w:r>
        <w:rPr>
          <w:rFonts w:ascii="Palatino Linotype" w:hAnsi="Palatino Linotype"/>
          <w:b/>
          <w:sz w:val="28"/>
        </w:rPr>
        <w:t>@</w:t>
      </w:r>
      <w:r w:rsidRPr="00C224D8">
        <w:rPr>
          <w:rFonts w:ascii="Palatino Linotype" w:hAnsi="Palatino Linotype"/>
          <w:b/>
          <w:sz w:val="28"/>
        </w:rPr>
        <w:t>fs.de</w:t>
      </w:r>
    </w:p>
    <w:p w14:paraId="74F53694" w14:textId="32E2609D" w:rsidR="00326CB0" w:rsidRPr="00DD6B7F" w:rsidRDefault="00000000" w:rsidP="002A3D20">
      <w:pPr>
        <w:rPr>
          <w:rFonts w:ascii="Palatino Linotype" w:hAnsi="Palatino Linotype"/>
        </w:rPr>
      </w:pPr>
      <w:r w:rsidRPr="00DD6B7F">
        <w:rPr>
          <w:rFonts w:ascii="Palatino Linotype" w:hAnsi="Palatino Linotype"/>
          <w:b/>
          <w:sz w:val="28"/>
        </w:rPr>
        <w:t xml:space="preserve">WS 2026 Agenda </w:t>
      </w:r>
    </w:p>
    <w:p w14:paraId="7E3BBC4E" w14:textId="77777777" w:rsidR="009105ED" w:rsidRPr="0051752B" w:rsidRDefault="00000000" w:rsidP="0051752B">
      <w:pPr>
        <w:pStyle w:val="Heading1"/>
        <w:spacing w:before="240"/>
        <w:rPr>
          <w:rFonts w:ascii="Palatino Linotype" w:hAnsi="Palatino Linotype"/>
        </w:rPr>
      </w:pPr>
      <w:r w:rsidRPr="0051752B">
        <w:rPr>
          <w:rFonts w:ascii="Palatino Linotype" w:hAnsi="Palatino Linotype"/>
        </w:rPr>
        <w:t>Course Introduction</w:t>
      </w:r>
    </w:p>
    <w:p w14:paraId="54B3F5F2" w14:textId="7366F4A5" w:rsidR="009105ED" w:rsidRDefault="00000000" w:rsidP="001373E0">
      <w:pPr>
        <w:jc w:val="both"/>
        <w:rPr>
          <w:rFonts w:ascii="Palatino Linotype" w:hAnsi="Palatino Linotype"/>
          <w:sz w:val="22"/>
          <w:szCs w:val="24"/>
        </w:rPr>
      </w:pPr>
      <w:r w:rsidRPr="001373E0">
        <w:rPr>
          <w:rFonts w:ascii="Palatino Linotype" w:hAnsi="Palatino Linotype"/>
          <w:sz w:val="22"/>
          <w:szCs w:val="24"/>
        </w:rPr>
        <w:t xml:space="preserve">Data Science Techniques and Real-World Applications is a practical, hands-on course centered on how to approach data and analyze it in a responsible and sound way. Students build core data science skills </w:t>
      </w:r>
      <w:r w:rsidR="001373E0">
        <w:rPr>
          <w:rFonts w:ascii="Palatino Linotype" w:hAnsi="Palatino Linotype"/>
          <w:sz w:val="22"/>
          <w:szCs w:val="24"/>
        </w:rPr>
        <w:t>such as</w:t>
      </w:r>
      <w:r w:rsidRPr="001373E0">
        <w:rPr>
          <w:rFonts w:ascii="Palatino Linotype" w:hAnsi="Palatino Linotype"/>
          <w:sz w:val="22"/>
          <w:szCs w:val="24"/>
        </w:rPr>
        <w:t xml:space="preserve"> data wrangling, statistical reasoning, causal thinking, </w:t>
      </w:r>
      <w:r w:rsidR="001373E0">
        <w:rPr>
          <w:rFonts w:ascii="Palatino Linotype" w:hAnsi="Palatino Linotype"/>
          <w:sz w:val="22"/>
          <w:szCs w:val="24"/>
        </w:rPr>
        <w:t xml:space="preserve">and </w:t>
      </w:r>
      <w:r w:rsidRPr="001373E0">
        <w:rPr>
          <w:rFonts w:ascii="Palatino Linotype" w:hAnsi="Palatino Linotype"/>
          <w:sz w:val="22"/>
          <w:szCs w:val="24"/>
        </w:rPr>
        <w:t>predictive modeling</w:t>
      </w:r>
      <w:r w:rsidR="001373E0">
        <w:rPr>
          <w:rFonts w:ascii="Palatino Linotype" w:hAnsi="Palatino Linotype"/>
          <w:sz w:val="22"/>
          <w:szCs w:val="24"/>
        </w:rPr>
        <w:t>,</w:t>
      </w:r>
      <w:r w:rsidRPr="001373E0">
        <w:rPr>
          <w:rFonts w:ascii="Palatino Linotype" w:hAnsi="Palatino Linotype"/>
          <w:sz w:val="22"/>
          <w:szCs w:val="24"/>
        </w:rPr>
        <w:t xml:space="preserve"> and apply them to real business case studies, while gaining practical, non-hype exposure to Generative AI, Agentic AI, and cloud-based data science applications. The course combines instructor-led sessions, guest speakers, and student group presentations on current topics in applied data science.</w:t>
      </w:r>
    </w:p>
    <w:p w14:paraId="37E6315E" w14:textId="77777777" w:rsidR="0084098D" w:rsidRPr="001373E0" w:rsidRDefault="0084098D" w:rsidP="001373E0">
      <w:pPr>
        <w:jc w:val="both"/>
        <w:rPr>
          <w:rFonts w:ascii="Palatino Linotype" w:hAnsi="Palatino Linotype"/>
          <w:sz w:val="22"/>
          <w:szCs w:val="24"/>
        </w:rPr>
      </w:pPr>
    </w:p>
    <w:p w14:paraId="56C1AEBE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>Day 1 — Thursday 3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480"/>
      </w:tblGrid>
      <w:tr w:rsidR="00326CB0" w:rsidRPr="00DD6B7F" w14:paraId="3DEC1DC3" w14:textId="77777777" w:rsidTr="00C224D8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5F599FB7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0C511084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480" w:type="dxa"/>
            <w:shd w:val="clear" w:color="auto" w:fill="C6D9F1" w:themeFill="text2" w:themeFillTint="33"/>
          </w:tcPr>
          <w:p w14:paraId="1CF3540C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67AB3F5A" w14:textId="77777777" w:rsidTr="00C224D8">
        <w:trPr>
          <w:jc w:val="center"/>
        </w:trPr>
        <w:tc>
          <w:tcPr>
            <w:tcW w:w="864" w:type="dxa"/>
          </w:tcPr>
          <w:p w14:paraId="263E8DAB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48CDAC11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480" w:type="dxa"/>
          </w:tcPr>
          <w:p w14:paraId="154EE4F1" w14:textId="77777777" w:rsidR="002A3D20" w:rsidRPr="00DD6B7F" w:rsidRDefault="002A3D2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Introduction</w:t>
            </w:r>
          </w:p>
          <w:p w14:paraId="0EB1A016" w14:textId="77777777" w:rsidR="002A3D20" w:rsidRPr="00DD6B7F" w:rsidRDefault="002A3D2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Team formation</w:t>
            </w:r>
          </w:p>
          <w:p w14:paraId="4F5717C0" w14:textId="77777777" w:rsidR="00326CB0" w:rsidRPr="00DD6B7F" w:rsidRDefault="002A3D2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Presentation-topic overview</w:t>
            </w:r>
          </w:p>
          <w:p w14:paraId="5B36FD96" w14:textId="77777777" w:rsidR="00061C9D" w:rsidRPr="00DD6B7F" w:rsidRDefault="00061C9D" w:rsidP="00061C9D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Python fundamentals </w:t>
            </w:r>
          </w:p>
        </w:tc>
      </w:tr>
      <w:tr w:rsidR="00326CB0" w:rsidRPr="00DD6B7F" w14:paraId="28E54B0F" w14:textId="77777777" w:rsidTr="00C224D8">
        <w:trPr>
          <w:jc w:val="center"/>
        </w:trPr>
        <w:tc>
          <w:tcPr>
            <w:tcW w:w="864" w:type="dxa"/>
          </w:tcPr>
          <w:p w14:paraId="2FAA540F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3467A0A9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480" w:type="dxa"/>
          </w:tcPr>
          <w:p w14:paraId="068B4BBD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Python fundamentals</w:t>
            </w:r>
            <w:r w:rsidR="009D7E05" w:rsidRPr="00DD6B7F">
              <w:rPr>
                <w:rFonts w:ascii="Palatino Linotype" w:hAnsi="Palatino Linotype"/>
              </w:rPr>
              <w:t>:</w:t>
            </w:r>
            <w:r w:rsidR="00061C9D" w:rsidRPr="00DD6B7F">
              <w:rPr>
                <w:rFonts w:ascii="Palatino Linotype" w:hAnsi="Palatino Linotype"/>
              </w:rPr>
              <w:t xml:space="preserve"> </w:t>
            </w:r>
            <w:r w:rsidR="009D7E05" w:rsidRPr="00DD6B7F">
              <w:rPr>
                <w:rFonts w:ascii="Palatino Linotype" w:hAnsi="Palatino Linotype"/>
              </w:rPr>
              <w:t xml:space="preserve">Classes, Functions, </w:t>
            </w:r>
            <w:r w:rsidR="00061C9D" w:rsidRPr="00DD6B7F">
              <w:rPr>
                <w:rFonts w:ascii="Palatino Linotype" w:hAnsi="Palatino Linotype"/>
              </w:rPr>
              <w:t>NumPy</w:t>
            </w:r>
          </w:p>
        </w:tc>
      </w:tr>
    </w:tbl>
    <w:p w14:paraId="7F7D372B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 xml:space="preserve">Day 2 — Thursday 10 September 2026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624"/>
      </w:tblGrid>
      <w:tr w:rsidR="00326CB0" w:rsidRPr="00DD6B7F" w14:paraId="50BB6705" w14:textId="77777777" w:rsidTr="00C224D8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01BA59B9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6510AD4D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624" w:type="dxa"/>
            <w:shd w:val="clear" w:color="auto" w:fill="C6D9F1" w:themeFill="text2" w:themeFillTint="33"/>
          </w:tcPr>
          <w:p w14:paraId="4BD54B6D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68953E9A" w14:textId="77777777" w:rsidTr="00C224D8">
        <w:trPr>
          <w:jc w:val="center"/>
        </w:trPr>
        <w:tc>
          <w:tcPr>
            <w:tcW w:w="864" w:type="dxa"/>
          </w:tcPr>
          <w:p w14:paraId="406BFD2A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09DBFFA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624" w:type="dxa"/>
          </w:tcPr>
          <w:p w14:paraId="57EADFB6" w14:textId="77777777" w:rsidR="00326CB0" w:rsidRPr="00DD6B7F" w:rsidRDefault="009D7E0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Python fundamentals: Pandas: tidy data, merges, and fuzzy/regex entity matching (feeds CS1)</w:t>
            </w:r>
          </w:p>
        </w:tc>
      </w:tr>
      <w:tr w:rsidR="00326CB0" w:rsidRPr="00DD6B7F" w14:paraId="621CDAE0" w14:textId="77777777" w:rsidTr="00C224D8">
        <w:trPr>
          <w:jc w:val="center"/>
        </w:trPr>
        <w:tc>
          <w:tcPr>
            <w:tcW w:w="864" w:type="dxa"/>
          </w:tcPr>
          <w:p w14:paraId="408F92F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5F0581E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624" w:type="dxa"/>
          </w:tcPr>
          <w:p w14:paraId="7154ED3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Data visualization (Matplotlib/Seaborn) + Exploratory Data Analysis</w:t>
            </w:r>
          </w:p>
        </w:tc>
      </w:tr>
      <w:tr w:rsidR="00326CB0" w:rsidRPr="00DD6B7F" w14:paraId="7968B3E7" w14:textId="77777777" w:rsidTr="00C224D8">
        <w:trPr>
          <w:jc w:val="center"/>
        </w:trPr>
        <w:tc>
          <w:tcPr>
            <w:tcW w:w="864" w:type="dxa"/>
          </w:tcPr>
          <w:p w14:paraId="0805AE4D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3</w:t>
            </w:r>
          </w:p>
        </w:tc>
        <w:tc>
          <w:tcPr>
            <w:tcW w:w="1584" w:type="dxa"/>
          </w:tcPr>
          <w:p w14:paraId="5CFC7B2A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14:00–15:30</w:t>
            </w:r>
          </w:p>
        </w:tc>
        <w:tc>
          <w:tcPr>
            <w:tcW w:w="6624" w:type="dxa"/>
          </w:tcPr>
          <w:p w14:paraId="5D0DE721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Statistics &amp; hypothesis testing — what a number can and can’t tell you</w:t>
            </w:r>
          </w:p>
        </w:tc>
      </w:tr>
      <w:tr w:rsidR="00326CB0" w:rsidRPr="00DD6B7F" w14:paraId="70A67846" w14:textId="77777777" w:rsidTr="00C224D8">
        <w:trPr>
          <w:jc w:val="center"/>
        </w:trPr>
        <w:tc>
          <w:tcPr>
            <w:tcW w:w="864" w:type="dxa"/>
          </w:tcPr>
          <w:p w14:paraId="40CA99BB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4</w:t>
            </w:r>
          </w:p>
        </w:tc>
        <w:tc>
          <w:tcPr>
            <w:tcW w:w="1584" w:type="dxa"/>
          </w:tcPr>
          <w:p w14:paraId="37787BAB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15:45–17:15</w:t>
            </w:r>
          </w:p>
        </w:tc>
        <w:tc>
          <w:tcPr>
            <w:tcW w:w="6624" w:type="dxa"/>
          </w:tcPr>
          <w:p w14:paraId="242D15B5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Applied practice lab </w:t>
            </w:r>
            <w:r w:rsidRPr="00DD6B7F">
              <w:rPr>
                <w:rFonts w:ascii="Times New Roman" w:hAnsi="Times New Roman" w:cs="Times New Roman"/>
              </w:rPr>
              <w:t>→</w:t>
            </w:r>
            <w:r w:rsidRPr="00DD6B7F">
              <w:rPr>
                <w:rFonts w:ascii="Palatino Linotype" w:hAnsi="Palatino Linotype"/>
              </w:rPr>
              <w:t xml:space="preserve"> 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CS1 assigned (due </w:t>
            </w:r>
            <w:r w:rsidR="00DD6B7F">
              <w:rPr>
                <w:rFonts w:ascii="Palatino Linotype" w:hAnsi="Palatino Linotype"/>
                <w:b/>
                <w:bCs/>
              </w:rPr>
              <w:t>Sun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2</w:t>
            </w:r>
            <w:r w:rsidR="00DD6B7F">
              <w:rPr>
                <w:rFonts w:ascii="Palatino Linotype" w:hAnsi="Palatino Linotype"/>
                <w:b/>
                <w:bCs/>
              </w:rPr>
              <w:t>7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Sept)</w:t>
            </w:r>
          </w:p>
        </w:tc>
      </w:tr>
    </w:tbl>
    <w:p w14:paraId="045832C3" w14:textId="77777777" w:rsidR="00C224D8" w:rsidRDefault="00C224D8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14:paraId="3D61061F" w14:textId="4CA8D74B" w:rsidR="00326CB0" w:rsidRPr="00DD6B7F" w:rsidRDefault="00000000" w:rsidP="0051752B">
      <w:pPr>
        <w:pStyle w:val="Heading1"/>
        <w:spacing w:before="240"/>
        <w:rPr>
          <w:rFonts w:ascii="Palatino Linotype" w:hAnsi="Palatino Linotype"/>
        </w:rPr>
      </w:pPr>
      <w:r w:rsidRPr="0051752B">
        <w:rPr>
          <w:rFonts w:ascii="Palatino Linotype" w:hAnsi="Palatino Linotype"/>
          <w:sz w:val="24"/>
          <w:szCs w:val="24"/>
        </w:rPr>
        <w:lastRenderedPageBreak/>
        <w:t xml:space="preserve">Day 3 — Thursday 17 September 2026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624"/>
      </w:tblGrid>
      <w:tr w:rsidR="00326CB0" w:rsidRPr="00DD6B7F" w14:paraId="257D0093" w14:textId="77777777" w:rsidTr="00C224D8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4E34B44B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56F583B3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624" w:type="dxa"/>
            <w:shd w:val="clear" w:color="auto" w:fill="C6D9F1" w:themeFill="text2" w:themeFillTint="33"/>
          </w:tcPr>
          <w:p w14:paraId="23CA5DCB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628E3F28" w14:textId="77777777" w:rsidTr="00C224D8">
        <w:trPr>
          <w:jc w:val="center"/>
        </w:trPr>
        <w:tc>
          <w:tcPr>
            <w:tcW w:w="864" w:type="dxa"/>
          </w:tcPr>
          <w:p w14:paraId="478BDA59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5B446518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624" w:type="dxa"/>
          </w:tcPr>
          <w:p w14:paraId="69E71E9C" w14:textId="77777777" w:rsidR="00A74AB2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Regression analysis — fitting and interpreting coefficients (simple/multiple regression)</w:t>
            </w:r>
          </w:p>
        </w:tc>
      </w:tr>
      <w:tr w:rsidR="00326CB0" w:rsidRPr="00DD6B7F" w14:paraId="7649A490" w14:textId="77777777" w:rsidTr="00C224D8">
        <w:trPr>
          <w:jc w:val="center"/>
        </w:trPr>
        <w:tc>
          <w:tcPr>
            <w:tcW w:w="864" w:type="dxa"/>
          </w:tcPr>
          <w:p w14:paraId="0619BE5F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24A8F803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624" w:type="dxa"/>
          </w:tcPr>
          <w:p w14:paraId="013F5918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Causality — correlation vs. causation, confounding: why the coefficient you just interpreted needs more scrutiny before you act on it</w:t>
            </w:r>
          </w:p>
        </w:tc>
      </w:tr>
      <w:tr w:rsidR="00326CB0" w:rsidRPr="00DD6B7F" w14:paraId="3074162E" w14:textId="77777777" w:rsidTr="00C224D8">
        <w:trPr>
          <w:jc w:val="center"/>
        </w:trPr>
        <w:tc>
          <w:tcPr>
            <w:tcW w:w="864" w:type="dxa"/>
          </w:tcPr>
          <w:p w14:paraId="023B2706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3</w:t>
            </w:r>
          </w:p>
        </w:tc>
        <w:tc>
          <w:tcPr>
            <w:tcW w:w="1584" w:type="dxa"/>
          </w:tcPr>
          <w:p w14:paraId="3254AFD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14:00–15:30</w:t>
            </w:r>
          </w:p>
        </w:tc>
        <w:tc>
          <w:tcPr>
            <w:tcW w:w="6624" w:type="dxa"/>
          </w:tcPr>
          <w:p w14:paraId="75EA16A8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Guest speaker #1 </w:t>
            </w:r>
          </w:p>
        </w:tc>
      </w:tr>
      <w:tr w:rsidR="00326CB0" w:rsidRPr="00DD6B7F" w14:paraId="5222B824" w14:textId="77777777" w:rsidTr="00C224D8">
        <w:trPr>
          <w:jc w:val="center"/>
        </w:trPr>
        <w:tc>
          <w:tcPr>
            <w:tcW w:w="864" w:type="dxa"/>
          </w:tcPr>
          <w:p w14:paraId="7083B2F5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4</w:t>
            </w:r>
          </w:p>
        </w:tc>
        <w:tc>
          <w:tcPr>
            <w:tcW w:w="1584" w:type="dxa"/>
          </w:tcPr>
          <w:p w14:paraId="07754F7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15:45–17:15</w:t>
            </w:r>
          </w:p>
        </w:tc>
        <w:tc>
          <w:tcPr>
            <w:tcW w:w="6624" w:type="dxa"/>
          </w:tcPr>
          <w:p w14:paraId="3A75BEBA" w14:textId="34173A48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Presentations — Block A </w:t>
            </w:r>
          </w:p>
        </w:tc>
      </w:tr>
    </w:tbl>
    <w:p w14:paraId="18FF1D5D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 xml:space="preserve">Gap week — no class Thursday 24 September 2026 </w:t>
      </w:r>
    </w:p>
    <w:p w14:paraId="0E163BED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 xml:space="preserve">Day 4 — Thursday 1 October 2026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624"/>
      </w:tblGrid>
      <w:tr w:rsidR="00326CB0" w:rsidRPr="00DD6B7F" w14:paraId="676D3A84" w14:textId="77777777" w:rsidTr="00C224D8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06059CFD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206437A1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624" w:type="dxa"/>
            <w:shd w:val="clear" w:color="auto" w:fill="C6D9F1" w:themeFill="text2" w:themeFillTint="33"/>
          </w:tcPr>
          <w:p w14:paraId="3FB6EB4A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6377BE61" w14:textId="77777777" w:rsidTr="00C224D8">
        <w:trPr>
          <w:jc w:val="center"/>
        </w:trPr>
        <w:tc>
          <w:tcPr>
            <w:tcW w:w="864" w:type="dxa"/>
          </w:tcPr>
          <w:p w14:paraId="646AC27A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6EB3AB11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624" w:type="dxa"/>
          </w:tcPr>
          <w:p w14:paraId="7DB6A8D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ML foundations I — gradient descent, logistic regression</w:t>
            </w:r>
          </w:p>
        </w:tc>
      </w:tr>
      <w:tr w:rsidR="00326CB0" w:rsidRPr="00DD6B7F" w14:paraId="6E9A1E8E" w14:textId="77777777" w:rsidTr="00C224D8">
        <w:trPr>
          <w:jc w:val="center"/>
        </w:trPr>
        <w:tc>
          <w:tcPr>
            <w:tcW w:w="864" w:type="dxa"/>
          </w:tcPr>
          <w:p w14:paraId="03CF88B3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4BBBFF5D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624" w:type="dxa"/>
          </w:tcPr>
          <w:p w14:paraId="06405F71" w14:textId="77777777" w:rsidR="00A74AB2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ML foundations II — decision trees, evaluation metrics, calibration </w:t>
            </w:r>
          </w:p>
        </w:tc>
      </w:tr>
      <w:tr w:rsidR="00326CB0" w:rsidRPr="00DD6B7F" w14:paraId="137E6F7D" w14:textId="77777777" w:rsidTr="00C224D8">
        <w:trPr>
          <w:jc w:val="center"/>
        </w:trPr>
        <w:tc>
          <w:tcPr>
            <w:tcW w:w="864" w:type="dxa"/>
          </w:tcPr>
          <w:p w14:paraId="299329BE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3</w:t>
            </w:r>
          </w:p>
        </w:tc>
        <w:tc>
          <w:tcPr>
            <w:tcW w:w="1584" w:type="dxa"/>
          </w:tcPr>
          <w:p w14:paraId="0DB5371E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14:00–15:30</w:t>
            </w:r>
          </w:p>
        </w:tc>
        <w:tc>
          <w:tcPr>
            <w:tcW w:w="6624" w:type="dxa"/>
          </w:tcPr>
          <w:p w14:paraId="7C102C3F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Generative AI I — how LLMs actually work, capabilities &amp; limits</w:t>
            </w:r>
          </w:p>
        </w:tc>
      </w:tr>
      <w:tr w:rsidR="00326CB0" w:rsidRPr="00DD6B7F" w14:paraId="2E1BDF75" w14:textId="77777777" w:rsidTr="00C224D8">
        <w:trPr>
          <w:jc w:val="center"/>
        </w:trPr>
        <w:tc>
          <w:tcPr>
            <w:tcW w:w="864" w:type="dxa"/>
          </w:tcPr>
          <w:p w14:paraId="7487D8F6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4</w:t>
            </w:r>
          </w:p>
        </w:tc>
        <w:tc>
          <w:tcPr>
            <w:tcW w:w="1584" w:type="dxa"/>
          </w:tcPr>
          <w:p w14:paraId="1A9B4B4F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15:45–17:15</w:t>
            </w:r>
          </w:p>
        </w:tc>
        <w:tc>
          <w:tcPr>
            <w:tcW w:w="6624" w:type="dxa"/>
          </w:tcPr>
          <w:p w14:paraId="52A4C594" w14:textId="77777777" w:rsidR="00326CB0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Generative AI II — prompting, RAG, responsible use (hallucination, bias, cost)</w:t>
            </w:r>
          </w:p>
          <w:p w14:paraId="163C9B3B" w14:textId="77777777" w:rsidR="00DD6B7F" w:rsidRPr="00DD6B7F" w:rsidRDefault="00DD6B7F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Times New Roman" w:hAnsi="Times New Roman" w:cs="Times New Roman"/>
              </w:rPr>
              <w:t>→</w:t>
            </w:r>
            <w:r w:rsidRPr="00DD6B7F">
              <w:rPr>
                <w:rFonts w:ascii="Palatino Linotype" w:hAnsi="Palatino Linotype"/>
              </w:rPr>
              <w:t xml:space="preserve"> </w:t>
            </w:r>
            <w:r w:rsidRPr="00DD6B7F">
              <w:rPr>
                <w:rFonts w:ascii="Palatino Linotype" w:hAnsi="Palatino Linotype"/>
                <w:b/>
                <w:bCs/>
              </w:rPr>
              <w:t>CS</w:t>
            </w:r>
            <w:r>
              <w:rPr>
                <w:rFonts w:ascii="Palatino Linotype" w:hAnsi="Palatino Linotype"/>
                <w:b/>
                <w:bCs/>
              </w:rPr>
              <w:t>2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assigned (due </w:t>
            </w:r>
            <w:r>
              <w:rPr>
                <w:rFonts w:ascii="Palatino Linotype" w:hAnsi="Palatino Linotype"/>
                <w:b/>
                <w:bCs/>
              </w:rPr>
              <w:t>Sun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/>
                <w:b/>
                <w:bCs/>
              </w:rPr>
              <w:t>18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/>
                <w:b/>
                <w:bCs/>
              </w:rPr>
              <w:t>Oct</w:t>
            </w:r>
            <w:r w:rsidRPr="00DD6B7F">
              <w:rPr>
                <w:rFonts w:ascii="Palatino Linotype" w:hAnsi="Palatino Linotype"/>
                <w:b/>
                <w:bCs/>
              </w:rPr>
              <w:t>)</w:t>
            </w:r>
          </w:p>
        </w:tc>
      </w:tr>
    </w:tbl>
    <w:p w14:paraId="7E5847BE" w14:textId="77777777" w:rsidR="00326CB0" w:rsidRPr="00DD6B7F" w:rsidRDefault="00000000">
      <w:pPr>
        <w:rPr>
          <w:rFonts w:ascii="Palatino Linotype" w:hAnsi="Palatino Linotype"/>
        </w:rPr>
      </w:pPr>
      <w:r w:rsidRPr="00DD6B7F">
        <w:rPr>
          <w:rFonts w:ascii="Palatino Linotype" w:hAnsi="Palatino Linotype"/>
          <w:i/>
          <w:sz w:val="19"/>
        </w:rPr>
        <w:t xml:space="preserve">CS2 assigned today (bank-marketing / H2O / calibration case), due </w:t>
      </w:r>
      <w:r w:rsidR="006B3604">
        <w:rPr>
          <w:rFonts w:ascii="Palatino Linotype" w:hAnsi="Palatino Linotype"/>
          <w:i/>
          <w:sz w:val="19"/>
        </w:rPr>
        <w:t>18</w:t>
      </w:r>
      <w:r w:rsidRPr="00DD6B7F">
        <w:rPr>
          <w:rFonts w:ascii="Palatino Linotype" w:hAnsi="Palatino Linotype"/>
          <w:i/>
          <w:sz w:val="19"/>
        </w:rPr>
        <w:t xml:space="preserve"> Oct.</w:t>
      </w:r>
    </w:p>
    <w:p w14:paraId="1BC545BA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>Day 5 — Thursday 8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624"/>
      </w:tblGrid>
      <w:tr w:rsidR="00326CB0" w:rsidRPr="00DD6B7F" w14:paraId="46F73B73" w14:textId="77777777" w:rsidTr="00C224D8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7A10B43A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6DDF1618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624" w:type="dxa"/>
            <w:shd w:val="clear" w:color="auto" w:fill="C6D9F1" w:themeFill="text2" w:themeFillTint="33"/>
          </w:tcPr>
          <w:p w14:paraId="225F8ED5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5E949AF6" w14:textId="77777777" w:rsidTr="00C224D8">
        <w:trPr>
          <w:jc w:val="center"/>
        </w:trPr>
        <w:tc>
          <w:tcPr>
            <w:tcW w:w="864" w:type="dxa"/>
          </w:tcPr>
          <w:p w14:paraId="15B07BDA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2E8C223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624" w:type="dxa"/>
          </w:tcPr>
          <w:p w14:paraId="5108EDB8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Agentic AI I — what agents are, tool use, the agent loop, permissions &amp; verification</w:t>
            </w:r>
          </w:p>
        </w:tc>
      </w:tr>
      <w:tr w:rsidR="00326CB0" w:rsidRPr="00DD6B7F" w14:paraId="692DC85D" w14:textId="77777777" w:rsidTr="00C224D8">
        <w:trPr>
          <w:jc w:val="center"/>
        </w:trPr>
        <w:tc>
          <w:tcPr>
            <w:tcW w:w="864" w:type="dxa"/>
          </w:tcPr>
          <w:p w14:paraId="0609B785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3DD22F3A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624" w:type="dxa"/>
          </w:tcPr>
          <w:p w14:paraId="436A899B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Agentic AI II — hands-on: using a coding/research agent on a small data task</w:t>
            </w:r>
          </w:p>
        </w:tc>
      </w:tr>
      <w:tr w:rsidR="00326CB0" w:rsidRPr="00DD6B7F" w14:paraId="6C246E10" w14:textId="77777777" w:rsidTr="00C224D8">
        <w:trPr>
          <w:jc w:val="center"/>
        </w:trPr>
        <w:tc>
          <w:tcPr>
            <w:tcW w:w="864" w:type="dxa"/>
          </w:tcPr>
          <w:p w14:paraId="1C6C7573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3</w:t>
            </w:r>
          </w:p>
        </w:tc>
        <w:tc>
          <w:tcPr>
            <w:tcW w:w="1584" w:type="dxa"/>
          </w:tcPr>
          <w:p w14:paraId="07E2723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14:00–15:30</w:t>
            </w:r>
          </w:p>
        </w:tc>
        <w:tc>
          <w:tcPr>
            <w:tcW w:w="6624" w:type="dxa"/>
          </w:tcPr>
          <w:p w14:paraId="1543FBED" w14:textId="4FA7227B" w:rsidR="00326CB0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Presentations — Block B </w:t>
            </w:r>
          </w:p>
        </w:tc>
      </w:tr>
      <w:tr w:rsidR="00326CB0" w:rsidRPr="00DD6B7F" w14:paraId="0FD7A226" w14:textId="77777777" w:rsidTr="00C224D8">
        <w:trPr>
          <w:jc w:val="center"/>
        </w:trPr>
        <w:tc>
          <w:tcPr>
            <w:tcW w:w="864" w:type="dxa"/>
          </w:tcPr>
          <w:p w14:paraId="4C9F5A2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4</w:t>
            </w:r>
          </w:p>
        </w:tc>
        <w:tc>
          <w:tcPr>
            <w:tcW w:w="1584" w:type="dxa"/>
          </w:tcPr>
          <w:p w14:paraId="1851FA83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15:45–17:15</w:t>
            </w:r>
          </w:p>
        </w:tc>
        <w:tc>
          <w:tcPr>
            <w:tcW w:w="6624" w:type="dxa"/>
          </w:tcPr>
          <w:p w14:paraId="1C04287E" w14:textId="04895095" w:rsidR="00326CB0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Presentations — Block </w:t>
            </w:r>
            <w:r w:rsidR="00C55725">
              <w:rPr>
                <w:rFonts w:ascii="Palatino Linotype" w:hAnsi="Palatino Linotype"/>
              </w:rPr>
              <w:t>C</w:t>
            </w:r>
          </w:p>
          <w:p w14:paraId="66922663" w14:textId="77777777" w:rsidR="00DD6B7F" w:rsidRPr="00DD6B7F" w:rsidRDefault="00DD6B7F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Times New Roman" w:hAnsi="Times New Roman" w:cs="Times New Roman"/>
              </w:rPr>
              <w:t>→</w:t>
            </w:r>
            <w:r w:rsidRPr="00DD6B7F">
              <w:rPr>
                <w:rFonts w:ascii="Palatino Linotype" w:hAnsi="Palatino Linotype"/>
              </w:rPr>
              <w:t xml:space="preserve"> </w:t>
            </w:r>
            <w:r w:rsidRPr="00DD6B7F">
              <w:rPr>
                <w:rFonts w:ascii="Palatino Linotype" w:hAnsi="Palatino Linotype"/>
                <w:b/>
                <w:bCs/>
              </w:rPr>
              <w:t>CS</w:t>
            </w:r>
            <w:r>
              <w:rPr>
                <w:rFonts w:ascii="Palatino Linotype" w:hAnsi="Palatino Linotype"/>
                <w:b/>
                <w:bCs/>
              </w:rPr>
              <w:t>3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assigned (due </w:t>
            </w:r>
            <w:r>
              <w:rPr>
                <w:rFonts w:ascii="Palatino Linotype" w:hAnsi="Palatino Linotype"/>
                <w:b/>
                <w:bCs/>
              </w:rPr>
              <w:t>Sun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/>
                <w:b/>
                <w:bCs/>
              </w:rPr>
              <w:t>25</w:t>
            </w:r>
            <w:r w:rsidRPr="00DD6B7F">
              <w:rPr>
                <w:rFonts w:ascii="Palatino Linotype" w:hAnsi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/>
                <w:b/>
                <w:bCs/>
              </w:rPr>
              <w:t>Oct</w:t>
            </w:r>
            <w:r w:rsidRPr="00DD6B7F">
              <w:rPr>
                <w:rFonts w:ascii="Palatino Linotype" w:hAnsi="Palatino Linotype"/>
                <w:b/>
                <w:bCs/>
              </w:rPr>
              <w:t>)</w:t>
            </w:r>
          </w:p>
        </w:tc>
      </w:tr>
    </w:tbl>
    <w:p w14:paraId="5E743AC8" w14:textId="77777777" w:rsidR="00326CB0" w:rsidRPr="00DD6B7F" w:rsidRDefault="00000000">
      <w:pPr>
        <w:rPr>
          <w:rFonts w:ascii="Palatino Linotype" w:hAnsi="Palatino Linotype"/>
        </w:rPr>
      </w:pPr>
      <w:r w:rsidRPr="00DD6B7F">
        <w:rPr>
          <w:rFonts w:ascii="Palatino Linotype" w:hAnsi="Palatino Linotype"/>
          <w:i/>
          <w:sz w:val="19"/>
        </w:rPr>
        <w:t>CS3 assigned today (build-your-own-agent case, new), due 2</w:t>
      </w:r>
      <w:r w:rsidR="006B3604">
        <w:rPr>
          <w:rFonts w:ascii="Palatino Linotype" w:hAnsi="Palatino Linotype"/>
          <w:i/>
          <w:sz w:val="19"/>
        </w:rPr>
        <w:t xml:space="preserve">5 </w:t>
      </w:r>
      <w:r w:rsidRPr="00DD6B7F">
        <w:rPr>
          <w:rFonts w:ascii="Palatino Linotype" w:hAnsi="Palatino Linotype"/>
          <w:i/>
          <w:sz w:val="19"/>
        </w:rPr>
        <w:t>Oct (after course ends).</w:t>
      </w:r>
    </w:p>
    <w:p w14:paraId="2C000697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>Day 6 — Thursday 15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584"/>
        <w:gridCol w:w="6912"/>
      </w:tblGrid>
      <w:tr w:rsidR="00326CB0" w:rsidRPr="00DD6B7F" w14:paraId="006BBC47" w14:textId="77777777" w:rsidTr="00DD6B7F">
        <w:trPr>
          <w:jc w:val="center"/>
        </w:trPr>
        <w:tc>
          <w:tcPr>
            <w:tcW w:w="864" w:type="dxa"/>
            <w:shd w:val="clear" w:color="auto" w:fill="C6D9F1" w:themeFill="text2" w:themeFillTint="33"/>
          </w:tcPr>
          <w:p w14:paraId="180992F8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Block</w:t>
            </w:r>
          </w:p>
        </w:tc>
        <w:tc>
          <w:tcPr>
            <w:tcW w:w="1584" w:type="dxa"/>
            <w:shd w:val="clear" w:color="auto" w:fill="C6D9F1" w:themeFill="text2" w:themeFillTint="33"/>
          </w:tcPr>
          <w:p w14:paraId="4257EBD7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Time</w:t>
            </w:r>
          </w:p>
        </w:tc>
        <w:tc>
          <w:tcPr>
            <w:tcW w:w="6912" w:type="dxa"/>
            <w:shd w:val="clear" w:color="auto" w:fill="C6D9F1" w:themeFill="text2" w:themeFillTint="33"/>
          </w:tcPr>
          <w:p w14:paraId="41FF7657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Content</w:t>
            </w:r>
          </w:p>
        </w:tc>
      </w:tr>
      <w:tr w:rsidR="00326CB0" w:rsidRPr="00DD6B7F" w14:paraId="22BFDA86" w14:textId="77777777">
        <w:trPr>
          <w:jc w:val="center"/>
        </w:trPr>
        <w:tc>
          <w:tcPr>
            <w:tcW w:w="864" w:type="dxa"/>
          </w:tcPr>
          <w:p w14:paraId="4022AD02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</w:t>
            </w:r>
          </w:p>
        </w:tc>
        <w:tc>
          <w:tcPr>
            <w:tcW w:w="1584" w:type="dxa"/>
          </w:tcPr>
          <w:p w14:paraId="0D540EEE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09:30–11:00</w:t>
            </w:r>
          </w:p>
        </w:tc>
        <w:tc>
          <w:tcPr>
            <w:tcW w:w="6912" w:type="dxa"/>
          </w:tcPr>
          <w:p w14:paraId="6CCD804C" w14:textId="1DF09E9D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Cloud/AWS — fundamentals </w:t>
            </w:r>
          </w:p>
        </w:tc>
      </w:tr>
      <w:tr w:rsidR="00C55725" w:rsidRPr="00DD6B7F" w14:paraId="6309F9F5" w14:textId="77777777">
        <w:trPr>
          <w:jc w:val="center"/>
        </w:trPr>
        <w:tc>
          <w:tcPr>
            <w:tcW w:w="864" w:type="dxa"/>
          </w:tcPr>
          <w:p w14:paraId="352F0459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2</w:t>
            </w:r>
          </w:p>
        </w:tc>
        <w:tc>
          <w:tcPr>
            <w:tcW w:w="1584" w:type="dxa"/>
          </w:tcPr>
          <w:p w14:paraId="67C6909D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11:15–12:45</w:t>
            </w:r>
          </w:p>
        </w:tc>
        <w:tc>
          <w:tcPr>
            <w:tcW w:w="6912" w:type="dxa"/>
          </w:tcPr>
          <w:p w14:paraId="47A6BF69" w14:textId="3301BA23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Cloud/AWS — fundamentals </w:t>
            </w:r>
          </w:p>
        </w:tc>
      </w:tr>
      <w:tr w:rsidR="00C55725" w:rsidRPr="00DD6B7F" w14:paraId="1250E83B" w14:textId="77777777">
        <w:trPr>
          <w:jc w:val="center"/>
        </w:trPr>
        <w:tc>
          <w:tcPr>
            <w:tcW w:w="864" w:type="dxa"/>
          </w:tcPr>
          <w:p w14:paraId="10C70B8A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3</w:t>
            </w:r>
          </w:p>
        </w:tc>
        <w:tc>
          <w:tcPr>
            <w:tcW w:w="1584" w:type="dxa"/>
          </w:tcPr>
          <w:p w14:paraId="3F127750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14:00–15:30</w:t>
            </w:r>
          </w:p>
        </w:tc>
        <w:tc>
          <w:tcPr>
            <w:tcW w:w="6912" w:type="dxa"/>
          </w:tcPr>
          <w:p w14:paraId="42780B28" w14:textId="62204E05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 xml:space="preserve">Presentations — Block D </w:t>
            </w:r>
          </w:p>
        </w:tc>
      </w:tr>
      <w:tr w:rsidR="00C55725" w:rsidRPr="00DD6B7F" w14:paraId="71B8A647" w14:textId="77777777">
        <w:trPr>
          <w:jc w:val="center"/>
        </w:trPr>
        <w:tc>
          <w:tcPr>
            <w:tcW w:w="864" w:type="dxa"/>
          </w:tcPr>
          <w:p w14:paraId="44E9EC16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4</w:t>
            </w:r>
          </w:p>
        </w:tc>
        <w:tc>
          <w:tcPr>
            <w:tcW w:w="1584" w:type="dxa"/>
          </w:tcPr>
          <w:p w14:paraId="5D12DADD" w14:textId="77777777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15:45–17:15</w:t>
            </w:r>
          </w:p>
        </w:tc>
        <w:tc>
          <w:tcPr>
            <w:tcW w:w="6912" w:type="dxa"/>
          </w:tcPr>
          <w:p w14:paraId="37632614" w14:textId="0C5E11D4" w:rsidR="00C55725" w:rsidRPr="00DD6B7F" w:rsidRDefault="00C55725" w:rsidP="00C55725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Presentations — Block E + course wrap-up</w:t>
            </w:r>
          </w:p>
        </w:tc>
      </w:tr>
    </w:tbl>
    <w:p w14:paraId="53CFE9E7" w14:textId="77777777" w:rsidR="00704F2E" w:rsidRPr="00DD6B7F" w:rsidRDefault="00704F2E">
      <w:pPr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br w:type="page"/>
      </w:r>
    </w:p>
    <w:p w14:paraId="6A4D2359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lastRenderedPageBreak/>
        <w:t>Case studies (3 total, all ≥ 2 weeks)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4387"/>
        <w:gridCol w:w="1346"/>
        <w:gridCol w:w="1386"/>
        <w:gridCol w:w="985"/>
      </w:tblGrid>
      <w:tr w:rsidR="00326CB0" w:rsidRPr="00DD6B7F" w14:paraId="0CA484C9" w14:textId="77777777" w:rsidTr="008D58AA">
        <w:trPr>
          <w:jc w:val="center"/>
        </w:trPr>
        <w:tc>
          <w:tcPr>
            <w:tcW w:w="851" w:type="dxa"/>
            <w:shd w:val="clear" w:color="auto" w:fill="C6D9F1" w:themeFill="text2" w:themeFillTint="33"/>
          </w:tcPr>
          <w:p w14:paraId="2C5204C5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Case</w:t>
            </w:r>
          </w:p>
        </w:tc>
        <w:tc>
          <w:tcPr>
            <w:tcW w:w="4387" w:type="dxa"/>
            <w:shd w:val="clear" w:color="auto" w:fill="C6D9F1" w:themeFill="text2" w:themeFillTint="33"/>
          </w:tcPr>
          <w:p w14:paraId="618DC192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Topic</w:t>
            </w:r>
          </w:p>
        </w:tc>
        <w:tc>
          <w:tcPr>
            <w:tcW w:w="1346" w:type="dxa"/>
            <w:shd w:val="clear" w:color="auto" w:fill="C6D9F1" w:themeFill="text2" w:themeFillTint="33"/>
          </w:tcPr>
          <w:p w14:paraId="1647ED3C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Assigned</w:t>
            </w:r>
          </w:p>
        </w:tc>
        <w:tc>
          <w:tcPr>
            <w:tcW w:w="1386" w:type="dxa"/>
            <w:shd w:val="clear" w:color="auto" w:fill="C6D9F1" w:themeFill="text2" w:themeFillTint="33"/>
          </w:tcPr>
          <w:p w14:paraId="6064DF8D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Due</w:t>
            </w:r>
          </w:p>
        </w:tc>
        <w:tc>
          <w:tcPr>
            <w:tcW w:w="985" w:type="dxa"/>
            <w:shd w:val="clear" w:color="auto" w:fill="C6D9F1" w:themeFill="text2" w:themeFillTint="33"/>
          </w:tcPr>
          <w:p w14:paraId="18E10C60" w14:textId="77777777" w:rsidR="00326CB0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  <w:b/>
              </w:rPr>
              <w:t>Gap</w:t>
            </w:r>
          </w:p>
        </w:tc>
      </w:tr>
      <w:tr w:rsidR="00326CB0" w:rsidRPr="00DD6B7F" w14:paraId="6B7DF907" w14:textId="77777777" w:rsidTr="008D58AA">
        <w:trPr>
          <w:jc w:val="center"/>
        </w:trPr>
        <w:tc>
          <w:tcPr>
            <w:tcW w:w="851" w:type="dxa"/>
          </w:tcPr>
          <w:p w14:paraId="1E86D88E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CS1</w:t>
            </w:r>
          </w:p>
        </w:tc>
        <w:tc>
          <w:tcPr>
            <w:tcW w:w="4387" w:type="dxa"/>
          </w:tcPr>
          <w:p w14:paraId="362E88A4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Fuzzy-merge entity resolution (SE/CRSP), reused from WS2025</w:t>
            </w:r>
          </w:p>
        </w:tc>
        <w:tc>
          <w:tcPr>
            <w:tcW w:w="1346" w:type="dxa"/>
          </w:tcPr>
          <w:p w14:paraId="323CD93D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Thu 10 Sept</w:t>
            </w:r>
          </w:p>
        </w:tc>
        <w:tc>
          <w:tcPr>
            <w:tcW w:w="1386" w:type="dxa"/>
          </w:tcPr>
          <w:p w14:paraId="6366D4F2" w14:textId="77777777" w:rsidR="009105ED" w:rsidRDefault="00000000">
            <w:r>
              <w:t>Sun 27 Sept</w:t>
            </w:r>
          </w:p>
        </w:tc>
        <w:tc>
          <w:tcPr>
            <w:tcW w:w="985" w:type="dxa"/>
          </w:tcPr>
          <w:p w14:paraId="7B04354E" w14:textId="77777777" w:rsidR="009105ED" w:rsidRDefault="00000000">
            <w:r>
              <w:t>17 days</w:t>
            </w:r>
          </w:p>
        </w:tc>
      </w:tr>
      <w:tr w:rsidR="00326CB0" w:rsidRPr="00DD6B7F" w14:paraId="5733E871" w14:textId="77777777" w:rsidTr="008D58AA">
        <w:trPr>
          <w:jc w:val="center"/>
        </w:trPr>
        <w:tc>
          <w:tcPr>
            <w:tcW w:w="851" w:type="dxa"/>
          </w:tcPr>
          <w:p w14:paraId="5AC77FF2" w14:textId="77777777" w:rsidR="00A74AB2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CS2</w:t>
            </w:r>
          </w:p>
        </w:tc>
        <w:tc>
          <w:tcPr>
            <w:tcW w:w="4387" w:type="dxa"/>
          </w:tcPr>
          <w:p w14:paraId="3284513D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Bank marketing: classification, probability calibration, H2O</w:t>
            </w:r>
          </w:p>
        </w:tc>
        <w:tc>
          <w:tcPr>
            <w:tcW w:w="1346" w:type="dxa"/>
          </w:tcPr>
          <w:p w14:paraId="192D6156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Thu 1 Oct</w:t>
            </w:r>
          </w:p>
        </w:tc>
        <w:tc>
          <w:tcPr>
            <w:tcW w:w="1386" w:type="dxa"/>
          </w:tcPr>
          <w:p w14:paraId="7CFBE15A" w14:textId="77777777" w:rsidR="009105ED" w:rsidRDefault="00000000">
            <w:r>
              <w:t>Sun 18 Oct</w:t>
            </w:r>
          </w:p>
        </w:tc>
        <w:tc>
          <w:tcPr>
            <w:tcW w:w="985" w:type="dxa"/>
          </w:tcPr>
          <w:p w14:paraId="660133FA" w14:textId="77777777" w:rsidR="009105ED" w:rsidRDefault="00000000">
            <w:r>
              <w:t>17 days</w:t>
            </w:r>
          </w:p>
        </w:tc>
      </w:tr>
      <w:tr w:rsidR="00326CB0" w:rsidRPr="00DD6B7F" w14:paraId="3B5DDA8D" w14:textId="77777777" w:rsidTr="008D58AA">
        <w:trPr>
          <w:jc w:val="center"/>
        </w:trPr>
        <w:tc>
          <w:tcPr>
            <w:tcW w:w="851" w:type="dxa"/>
          </w:tcPr>
          <w:p w14:paraId="7D692318" w14:textId="77777777" w:rsidR="00A74AB2" w:rsidRPr="00DD6B7F" w:rsidRDefault="00000000">
            <w:pPr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CS3</w:t>
            </w:r>
          </w:p>
        </w:tc>
        <w:tc>
          <w:tcPr>
            <w:tcW w:w="4387" w:type="dxa"/>
          </w:tcPr>
          <w:p w14:paraId="45744D13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Build-your-own-agent (new for WS2026)</w:t>
            </w:r>
          </w:p>
        </w:tc>
        <w:tc>
          <w:tcPr>
            <w:tcW w:w="1346" w:type="dxa"/>
          </w:tcPr>
          <w:p w14:paraId="19BDA766" w14:textId="77777777" w:rsidR="00326CB0" w:rsidRPr="00DD6B7F" w:rsidRDefault="00000000">
            <w:pPr>
              <w:spacing w:after="40"/>
              <w:rPr>
                <w:rFonts w:ascii="Palatino Linotype" w:hAnsi="Palatino Linotype"/>
              </w:rPr>
            </w:pPr>
            <w:r w:rsidRPr="00DD6B7F">
              <w:rPr>
                <w:rFonts w:ascii="Palatino Linotype" w:hAnsi="Palatino Linotype"/>
              </w:rPr>
              <w:t>Thu 8 Oct</w:t>
            </w:r>
          </w:p>
        </w:tc>
        <w:tc>
          <w:tcPr>
            <w:tcW w:w="1386" w:type="dxa"/>
          </w:tcPr>
          <w:p w14:paraId="1BCBB133" w14:textId="77777777" w:rsidR="009105ED" w:rsidRDefault="00000000">
            <w:r>
              <w:t>Sun 25 Oct</w:t>
            </w:r>
          </w:p>
        </w:tc>
        <w:tc>
          <w:tcPr>
            <w:tcW w:w="985" w:type="dxa"/>
          </w:tcPr>
          <w:p w14:paraId="7059AD64" w14:textId="77777777" w:rsidR="009105ED" w:rsidRDefault="00000000">
            <w:r>
              <w:t>17 days</w:t>
            </w:r>
          </w:p>
        </w:tc>
      </w:tr>
    </w:tbl>
    <w:p w14:paraId="1A962B91" w14:textId="77777777" w:rsidR="00326CB0" w:rsidRDefault="00326CB0">
      <w:pPr>
        <w:rPr>
          <w:rFonts w:ascii="Palatino Linotype" w:hAnsi="Palatino Linotype"/>
        </w:rPr>
      </w:pPr>
    </w:p>
    <w:p w14:paraId="13873967" w14:textId="77777777" w:rsidR="00C224D8" w:rsidRPr="00DD6B7F" w:rsidRDefault="00C224D8">
      <w:pPr>
        <w:rPr>
          <w:rFonts w:ascii="Palatino Linotype" w:hAnsi="Palatino Linotype"/>
        </w:rPr>
      </w:pPr>
    </w:p>
    <w:p w14:paraId="0E121313" w14:textId="77777777" w:rsidR="00326CB0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>Presentation topics (</w:t>
      </w:r>
      <w:r w:rsidR="008D58AA" w:rsidRPr="0051752B">
        <w:rPr>
          <w:rFonts w:ascii="Palatino Linotype" w:hAnsi="Palatino Linotype"/>
          <w:sz w:val="24"/>
          <w:szCs w:val="24"/>
        </w:rPr>
        <w:t>Only suggestions</w:t>
      </w:r>
      <w:r w:rsidRPr="0051752B">
        <w:rPr>
          <w:rFonts w:ascii="Palatino Linotype" w:hAnsi="Palatino Linotype"/>
          <w:sz w:val="24"/>
          <w:szCs w:val="24"/>
        </w:rPr>
        <w:t xml:space="preserve"> — students may also propose their own)</w:t>
      </w:r>
    </w:p>
    <w:p w14:paraId="6672789F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Web scraping &amp; data acquisition</w:t>
      </w:r>
    </w:p>
    <w:p w14:paraId="508A58DB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 xml:space="preserve">From classic NLP to transformers (tokenization/TF-IDF </w:t>
      </w:r>
      <w:r w:rsidRPr="00DD6B7F">
        <w:rPr>
          <w:rFonts w:ascii="Times New Roman" w:hAnsi="Times New Roman" w:cs="Times New Roman"/>
        </w:rPr>
        <w:t>→</w:t>
      </w:r>
      <w:r w:rsidRPr="00DD6B7F">
        <w:rPr>
          <w:rFonts w:ascii="Palatino Linotype" w:hAnsi="Palatino Linotype"/>
        </w:rPr>
        <w:t xml:space="preserve"> modern models)</w:t>
      </w:r>
    </w:p>
    <w:p w14:paraId="667FB561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Recommendation systems</w:t>
      </w:r>
    </w:p>
    <w:p w14:paraId="4C5E32B0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Hugging Face &amp; the open-model ecosystem</w:t>
      </w:r>
    </w:p>
    <w:p w14:paraId="54CB6BB8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AI agents in the wild (coding assistants, customer service, research agents)</w:t>
      </w:r>
    </w:p>
    <w:p w14:paraId="1AF04D42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Cloud &amp; MLOps: deploying data science in production</w:t>
      </w:r>
    </w:p>
    <w:p w14:paraId="0FD0A789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Responsible &amp; ethical AI (bias, privacy, EU AI Act)</w:t>
      </w:r>
    </w:p>
    <w:p w14:paraId="52B7DBFB" w14:textId="748E0768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AI in a specific industry vertical (</w:t>
      </w:r>
      <w:r w:rsidR="008D58AA">
        <w:rPr>
          <w:rFonts w:ascii="Palatino Linotype" w:hAnsi="Palatino Linotype"/>
        </w:rPr>
        <w:t>finance/</w:t>
      </w:r>
      <w:r w:rsidR="00227CC7">
        <w:rPr>
          <w:rFonts w:ascii="Palatino Linotype" w:hAnsi="Palatino Linotype"/>
        </w:rPr>
        <w:t>healthcare/marketing</w:t>
      </w:r>
      <w:r w:rsidRPr="00DD6B7F">
        <w:rPr>
          <w:rFonts w:ascii="Palatino Linotype" w:hAnsi="Palatino Linotype"/>
        </w:rPr>
        <w:t>)</w:t>
      </w:r>
    </w:p>
    <w:p w14:paraId="727F0246" w14:textId="77777777" w:rsidR="00326CB0" w:rsidRPr="00DD6B7F" w:rsidRDefault="00000000">
      <w:pPr>
        <w:pStyle w:val="ListNumber"/>
        <w:rPr>
          <w:rFonts w:ascii="Palatino Linotype" w:hAnsi="Palatino Linotype"/>
        </w:rPr>
      </w:pPr>
      <w:r w:rsidRPr="00DD6B7F">
        <w:rPr>
          <w:rFonts w:ascii="Palatino Linotype" w:hAnsi="Palatino Linotype"/>
        </w:rPr>
        <w:t>Model monitoring &amp; evaluation in production</w:t>
      </w:r>
    </w:p>
    <w:p w14:paraId="0D872C52" w14:textId="77777777" w:rsidR="009105ED" w:rsidRPr="0051752B" w:rsidRDefault="00000000" w:rsidP="0051752B">
      <w:pPr>
        <w:pStyle w:val="Heading1"/>
        <w:spacing w:before="240"/>
        <w:rPr>
          <w:rFonts w:ascii="Palatino Linotype" w:hAnsi="Palatino Linotype"/>
          <w:sz w:val="24"/>
          <w:szCs w:val="24"/>
        </w:rPr>
      </w:pPr>
      <w:r w:rsidRPr="0051752B">
        <w:rPr>
          <w:rFonts w:ascii="Palatino Linotype" w:hAnsi="Palatino Linotype"/>
          <w:sz w:val="24"/>
          <w:szCs w:val="24"/>
        </w:rPr>
        <w:t>Course Evaluation</w:t>
      </w:r>
    </w:p>
    <w:p w14:paraId="1E6FC737" w14:textId="77777777" w:rsidR="00227CC7" w:rsidRDefault="00000000" w:rsidP="00227CC7">
      <w:pPr>
        <w:pStyle w:val="ListParagraph"/>
        <w:numPr>
          <w:ilvl w:val="0"/>
          <w:numId w:val="10"/>
        </w:numPr>
        <w:spacing w:after="40"/>
        <w:rPr>
          <w:rFonts w:ascii="Palatino Linotype" w:hAnsi="Palatino Linotype"/>
        </w:rPr>
      </w:pPr>
      <w:r w:rsidRPr="00227CC7">
        <w:rPr>
          <w:rFonts w:ascii="Palatino Linotype" w:hAnsi="Palatino Linotype"/>
        </w:rPr>
        <w:t>Grading is based on case studies and the group presentation</w:t>
      </w:r>
      <w:r w:rsidR="00227CC7">
        <w:rPr>
          <w:rFonts w:ascii="Palatino Linotype" w:hAnsi="Palatino Linotype"/>
        </w:rPr>
        <w:t>.</w:t>
      </w:r>
    </w:p>
    <w:p w14:paraId="69675F94" w14:textId="79A0DE02" w:rsidR="009105ED" w:rsidRDefault="00000000" w:rsidP="00227CC7">
      <w:pPr>
        <w:pStyle w:val="ListParagraph"/>
        <w:numPr>
          <w:ilvl w:val="0"/>
          <w:numId w:val="10"/>
        </w:numPr>
        <w:spacing w:after="40"/>
        <w:rPr>
          <w:rFonts w:ascii="Palatino Linotype" w:hAnsi="Palatino Linotype"/>
        </w:rPr>
      </w:pPr>
      <w:r w:rsidRPr="00227CC7">
        <w:rPr>
          <w:rFonts w:ascii="Palatino Linotype" w:hAnsi="Palatino Linotype"/>
        </w:rPr>
        <w:t xml:space="preserve">Weighting: Case studies (3) — </w:t>
      </w:r>
      <w:r w:rsidR="00227CC7">
        <w:rPr>
          <w:rFonts w:ascii="Palatino Linotype" w:hAnsi="Palatino Linotype"/>
        </w:rPr>
        <w:t>75</w:t>
      </w:r>
      <w:r w:rsidRPr="00227CC7">
        <w:rPr>
          <w:rFonts w:ascii="Palatino Linotype" w:hAnsi="Palatino Linotype"/>
        </w:rPr>
        <w:t xml:space="preserve">% </w:t>
      </w:r>
      <w:r w:rsidR="00227CC7" w:rsidRPr="00227CC7">
        <w:rPr>
          <w:rFonts w:ascii="Palatino Linotype" w:hAnsi="Palatino Linotype"/>
        </w:rPr>
        <w:t>—</w:t>
      </w:r>
      <w:r w:rsidR="00227CC7">
        <w:rPr>
          <w:rFonts w:ascii="Palatino Linotype" w:hAnsi="Palatino Linotype"/>
        </w:rPr>
        <w:t xml:space="preserve"> 90 points </w:t>
      </w:r>
      <w:r w:rsidRPr="00227CC7">
        <w:rPr>
          <w:rFonts w:ascii="Palatino Linotype" w:hAnsi="Palatino Linotype"/>
        </w:rPr>
        <w:t xml:space="preserve">| Group presentation — </w:t>
      </w:r>
      <w:r w:rsidR="00227CC7">
        <w:rPr>
          <w:rFonts w:ascii="Palatino Linotype" w:hAnsi="Palatino Linotype"/>
        </w:rPr>
        <w:t>25</w:t>
      </w:r>
      <w:r w:rsidRPr="00227CC7">
        <w:rPr>
          <w:rFonts w:ascii="Palatino Linotype" w:hAnsi="Palatino Linotype"/>
        </w:rPr>
        <w:t>%</w:t>
      </w:r>
      <w:r w:rsidR="00227CC7">
        <w:rPr>
          <w:rFonts w:ascii="Palatino Linotype" w:hAnsi="Palatino Linotype"/>
        </w:rPr>
        <w:t xml:space="preserve"> </w:t>
      </w:r>
      <w:r w:rsidR="00227CC7" w:rsidRPr="00227CC7">
        <w:rPr>
          <w:rFonts w:ascii="Palatino Linotype" w:hAnsi="Palatino Linotype"/>
        </w:rPr>
        <w:t>—</w:t>
      </w:r>
      <w:r w:rsidR="00227CC7">
        <w:rPr>
          <w:rFonts w:ascii="Palatino Linotype" w:hAnsi="Palatino Linotype"/>
        </w:rPr>
        <w:t xml:space="preserve"> 30 points</w:t>
      </w:r>
      <w:r w:rsidRPr="00227CC7">
        <w:rPr>
          <w:rFonts w:ascii="Palatino Linotype" w:hAnsi="Palatino Linotype"/>
        </w:rPr>
        <w:t>.</w:t>
      </w:r>
    </w:p>
    <w:p w14:paraId="56B04BC4" w14:textId="52F192EE" w:rsidR="001B31F0" w:rsidRPr="00227CC7" w:rsidRDefault="001B31F0" w:rsidP="00227CC7">
      <w:pPr>
        <w:pStyle w:val="ListParagraph"/>
        <w:numPr>
          <w:ilvl w:val="0"/>
          <w:numId w:val="10"/>
        </w:numPr>
        <w:spacing w:after="40" w:line="24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>Group presentations will be graded by all of us; therefore:</w:t>
      </w:r>
    </w:p>
    <w:p w14:paraId="3DCA9326" w14:textId="77777777" w:rsidR="009105ED" w:rsidRPr="00227CC7" w:rsidRDefault="00000000" w:rsidP="001B31F0">
      <w:pPr>
        <w:pStyle w:val="ListParagraph"/>
        <w:numPr>
          <w:ilvl w:val="1"/>
          <w:numId w:val="10"/>
        </w:numPr>
        <w:spacing w:after="40" w:line="240" w:lineRule="auto"/>
        <w:ind w:left="1080" w:hanging="270"/>
        <w:rPr>
          <w:rFonts w:ascii="Palatino Linotype" w:hAnsi="Palatino Linotype"/>
        </w:rPr>
      </w:pPr>
      <w:r w:rsidRPr="001B31F0">
        <w:rPr>
          <w:rFonts w:ascii="Palatino Linotype" w:hAnsi="Palatino Linotype"/>
          <w:b/>
          <w:bCs/>
        </w:rPr>
        <w:t>Attendance is mandatory for all student presentation blocks and both guest-speaker sessions.</w:t>
      </w:r>
      <w:r w:rsidRPr="00227CC7">
        <w:rPr>
          <w:rFonts w:ascii="Palatino Linotype" w:hAnsi="Palatino Linotype"/>
        </w:rPr>
        <w:t xml:space="preserve"> Unexcused absence results in a point deduction from the final grade.</w:t>
      </w:r>
    </w:p>
    <w:sectPr w:rsidR="009105ED" w:rsidRPr="00227CC7" w:rsidSect="0051752B">
      <w:pgSz w:w="12240" w:h="15840"/>
      <w:pgMar w:top="1440" w:right="99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A3EAA" w14:textId="77777777" w:rsidR="00E34E31" w:rsidRDefault="00E34E31" w:rsidP="009D7E05">
      <w:pPr>
        <w:spacing w:after="0" w:line="240" w:lineRule="auto"/>
      </w:pPr>
      <w:r>
        <w:separator/>
      </w:r>
    </w:p>
  </w:endnote>
  <w:endnote w:type="continuationSeparator" w:id="0">
    <w:p w14:paraId="77DEBB9F" w14:textId="77777777" w:rsidR="00E34E31" w:rsidRDefault="00E34E31" w:rsidP="009D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F8A3" w14:textId="77777777" w:rsidR="00E34E31" w:rsidRDefault="00E34E31" w:rsidP="009D7E05">
      <w:pPr>
        <w:spacing w:after="0" w:line="240" w:lineRule="auto"/>
      </w:pPr>
      <w:r>
        <w:separator/>
      </w:r>
    </w:p>
  </w:footnote>
  <w:footnote w:type="continuationSeparator" w:id="0">
    <w:p w14:paraId="533767BD" w14:textId="77777777" w:rsidR="00E34E31" w:rsidRDefault="00E34E31" w:rsidP="009D7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C968A1"/>
    <w:multiLevelType w:val="hybridMultilevel"/>
    <w:tmpl w:val="8B98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947252">
    <w:abstractNumId w:val="8"/>
  </w:num>
  <w:num w:numId="2" w16cid:durableId="1465461939">
    <w:abstractNumId w:val="6"/>
  </w:num>
  <w:num w:numId="3" w16cid:durableId="692191835">
    <w:abstractNumId w:val="5"/>
  </w:num>
  <w:num w:numId="4" w16cid:durableId="1376273089">
    <w:abstractNumId w:val="4"/>
  </w:num>
  <w:num w:numId="5" w16cid:durableId="1223952975">
    <w:abstractNumId w:val="7"/>
  </w:num>
  <w:num w:numId="6" w16cid:durableId="330640931">
    <w:abstractNumId w:val="3"/>
  </w:num>
  <w:num w:numId="7" w16cid:durableId="1164200655">
    <w:abstractNumId w:val="2"/>
  </w:num>
  <w:num w:numId="8" w16cid:durableId="1197816864">
    <w:abstractNumId w:val="1"/>
  </w:num>
  <w:num w:numId="9" w16cid:durableId="532957597">
    <w:abstractNumId w:val="0"/>
  </w:num>
  <w:num w:numId="10" w16cid:durableId="2433445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C9D"/>
    <w:rsid w:val="001373E0"/>
    <w:rsid w:val="0015074B"/>
    <w:rsid w:val="001B31F0"/>
    <w:rsid w:val="001F1294"/>
    <w:rsid w:val="00227CC7"/>
    <w:rsid w:val="00235BD2"/>
    <w:rsid w:val="0029639D"/>
    <w:rsid w:val="00296BDB"/>
    <w:rsid w:val="002A3D20"/>
    <w:rsid w:val="002B6430"/>
    <w:rsid w:val="00326CB0"/>
    <w:rsid w:val="00326F90"/>
    <w:rsid w:val="0051752B"/>
    <w:rsid w:val="0057712D"/>
    <w:rsid w:val="006B3604"/>
    <w:rsid w:val="00704F2E"/>
    <w:rsid w:val="0084098D"/>
    <w:rsid w:val="008D58AA"/>
    <w:rsid w:val="009105ED"/>
    <w:rsid w:val="00963203"/>
    <w:rsid w:val="009D7E05"/>
    <w:rsid w:val="00A74AB2"/>
    <w:rsid w:val="00AA1D8D"/>
    <w:rsid w:val="00B47730"/>
    <w:rsid w:val="00B839BE"/>
    <w:rsid w:val="00C224D8"/>
    <w:rsid w:val="00C52F48"/>
    <w:rsid w:val="00C55725"/>
    <w:rsid w:val="00CB0664"/>
    <w:rsid w:val="00D86223"/>
    <w:rsid w:val="00DD6B7F"/>
    <w:rsid w:val="00DE0211"/>
    <w:rsid w:val="00E20094"/>
    <w:rsid w:val="00E34E31"/>
    <w:rsid w:val="00EE47B8"/>
    <w:rsid w:val="00F532D1"/>
    <w:rsid w:val="00F96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8D947D"/>
  <w14:defaultImageDpi w14:val="300"/>
  <w15:docId w15:val="{BBAD6F57-4208-4806-BC68-170B6F0F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725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24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3642</Characters>
  <Application>Microsoft Office Word</Application>
  <DocSecurity>0</DocSecurity>
  <Lines>75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Sharafi, Zahra</cp:lastModifiedBy>
  <cp:revision>15</cp:revision>
  <dcterms:created xsi:type="dcterms:W3CDTF">2013-12-23T23:15:00Z</dcterms:created>
  <dcterms:modified xsi:type="dcterms:W3CDTF">2026-09-07T09:33:00Z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bd5029b5-9ac8-4274-8f3b-18f3dfaaac45</vt:lpwstr>
  </property>
</Properties>
</file>