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232AE" w14:textId="77777777" w:rsidR="009E5285" w:rsidRPr="009E5285" w:rsidRDefault="009E5285" w:rsidP="009E5285">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r w:rsidRPr="009E5285">
        <w:rPr>
          <w:rFonts w:ascii="Times New Roman" w:eastAsia="Times New Roman" w:hAnsi="Times New Roman" w:cs="Times New Roman"/>
          <w:b/>
          <w:bCs/>
          <w:color w:val="000000"/>
          <w:kern w:val="36"/>
          <w:sz w:val="48"/>
          <w:szCs w:val="48"/>
          <w14:ligatures w14:val="none"/>
        </w:rPr>
        <w:t>PROBLEM STATEMENT</w:t>
      </w:r>
    </w:p>
    <w:p w14:paraId="3B5F0E36" w14:textId="77777777" w:rsidR="009E5285" w:rsidRPr="009E5285" w:rsidRDefault="009E5285" w:rsidP="009E5285">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9E5285">
        <w:rPr>
          <w:rFonts w:ascii="Times New Roman" w:eastAsia="Times New Roman" w:hAnsi="Times New Roman" w:cs="Times New Roman"/>
          <w:b/>
          <w:bCs/>
          <w:color w:val="000000"/>
          <w:kern w:val="0"/>
          <w:sz w:val="36"/>
          <w:szCs w:val="36"/>
          <w14:ligatures w14:val="none"/>
        </w:rPr>
        <w:t>Title:</w:t>
      </w:r>
    </w:p>
    <w:p w14:paraId="48B0EEA8"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"Transparent Multi-Modal Product Success Prediction: An Explainable AI Approach to E-Commerce Review Analytics"</w:t>
      </w:r>
    </w:p>
    <w:p w14:paraId="46C06FFC" w14:textId="77777777" w:rsidR="009E5285" w:rsidRPr="009E5285" w:rsidRDefault="009E5285" w:rsidP="009E5285">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9E5285">
        <w:rPr>
          <w:rFonts w:ascii="Times New Roman" w:eastAsia="Times New Roman" w:hAnsi="Times New Roman" w:cs="Times New Roman"/>
          <w:b/>
          <w:bCs/>
          <w:color w:val="000000"/>
          <w:kern w:val="0"/>
          <w:sz w:val="36"/>
          <w:szCs w:val="36"/>
          <w14:ligatures w14:val="none"/>
        </w:rPr>
        <w:t>Full Problem Statement:</w:t>
      </w:r>
    </w:p>
    <w:p w14:paraId="5F94DEED"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In the modern e-commerce landscape, predicting product success is crucial for inventory management, marketing strategies, and platform recommendations. However, traditional approaches rely on single data modalities (e.g., ratings only or text only), which fail to capture the complex, multi-faceted nature of product performance. Furthermore, most predictive models function as "black boxes," providing predictions without interpretable explanations, limiting their adoption by business stakeholders who require transparency for decision-making.</w:t>
      </w:r>
    </w:p>
    <w:p w14:paraId="6D3915C4"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This project addresses two critical gaps: (1) the need for integrated multi-modal analysis that combines textual reviews, numerical ratings, temporal patterns, and behavioral signals to improve prediction accuracy, and (2) the necessity for explainable AI (XAI) techniques that provide transparent, interpretable insights into which factors drive product success.</w:t>
      </w:r>
    </w:p>
    <w:p w14:paraId="42050114"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Research Objectives:</w:t>
      </w:r>
    </w:p>
    <w:p w14:paraId="5507464A" w14:textId="77777777" w:rsidR="009E5285" w:rsidRPr="009E5285" w:rsidRDefault="009E5285" w:rsidP="009E5285">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Develop a multi-modal predictive framework that integrates review text sentiment, rating distributions, review helpfulness metrics, and temporal dynamics from Amazon Reviews 2023 dataset</w:t>
      </w:r>
    </w:p>
    <w:p w14:paraId="13205F8D" w14:textId="77777777" w:rsidR="009E5285" w:rsidRPr="009E5285" w:rsidRDefault="009E5285" w:rsidP="009E5285">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Compare the predictive performance of uni-modal approaches (text-only, rating-only, temporal-only) against the integrated multi-modal model</w:t>
      </w:r>
    </w:p>
    <w:p w14:paraId="5BFE4F74" w14:textId="77777777" w:rsidR="009E5285" w:rsidRPr="009E5285" w:rsidRDefault="009E5285" w:rsidP="009E5285">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Implement explainable AI techniques (SHAP values, feature importance analysis, LIME) to provide transparent model interpretations</w:t>
      </w:r>
    </w:p>
    <w:p w14:paraId="463B0DED" w14:textId="77777777" w:rsidR="009E5285" w:rsidRPr="009E5285" w:rsidRDefault="009E5285" w:rsidP="009E5285">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Identify which modalities and features contribute most significantly to product success prediction</w:t>
      </w:r>
    </w:p>
    <w:p w14:paraId="62920F71" w14:textId="77777777" w:rsidR="009E5285" w:rsidRPr="009E5285" w:rsidRDefault="009E5285" w:rsidP="009E5285">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Provide actionable business insights for e-commerce platforms regarding early product success indicators</w:t>
      </w:r>
    </w:p>
    <w:p w14:paraId="186753CB"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Expected Outcomes:</w:t>
      </w:r>
    </w:p>
    <w:p w14:paraId="4F06623F" w14:textId="77777777" w:rsidR="009E5285" w:rsidRPr="009E5285" w:rsidRDefault="009E5285" w:rsidP="009E5285">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A transparent, multi-modal machine learning system that predicts product success with higher accuracy than single-modal baselines</w:t>
      </w:r>
    </w:p>
    <w:p w14:paraId="42F3DA03" w14:textId="77777777" w:rsidR="009E5285" w:rsidRPr="009E5285" w:rsidRDefault="009E5285" w:rsidP="009E5285">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Interpretable explanations showing which review characteristics (sentiment extremity, rating variance, review velocity, helpfulness patterns) most strongly indicate future product performance</w:t>
      </w:r>
    </w:p>
    <w:p w14:paraId="1FFF77BD" w14:textId="77777777" w:rsidR="009E5285" w:rsidRPr="009E5285" w:rsidRDefault="009E5285" w:rsidP="009E5285">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A systematic comparison framework (A/B testing methodology) evaluating the marginal contribution of each data modality</w:t>
      </w:r>
    </w:p>
    <w:p w14:paraId="26A14E8D" w14:textId="77777777" w:rsidR="009E5285" w:rsidRPr="009E5285" w:rsidRDefault="009E5285" w:rsidP="009E5285">
      <w:pPr>
        <w:numPr>
          <w:ilvl w:val="0"/>
          <w:numId w:val="2"/>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lastRenderedPageBreak/>
        <w:t>Business-ready insights applicable to inventory optimization, recommendation systems, and product quality monitoring</w:t>
      </w:r>
    </w:p>
    <w:p w14:paraId="154F363E" w14:textId="77777777" w:rsidR="009E5285" w:rsidRPr="009E5285" w:rsidRDefault="00575E1D" w:rsidP="009E5285">
      <w:pPr>
        <w:spacing w:after="0" w:line="240" w:lineRule="auto"/>
        <w:rPr>
          <w:rFonts w:ascii="Times New Roman" w:eastAsia="Times New Roman" w:hAnsi="Times New Roman" w:cs="Times New Roman"/>
          <w:kern w:val="0"/>
          <w14:ligatures w14:val="none"/>
        </w:rPr>
      </w:pPr>
      <w:r w:rsidRPr="00575E1D">
        <w:rPr>
          <w:rFonts w:ascii="Times New Roman" w:eastAsia="Times New Roman" w:hAnsi="Times New Roman" w:cs="Times New Roman"/>
          <w:noProof/>
          <w:kern w:val="0"/>
        </w:rPr>
        <w:pict w14:anchorId="3D485446">
          <v:rect id="_x0000_i1025" alt="" style="width:468pt;height:.05pt;mso-width-percent:0;mso-height-percent:0;mso-width-percent:0;mso-height-percent:0" o:hralign="center" o:hrstd="t" o:hr="t" fillcolor="#a0a0a0" stroked="f"/>
        </w:pict>
      </w:r>
    </w:p>
    <w:p w14:paraId="1AE092C9" w14:textId="77777777" w:rsidR="009E5285" w:rsidRPr="009E5285" w:rsidRDefault="009E5285" w:rsidP="009E5285">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9E5285">
        <w:rPr>
          <w:rFonts w:ascii="Times New Roman" w:eastAsia="Times New Roman" w:hAnsi="Times New Roman" w:cs="Times New Roman"/>
          <w:b/>
          <w:bCs/>
          <w:color w:val="000000"/>
          <w:kern w:val="0"/>
          <w:sz w:val="36"/>
          <w:szCs w:val="36"/>
          <w14:ligatures w14:val="none"/>
        </w:rPr>
        <w:t>Why This Problem Matters:</w:t>
      </w:r>
    </w:p>
    <w:p w14:paraId="346BED94"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Business Impact:</w:t>
      </w:r>
    </w:p>
    <w:p w14:paraId="2B862853" w14:textId="77777777" w:rsidR="009E5285" w:rsidRPr="009E5285" w:rsidRDefault="009E5285" w:rsidP="009E5285">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For E-commerce Platforms</w:t>
      </w:r>
      <w:r w:rsidRPr="009E5285">
        <w:rPr>
          <w:rFonts w:ascii="Times New Roman" w:eastAsia="Times New Roman" w:hAnsi="Times New Roman" w:cs="Times New Roman"/>
          <w:color w:val="000000"/>
          <w:kern w:val="0"/>
          <w14:ligatures w14:val="none"/>
        </w:rPr>
        <w:t>: Early identification of successful products enables better inventory allocation and promotional strategies</w:t>
      </w:r>
    </w:p>
    <w:p w14:paraId="54C5BEA9" w14:textId="77777777" w:rsidR="009E5285" w:rsidRPr="009E5285" w:rsidRDefault="009E5285" w:rsidP="009E5285">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For Sellers</w:t>
      </w:r>
      <w:r w:rsidRPr="009E5285">
        <w:rPr>
          <w:rFonts w:ascii="Times New Roman" w:eastAsia="Times New Roman" w:hAnsi="Times New Roman" w:cs="Times New Roman"/>
          <w:color w:val="000000"/>
          <w:kern w:val="0"/>
          <w14:ligatures w14:val="none"/>
        </w:rPr>
        <w:t>: Understanding success factors helps optimize product development and marketing</w:t>
      </w:r>
    </w:p>
    <w:p w14:paraId="41303050" w14:textId="77777777" w:rsidR="009E5285" w:rsidRPr="009E5285" w:rsidRDefault="009E5285" w:rsidP="009E5285">
      <w:pPr>
        <w:numPr>
          <w:ilvl w:val="0"/>
          <w:numId w:val="3"/>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For Consumers</w:t>
      </w:r>
      <w:r w:rsidRPr="009E5285">
        <w:rPr>
          <w:rFonts w:ascii="Times New Roman" w:eastAsia="Times New Roman" w:hAnsi="Times New Roman" w:cs="Times New Roman"/>
          <w:color w:val="000000"/>
          <w:kern w:val="0"/>
          <w14:ligatures w14:val="none"/>
        </w:rPr>
        <w:t>: Better recommendations lead to improved shopping experiences</w:t>
      </w:r>
    </w:p>
    <w:p w14:paraId="70BA3B83" w14:textId="77777777" w:rsidR="009E5285" w:rsidRPr="009E5285" w:rsidRDefault="009E5285" w:rsidP="009E5285">
      <w:p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b/>
          <w:bCs/>
          <w:color w:val="000000"/>
          <w:kern w:val="0"/>
          <w14:ligatures w14:val="none"/>
        </w:rPr>
        <w:t>Academic Contribution:</w:t>
      </w:r>
    </w:p>
    <w:p w14:paraId="3389F140" w14:textId="77777777" w:rsidR="009E5285" w:rsidRPr="009E5285" w:rsidRDefault="009E5285" w:rsidP="009E5285">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Recent research shows multimodal learning models significantly outperform traditional unimodal models in prediction accuracy for e-commerce applications </w:t>
      </w:r>
      <w:hyperlink r:id="rId5" w:tgtFrame="_blank" w:history="1">
        <w:r w:rsidRPr="009E5285">
          <w:rPr>
            <w:rFonts w:ascii="Times New Roman" w:eastAsia="Times New Roman" w:hAnsi="Times New Roman" w:cs="Times New Roman"/>
            <w:color w:val="0000FF"/>
            <w:kern w:val="0"/>
            <w:u w:val="single"/>
            <w14:ligatures w14:val="none"/>
          </w:rPr>
          <w:t>Council on Undergraduate Research (CUR) - A Framework for Bias Detection and Mitigation in Machine Learning</w:t>
        </w:r>
      </w:hyperlink>
    </w:p>
    <w:p w14:paraId="4DF8E3DD" w14:textId="77777777" w:rsidR="009E5285" w:rsidRPr="009E5285" w:rsidRDefault="009E5285" w:rsidP="009E5285">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Explainable AI significantly improves user trust and satisfaction by providing interpretable explanations for AI-driven decisions in recommendation engines </w:t>
      </w:r>
      <w:hyperlink r:id="rId6" w:tgtFrame="_blank" w:history="1">
        <w:r w:rsidRPr="009E5285">
          <w:rPr>
            <w:rFonts w:ascii="Times New Roman" w:eastAsia="Times New Roman" w:hAnsi="Times New Roman" w:cs="Times New Roman"/>
            <w:color w:val="0000FF"/>
            <w:kern w:val="0"/>
            <w:u w:val="single"/>
            <w14:ligatures w14:val="none"/>
          </w:rPr>
          <w:t>UCI Adult Census Data Dataset | Kaggle</w:t>
        </w:r>
      </w:hyperlink>
    </w:p>
    <w:p w14:paraId="604A774A" w14:textId="77777777" w:rsidR="009E5285" w:rsidRPr="009E5285" w:rsidRDefault="009E5285" w:rsidP="009E5285">
      <w:pPr>
        <w:numPr>
          <w:ilvl w:val="0"/>
          <w:numId w:val="4"/>
        </w:numPr>
        <w:spacing w:before="100" w:beforeAutospacing="1" w:after="100" w:afterAutospacing="1" w:line="240" w:lineRule="auto"/>
        <w:rPr>
          <w:rFonts w:ascii="Times New Roman" w:eastAsia="Times New Roman" w:hAnsi="Times New Roman" w:cs="Times New Roman"/>
          <w:color w:val="000000"/>
          <w:kern w:val="0"/>
          <w14:ligatures w14:val="none"/>
        </w:rPr>
      </w:pPr>
      <w:r w:rsidRPr="009E5285">
        <w:rPr>
          <w:rFonts w:ascii="Times New Roman" w:eastAsia="Times New Roman" w:hAnsi="Times New Roman" w:cs="Times New Roman"/>
          <w:color w:val="000000"/>
          <w:kern w:val="0"/>
          <w14:ligatures w14:val="none"/>
        </w:rPr>
        <w:t>Addresses the transparency challenge in AI-driven business decisions</w:t>
      </w:r>
    </w:p>
    <w:p w14:paraId="51F3657E" w14:textId="77777777" w:rsidR="00A555A3" w:rsidRDefault="00A555A3"/>
    <w:sectPr w:rsidR="00A555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D3E"/>
    <w:multiLevelType w:val="multilevel"/>
    <w:tmpl w:val="F3E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625A2"/>
    <w:multiLevelType w:val="multilevel"/>
    <w:tmpl w:val="EAD0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132F3"/>
    <w:multiLevelType w:val="multilevel"/>
    <w:tmpl w:val="A41E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4F6162"/>
    <w:multiLevelType w:val="multilevel"/>
    <w:tmpl w:val="BF8AA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5662965">
    <w:abstractNumId w:val="3"/>
  </w:num>
  <w:num w:numId="2" w16cid:durableId="1547370875">
    <w:abstractNumId w:val="1"/>
  </w:num>
  <w:num w:numId="3" w16cid:durableId="208805750">
    <w:abstractNumId w:val="0"/>
  </w:num>
  <w:num w:numId="4" w16cid:durableId="1134906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285"/>
    <w:rsid w:val="00094A93"/>
    <w:rsid w:val="00336F25"/>
    <w:rsid w:val="00575E1D"/>
    <w:rsid w:val="00666C2B"/>
    <w:rsid w:val="007E0C0A"/>
    <w:rsid w:val="009E5285"/>
    <w:rsid w:val="00A555A3"/>
    <w:rsid w:val="00D86E7B"/>
    <w:rsid w:val="00F94395"/>
    <w:rsid w:val="00FD1D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EDB29"/>
  <w15:chartTrackingRefBased/>
  <w15:docId w15:val="{F44792FB-95A4-854E-9C29-A72782061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52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52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52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52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2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2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2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2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2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2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52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52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52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2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2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2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2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285"/>
    <w:rPr>
      <w:rFonts w:eastAsiaTheme="majorEastAsia" w:cstheme="majorBidi"/>
      <w:color w:val="272727" w:themeColor="text1" w:themeTint="D8"/>
    </w:rPr>
  </w:style>
  <w:style w:type="paragraph" w:styleId="Title">
    <w:name w:val="Title"/>
    <w:basedOn w:val="Normal"/>
    <w:next w:val="Normal"/>
    <w:link w:val="TitleChar"/>
    <w:uiPriority w:val="10"/>
    <w:qFormat/>
    <w:rsid w:val="009E52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2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2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2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285"/>
    <w:pPr>
      <w:spacing w:before="160"/>
      <w:jc w:val="center"/>
    </w:pPr>
    <w:rPr>
      <w:i/>
      <w:iCs/>
      <w:color w:val="404040" w:themeColor="text1" w:themeTint="BF"/>
    </w:rPr>
  </w:style>
  <w:style w:type="character" w:customStyle="1" w:styleId="QuoteChar">
    <w:name w:val="Quote Char"/>
    <w:basedOn w:val="DefaultParagraphFont"/>
    <w:link w:val="Quote"/>
    <w:uiPriority w:val="29"/>
    <w:rsid w:val="009E5285"/>
    <w:rPr>
      <w:i/>
      <w:iCs/>
      <w:color w:val="404040" w:themeColor="text1" w:themeTint="BF"/>
    </w:rPr>
  </w:style>
  <w:style w:type="paragraph" w:styleId="ListParagraph">
    <w:name w:val="List Paragraph"/>
    <w:basedOn w:val="Normal"/>
    <w:uiPriority w:val="34"/>
    <w:qFormat/>
    <w:rsid w:val="009E5285"/>
    <w:pPr>
      <w:ind w:left="720"/>
      <w:contextualSpacing/>
    </w:pPr>
  </w:style>
  <w:style w:type="character" w:styleId="IntenseEmphasis">
    <w:name w:val="Intense Emphasis"/>
    <w:basedOn w:val="DefaultParagraphFont"/>
    <w:uiPriority w:val="21"/>
    <w:qFormat/>
    <w:rsid w:val="009E5285"/>
    <w:rPr>
      <w:i/>
      <w:iCs/>
      <w:color w:val="0F4761" w:themeColor="accent1" w:themeShade="BF"/>
    </w:rPr>
  </w:style>
  <w:style w:type="paragraph" w:styleId="IntenseQuote">
    <w:name w:val="Intense Quote"/>
    <w:basedOn w:val="Normal"/>
    <w:next w:val="Normal"/>
    <w:link w:val="IntenseQuoteChar"/>
    <w:uiPriority w:val="30"/>
    <w:qFormat/>
    <w:rsid w:val="009E52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285"/>
    <w:rPr>
      <w:i/>
      <w:iCs/>
      <w:color w:val="0F4761" w:themeColor="accent1" w:themeShade="BF"/>
    </w:rPr>
  </w:style>
  <w:style w:type="character" w:styleId="IntenseReference">
    <w:name w:val="Intense Reference"/>
    <w:basedOn w:val="DefaultParagraphFont"/>
    <w:uiPriority w:val="32"/>
    <w:qFormat/>
    <w:rsid w:val="009E5285"/>
    <w:rPr>
      <w:b/>
      <w:bCs/>
      <w:smallCaps/>
      <w:color w:val="0F4761" w:themeColor="accent1" w:themeShade="BF"/>
      <w:spacing w:val="5"/>
    </w:rPr>
  </w:style>
  <w:style w:type="character" w:styleId="Strong">
    <w:name w:val="Strong"/>
    <w:basedOn w:val="DefaultParagraphFont"/>
    <w:uiPriority w:val="22"/>
    <w:qFormat/>
    <w:rsid w:val="009E5285"/>
    <w:rPr>
      <w:b/>
      <w:bCs/>
    </w:rPr>
  </w:style>
  <w:style w:type="paragraph" w:customStyle="1" w:styleId="whitespace-normal">
    <w:name w:val="whitespace-normal"/>
    <w:basedOn w:val="Normal"/>
    <w:rsid w:val="009E528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9E5285"/>
  </w:style>
  <w:style w:type="character" w:customStyle="1" w:styleId="inline-flex">
    <w:name w:val="inline-flex"/>
    <w:basedOn w:val="DefaultParagraphFont"/>
    <w:rsid w:val="009E5285"/>
  </w:style>
  <w:style w:type="character" w:customStyle="1" w:styleId="text-nowrap">
    <w:name w:val="text-nowrap"/>
    <w:basedOn w:val="DefaultParagraphFont"/>
    <w:rsid w:val="009E5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sagnikpatra/uci-adult-census-data-dataset" TargetMode="External"/><Relationship Id="rId5" Type="http://schemas.openxmlformats.org/officeDocument/2006/relationships/hyperlink" Target="https://ncur.secure-platform.com/2025/gallery/rounds/30/details/3188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510</Words>
  <Characters>2913</Characters>
  <Application>Microsoft Office Word</Application>
  <DocSecurity>0</DocSecurity>
  <Lines>24</Lines>
  <Paragraphs>6</Paragraphs>
  <ScaleCrop>false</ScaleCrop>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sharan giri</dc:creator>
  <cp:keywords/>
  <dc:description/>
  <cp:lastModifiedBy>sharan giri</cp:lastModifiedBy>
  <cp:revision>1</cp:revision>
  <dcterms:created xsi:type="dcterms:W3CDTF">2025-10-14T23:09:00Z</dcterms:created>
  <dcterms:modified xsi:type="dcterms:W3CDTF">2025-10-14T23:09:00Z</dcterms:modified>
</cp:coreProperties>
</file>