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  <w:p>
      <w:pPr>
        <w:pStyle w:val="Normal"/>
        <w:spacing w:before="57" w:after="77"/>
        <w:rPr>
          <w:sz w:val="40"/>
          <w:szCs w:val="40"/>
        </w:rPr>
      </w:pPr>
      <w:r>
        <w:rPr>
          <w:rFonts w:eastAsia="Georgia" w:cs="Georgia" w:ascii="Ubuntu" w:hAnsi="Ubuntu"/>
          <w:b/>
          <w:bCs/>
          <w:color w:val="000000"/>
          <w:sz w:val="40"/>
          <w:szCs w:val="40"/>
        </w:rPr>
        <w:t>Sharan Chenna</w:t>
      </w:r>
    </w:p>
    <w:p>
      <w:pPr>
        <w:pStyle w:val="Normal"/>
        <w:spacing w:before="0" w:after="20"/>
        <w:rPr>
          <w:rFonts w:ascii="Ubuntu" w:hAnsi="Ubuntu"/>
        </w:rPr>
      </w:pPr>
      <w:r>
        <w:rPr>
          <w:rFonts w:eastAsia="Georgia" w:cs="Georgia" w:ascii="Ubuntu" w:hAnsi="Ubuntu"/>
          <w:color w:val="555555"/>
          <w:sz w:val="20"/>
          <w:szCs w:val="20"/>
        </w:rPr>
        <w:t>Site Reliability Engineer</w:t>
      </w:r>
    </w:p>
    <w:p>
      <w:pPr>
        <w:pStyle w:val="Normal"/>
        <w:spacing w:before="0" w:after="0"/>
        <w:rPr>
          <w:rFonts w:ascii="Ubuntu" w:hAnsi="Ubuntu"/>
        </w:rPr>
      </w:pPr>
      <w:hyperlink r:id="rId2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me@sharanch.dev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hyperlink r:id="rId3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LinkedIn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hyperlink r:id="rId4">
        <w:r>
          <w:rPr>
            <w:rFonts w:eastAsia="Georgia" w:cs="Georgia" w:ascii="Ubuntu" w:hAnsi="Ubuntu"/>
            <w:b/>
            <w:bCs/>
            <w:color w:val="729FCF"/>
            <w:sz w:val="18"/>
            <w:szCs w:val="18"/>
            <w:u w:val="none"/>
          </w:rPr>
          <w:t>GitHub</w:t>
        </w:r>
      </w:hyperlink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r>
        <w:rPr>
          <w:rFonts w:eastAsia="Georgia" w:cs="Georgia" w:ascii="Ubuntu" w:hAnsi="Ubuntu"/>
          <w:color w:val="555555"/>
          <w:sz w:val="18"/>
          <w:szCs w:val="18"/>
          <w:u w:val="none"/>
        </w:rPr>
        <w:t>+91 82976 22321</w:t>
      </w:r>
      <w:r>
        <w:rPr>
          <w:rFonts w:eastAsia="Georgia" w:cs="Georgia" w:ascii="Ubuntu" w:hAnsi="Ubuntu"/>
          <w:b/>
          <w:bCs/>
          <w:color w:val="729FCF"/>
          <w:sz w:val="18"/>
          <w:szCs w:val="18"/>
          <w:u w:val="none"/>
        </w:rPr>
        <w:t xml:space="preserve"> · </w:t>
      </w:r>
      <w:r>
        <w:rPr>
          <w:rFonts w:eastAsia="Georgia" w:cs="Georgia" w:ascii="Ubuntu" w:hAnsi="Ubuntu"/>
          <w:color w:val="555555"/>
          <w:sz w:val="18"/>
          <w:szCs w:val="18"/>
          <w:u w:val="none"/>
        </w:rPr>
        <w:t>Hyderabad, India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SUMMARY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SRE with 4+ years building and operating large-scale Linux and OCI Compute infrastructure. First hire on Oracle OCI's CloudOps SRE team, automated 15+ manual runbooks via a Python CLI, cutting resolution time from 45+ minutes to under 10. Ramped a team of 6 and personally owned 24×7 P0/P1 response. Currently on a deliberate sabbatical shipping production-grade open source tooling in AIOps, Kubernetes observability, and cloud-native reliability engineering.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SKILLS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Infrastructure: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OCI, AWS, Kubernetes, Terraform, Linux, Docker, Helm, ArgoCD, KVM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Observability: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Prometheus, Grafana, Alertmanager, Loki, Zabbix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Automation/CICD: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Python, Bash, Go, GitHub Actions, Jenkins, Ansible, Boto3, Terraform</w:t>
      </w:r>
    </w:p>
    <w:p>
      <w:pPr>
        <w:pStyle w:val="Normal"/>
        <w:spacing w:before="50" w:after="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Reliability: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Incident command (P0/P1), post-mortems, SLO design, chaos engineering, on-call operations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EXPERIENCE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Cloud Operations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Oracle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color w:val="555555"/>
          <w:sz w:val="20"/>
          <w:szCs w:val="20"/>
        </w:rPr>
        <w:t>OCI Compute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Feb 2024 – Sep 2025 ·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automated workflows for OCI Compute control and data plane, reducing manual runbook reliance and scaling the team from 2 to 6 engineers.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Led 24×7 on-call for thousands of bare-metal and VM nodes, resolving P0/P1 outages and implementing post-mortem processes to prevent recurrence.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Developed Python CLI integrating Jira and Ansible, automating 15 of 40 manual runbooks and cutting alarm resolution time to under 10 minutes.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Revised Prometheus alerting rules to reduce high-noise alerts from 40+ weekly to 3–5, creating Grafana dashboards as the primary incident response tool.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Automated fleet recovery from hardware failures using Terraform taint/replace, eliminating manual node reprovisioning across distributed OCI environments.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Associate Engineer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CtrlS Datacenters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color w:val="555555"/>
          <w:sz w:val="20"/>
          <w:szCs w:val="20"/>
        </w:rPr>
        <w:t>Infrastructure Engineering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Apr 2021 – Dec 2023 · Hyderabad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Established end-to-end reliability for 90+ enterprise private clouds across 2,500+ Linux nodes in a Tier IV datacenter, achieving 99.99% uptime SLA through proactive monitoring, incident workflows, and post-incident reviews.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Scaled Ansible-based configuration management to enforce server baselines across the full fleet, eliminating environment drift and reducing manual remediation effort by ~60% in repeated provisioning tasks.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Deployed a Zabbix-based observability stack with custom alerting rules and per-client dashboards, decreasing MTTD for critical failures and enabling faster cross-team incident escalation.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Served as primary on-call responder for infrastructure incidents, resolving OS-level failures like kernel panics and network degradation using structured runbooks and coordinating cross-team RCA and resolution.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Automated operational toil with Bash and Python tools for user lifecycle management, credential rotation, log management, and patch orchestration via YUM/DNF, reclaiming ~30% of team bandwidth from repetitive tasks.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Configured NIC bonding, kernel tuning, and storage (LVM/NFS) for high-throughput workloads, ensuring seamless deployments and minimizing infrastructure-layer incidents during peak loads.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OPEN SOURCE ENGINEERING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Self-directed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Open Source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Deliberately stepped back from employment to build depth in cloud-native, AIOps, and observability engineering. Shipped production-grade projects independently, each designed to demonstrate real operational patterns — not toy demos.</w:t>
      </w:r>
    </w:p>
    <w:p>
      <w:pPr>
        <w:pStyle w:val="Normal"/>
        <w:spacing w:before="70" w:after="20"/>
        <w:rPr/>
      </w:pPr>
      <w:hyperlink r:id="rId5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log-explainer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Python · Ollama · GitHub Actions · GHCR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AIOps CLI for real-time log analysis using Ollama and qwen2.5-coder:1.5b, ensuring end-to-end privacy with no data exfiltration or API costs.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severity classification system with sliding-window anomaly detection and automated incident summaries to prioritize critical issues.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Implemented cross-platform installer pipeline with GitHub Actions, achieving 80%+ test coverage and versioned releases via semver tags.</w:t>
      </w:r>
    </w:p>
    <w:p>
      <w:pPr>
        <w:pStyle w:val="Normal"/>
        <w:spacing w:before="70" w:after="20"/>
        <w:rPr/>
      </w:pPr>
      <w:hyperlink r:id="rId6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go-sre-observatory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Go · Kubernetes · Prometheus · Grafana · Loki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end-to-end observability platform on Kubernetes using Go microservices with full RED metrics instrumentation, SLI definitions, and SLO-breach simulations to maintain alerting pipeline readiness.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error budget tracking with PromQL recording rules, integrating Prometheus → Alertmanager → Slack alert pipeline with severity routing and runbook links, enabling single-command deployment via Kubernetes manifests.</w:t>
      </w:r>
    </w:p>
    <w:p>
      <w:pPr>
        <w:pStyle w:val="Normal"/>
        <w:spacing w:before="70" w:after="20"/>
        <w:rPr/>
      </w:pPr>
      <w:hyperlink r:id="rId7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chatops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React · Node.js · PostgreSQL · ArgoCD · Helm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production-grade 3-tier Kubernetes application with GitOps via ArgoCD, achieving sub-2-minute deploy cycles to demonstrate reliability engineering and operational maturity.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Designed modular Helm charts with per-environment overrides and multi-stage Alpine builds, reducing image size by ~60% to improve deployment reliability and reduce release management toil.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Implemented GitHub Actions CI/CD with path-based triggers for targeted rebuilds and Cloudflare Tunnel for zero-trust ingress, enhancing observability and security.</w:t>
      </w:r>
    </w:p>
    <w:p>
      <w:pPr>
        <w:pStyle w:val="Normal"/>
        <w:spacing w:before="70" w:after="20"/>
        <w:rPr/>
      </w:pPr>
      <w:hyperlink r:id="rId8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istio-mesh-demo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Istio · Kubernetes · FastAPI · Kiali · Grafana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Architected service mesh with Envoy sidecars across Kubernetes microservices, enabling full mTLS encryption without application code changes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Implemented live canary release pipeline with traffic shifting and fault injection to validate frontend resilience and SLO compliance under degraded conditions</w:t>
      </w:r>
    </w:p>
    <w:p>
      <w:pPr>
        <w:pStyle w:val="Normal"/>
        <w:spacing w:before="70" w:after="20"/>
        <w:rPr/>
      </w:pPr>
      <w:hyperlink r:id="rId9">
        <w:r>
          <w:rPr>
            <w:rFonts w:eastAsia="Georgia" w:cs="Georgia" w:ascii="Ubuntu" w:hAnsi="Ubuntu"/>
            <w:color w:val="729FCF"/>
            <w:sz w:val="20"/>
            <w:szCs w:val="20"/>
            <w:u w:val="none"/>
          </w:rPr>
          <w:t>postgresql-ha-lab</w:t>
        </w:r>
      </w:hyperlink>
      <w:r>
        <w:rPr>
          <w:rFonts w:eastAsia="Georgia" w:cs="Georgia" w:ascii="Ubuntu" w:hAnsi="Ubuntu"/>
          <w:color w:val="888888"/>
          <w:sz w:val="20"/>
          <w:szCs w:val="20"/>
        </w:rPr>
        <w:t xml:space="preserve">  —  </w:t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CloudNativePG · Kubernetes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Built HA PostgreSQL cluster on Kubernetes with RPO &lt; 5s and RTO &lt; 30s, validated through chaos testing including pod kill and node drain scenarios, ensuring zero data loss across 10+ failures.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</w:rPr>
        <w:t>Instrumented observability stack using kube-prometheus-stack, defining SLIs for replication lag and failover time, and validated SLO compliance under simulated failure conditions.</w:t>
      </w:r>
    </w:p>
    <w:p>
      <w:pPr>
        <w:pStyle w:val="Normal"/>
        <w:spacing w:lineRule="auto" w:line="240" w:before="120" w:after="4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pacing w:val="40"/>
          <w:sz w:val="20"/>
          <w:szCs w:val="20"/>
        </w:rPr>
        <w:t>EDUCATION &amp; CERTIFICATIONS</w:t>
      </w:r>
    </w:p>
    <w:p>
      <w:pPr>
        <w:pStyle w:val="Normal"/>
        <w:tabs>
          <w:tab w:val="clear" w:pos="720"/>
          <w:tab w:val="right" w:pos="10800" w:leader="none"/>
        </w:tabs>
        <w:spacing w:before="100" w:after="20"/>
        <w:rPr>
          <w:sz w:val="20"/>
          <w:szCs w:val="20"/>
        </w:rPr>
      </w:pP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Bachelor of Computer Applications</w:t>
      </w:r>
      <w:r>
        <w:rPr>
          <w:rFonts w:eastAsia="Georgia" w:cs="Georgia" w:ascii="Ubuntu" w:hAnsi="Ubuntu"/>
          <w:color w:val="555555"/>
          <w:sz w:val="20"/>
          <w:szCs w:val="20"/>
        </w:rPr>
        <w:t xml:space="preserve">  ·  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>Kakatiya University</w:t>
      </w:r>
      <w:r>
        <w:rPr>
          <w:rFonts w:eastAsia="Georgia" w:cs="Georgia" w:ascii="Ubuntu" w:hAnsi="Ubuntu"/>
          <w:b/>
          <w:bCs/>
          <w:color w:val="000000"/>
          <w:sz w:val="20"/>
          <w:szCs w:val="20"/>
        </w:rPr>
        <w:tab/>
      </w:r>
      <w:r>
        <w:rPr>
          <w:rFonts w:eastAsia="Georgia" w:cs="Georgia" w:ascii="Ubuntu" w:hAnsi="Ubuntu"/>
          <w:color w:val="888888"/>
          <w:sz w:val="20"/>
          <w:szCs w:val="20"/>
          <w:i/>
          <w:iCs/>
        </w:rPr>
        <w:t>2020 · 8.23 CGPA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Active: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OCI Foundations Associate · OCI AI Foundations · LFS162 DevOps &amp; SRE · GitHub Professional Certificate</w:t>
      </w:r>
    </w:p>
    <w:p>
      <w:pPr>
        <w:pStyle w:val="ListParagraph"/>
        <w:numPr>
          <w:ilvl w:val="0"/>
          <w:numId w:val="4"/>
        </w:numPr>
        <w:spacing w:before="20" w:after="20"/>
        <w:rPr>
          <w:sz w:val="20"/>
          <w:szCs w:val="20"/>
        </w:rPr>
      </w:pPr>
      <w:r>
        <w:rPr>
          <w:rFonts w:eastAsia="Georgia" w:cs="Georgia" w:ascii="Ubuntu" w:hAnsi="Ubuntu"/>
          <w:color w:val="000000"/>
          <w:sz w:val="20"/>
          <w:szCs w:val="20"/>
          <w:b/>
          <w:bCs/>
        </w:rPr>
        <w:t>In progress:</w:t>
      </w:r>
      <w:r>
        <w:rPr>
          <w:rFonts w:eastAsia="Georgia" w:cs="Georgia" w:ascii="Ubuntu" w:hAnsi="Ubuntu"/>
          <w:color w:val="000000"/>
          <w:sz w:val="20"/>
          <w:szCs w:val="20"/>
        </w:rPr>
        <w:t xml:space="preserve"> AWS Solutions Architect – Associate (SAA-C03)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color w:val="000000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b/>
      <w:bCs/>
      <w:color w:val="000000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Georgia" w:hAnsi="Georgia" w:eastAsia="Georgia" w:cs="Georgia"/>
      <w:color w:val="000000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e@sharanch.dev" TargetMode="External"/><Relationship Id="rId3" Type="http://schemas.openxmlformats.org/officeDocument/2006/relationships/hyperlink" Target="https://www.linkedin.com/in/sharanchenna/" TargetMode="External"/><Relationship Id="rId4" Type="http://schemas.openxmlformats.org/officeDocument/2006/relationships/hyperlink" Target="https://github.com/sharanch/" TargetMode="External"/><Relationship Id="rId5" Type="http://schemas.openxmlformats.org/officeDocument/2006/relationships/hyperlink" Target="https://github.com/sharanch/log-explainer" TargetMode="External"/><Relationship Id="rId6" Type="http://schemas.openxmlformats.org/officeDocument/2006/relationships/hyperlink" Target="https://github.com/sharanch/go-sre-observatory" TargetMode="External"/><Relationship Id="rId7" Type="http://schemas.openxmlformats.org/officeDocument/2006/relationships/hyperlink" Target="https://github.com/sharanch/chatops" TargetMode="External"/><Relationship Id="rId8" Type="http://schemas.openxmlformats.org/officeDocument/2006/relationships/hyperlink" Target="https://github.com/sharanch/istio-mesh-demo" TargetMode="External"/><Relationship Id="rId9" Type="http://schemas.openxmlformats.org/officeDocument/2006/relationships/hyperlink" Target="https://github.com/sharanch/postgres-ha-resiliency-lab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LibreOffice/26.2.3.2$MacOSX_AARCH64 LibreOffice_project/70e089b17412e4cb7773e41413306b17a2328c34</Application>
  <AppVersion>15.0000</AppVersion>
  <Pages>2</Pages>
  <Words>971</Words>
  <Characters>6045</Characters>
  <CharactersWithSpaces>7007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2026-05-10T03:02:47Z</dcterms:created>
  <dc:creator>Un-named</dc:creator>
  <dc:description/>
  <dc:language>en-US</dc:language>
  <cp:lastModifiedBy/>
  <cp:lastPrinted>2026-05-11T18:43:36Z</cp:lastPrinted>
  <dcterms:modified xsi:type="dcterms:W3CDTF">2026-06-07T21:52:22Z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