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  <w:p>
      <w:pPr>
        <w:pStyle w:val="Normal"/>
        <w:spacing w:before="57" w:after="77"/>
        <w:rPr>
          <w:sz w:val="40"/>
          <w:szCs w:val="40"/>
        </w:rPr>
      </w:pPr>
      <w:r>
        <w:rPr>
          <w:rFonts w:eastAsia="Georgia" w:cs="Georgia" w:ascii="Ubuntu" w:hAnsi="Ubuntu"/>
          <w:b/>
          <w:bCs/>
          <w:color w:val="000000"/>
          <w:sz w:val="40"/>
          <w:szCs w:val="40"/>
        </w:rPr>
        <w:t>Sharan Chenna</w:t>
      </w:r>
    </w:p>
    <w:p>
      <w:pPr>
        <w:pStyle w:val="Normal"/>
        <w:spacing w:before="0" w:after="20"/>
        <w:rPr>
          <w:rFonts w:ascii="Ubuntu" w:hAnsi="Ubuntu"/>
        </w:rPr>
      </w:pPr>
      <w:r>
        <w:rPr>
          <w:rFonts w:eastAsia="Georgia" w:cs="Georgia" w:ascii="Ubuntu" w:hAnsi="Ubuntu"/>
          <w:color w:val="555555"/>
          <w:sz w:val="20"/>
          <w:szCs w:val="20"/>
        </w:rPr>
        <w:t>Site Reliability Engineer</w:t>
      </w:r>
    </w:p>
    <w:p>
      <w:pPr>
        <w:pStyle w:val="Normal"/>
        <w:spacing w:before="0" w:after="0"/>
        <w:rPr>
          <w:rFonts w:ascii="Ubuntu" w:hAnsi="Ubuntu"/>
        </w:rPr>
      </w:pPr>
      <w:hyperlink r:id="rId2">
        <w:r>
          <w:rPr>
            <w:rFonts w:eastAsia="Georgia" w:cs="Georgia" w:ascii="Ubuntu" w:hAnsi="Ubuntu"/>
            <w:b/>
            <w:bCs/>
            <w:color w:val="729FCF"/>
            <w:sz w:val="18"/>
            <w:szCs w:val="18"/>
            <w:u w:val="none"/>
          </w:rPr>
          <w:t>me@sharanch.dev</w:t>
        </w:r>
      </w:hyperlink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· </w:t>
      </w:r>
      <w:hyperlink r:id="rId3">
        <w:r>
          <w:rPr>
            <w:rFonts w:eastAsia="Georgia" w:cs="Georgia" w:ascii="Ubuntu" w:hAnsi="Ubuntu"/>
            <w:b/>
            <w:bCs/>
            <w:color w:val="729FCF"/>
            <w:sz w:val="18"/>
            <w:szCs w:val="18"/>
            <w:u w:val="none"/>
          </w:rPr>
          <w:t>LinkedIn</w:t>
        </w:r>
      </w:hyperlink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· </w:t>
      </w:r>
      <w:hyperlink r:id="rId4">
        <w:r>
          <w:rPr>
            <w:rFonts w:eastAsia="Georgia" w:cs="Georgia" w:ascii="Ubuntu" w:hAnsi="Ubuntu"/>
            <w:b/>
            <w:bCs/>
            <w:color w:val="729FCF"/>
            <w:sz w:val="18"/>
            <w:szCs w:val="18"/>
            <w:u w:val="none"/>
          </w:rPr>
          <w:t>GitHub</w:t>
        </w:r>
      </w:hyperlink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· </w:t>
      </w:r>
      <w:r>
        <w:rPr>
          <w:rFonts w:eastAsia="Georgia" w:cs="Georgia" w:ascii="Ubuntu" w:hAnsi="Ubuntu"/>
          <w:color w:val="555555"/>
          <w:sz w:val="18"/>
          <w:szCs w:val="18"/>
          <w:u w:val="none"/>
        </w:rPr>
        <w:t>+91 82976 22321</w:t>
      </w:r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· </w:t>
      </w:r>
      <w:r>
        <w:rPr>
          <w:rFonts w:eastAsia="Georgia" w:cs="Georgia" w:ascii="Ubuntu" w:hAnsi="Ubuntu"/>
          <w:color w:val="555555"/>
          <w:sz w:val="18"/>
          <w:szCs w:val="18"/>
          <w:u w:val="none"/>
        </w:rPr>
        <w:t>Hyderabad, India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SUMMARY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SRE with 4+ years building and operating large-scale Linux and cloud infrastructure. First hire on Oracle OCI's CloudOps SRE team — automated 15+ manual runbooks via a Python CLI, cutting resolution time from 45+ minutes to under 10, and scaled the team from 1 to 6. Owned 24×7 P0/P1 response across thousands of OCI Compute nodes. Currently shipping production-grade open source tooling in AIOps, Kubernetes observability, and cloud-native reliability engineering.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SKILLS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Infrastructure: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OCI, AWS, Kubernetes, Terraform, Linux, Docker, Helm, ArgoCD, KVM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Observability: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Prometheus, Grafana, Alertmanager, Loki, Zabbix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Automation/CI-CD: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Python, Bash, Go, GitHub Actions, Jenkins, Ansible, Boto3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Reliability: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Incident command (P0/P1), post-mortems, SLO design, chaos engineering, on-call operations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EXPERIENCE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Cloud Operations Engineer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Oracle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color w:val="555555"/>
          <w:sz w:val="20"/>
          <w:szCs w:val="20"/>
        </w:rPr>
        <w:t>OCI Compute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ab/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Feb 2024 – Sep 2025 · Hyderabad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Led transformation of manual OCI Compute runbook library into automated workflows, scaling team from 1 to 6 through structured onboarding and buddy system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Managed 24×7 on-call for OCI Compute Control and Data Plane across thousands of nodes, leading triage of P0/P1 outages and driving systemic fixes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Developed Python CLI integrating Jira and Ansible to automate 15 of 40 manual runbooks, reducing average alarm resolution time to under 10 minutes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Revised Prometheus alerting rules to cut high-noise alerts from 40+ per week to 3–5, creating Grafana dashboards as primary incident response interface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Automated fleet recovery from hardware failures using Terraform taint/replace, eliminating manual node reprovisioning across distributed OCI environments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Associate Engineer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CtrlS Datacenters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color w:val="555555"/>
          <w:sz w:val="20"/>
          <w:szCs w:val="20"/>
        </w:rPr>
        <w:t>Infrastructure Engineering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ab/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Apr 2021 – Dec 2023 · Hyderabad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Reduced infrastructure downtime to 99.99% SLA across 2,500+ Linux nodes in Tier IV datacenters by implementing proactive monitoring, structured incident workflows, and blameless post-mortems.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Established Ansible-based configuration management to enforce fleet-wide server baselines, eliminating environment drift and reducing remediation effort by 60%.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Deployed Zabbix observability stack with custom alerting and per-client dashboards, improving MTTD for critical failures and accelerating incident escalation across teams.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Led on-call infrastructure incident response, resolving OS-level failures like kernel panics and network degradation through structured runbooks and cross-team coordination.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Automated 30% of repetitive team toil with Bash/Python tooling for user lifecycle, credential rotation, log management, and patch orchestration.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Optimized high-throughput workloads via NIC bonding, kernel tuning, and LVM/NFS configuration, decreasing infrastructure-layer incidents during peak loads.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OPEN SOURCE ENGINEERING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Self-directed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Open Source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ab/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Deliberately stepped back from employment to build depth in cloud-native, AIOps, and observability engineering. Shipped production-grade projects independently, each designed to demonstrate real operational patterns — not toy demos.</w:t>
      </w:r>
    </w:p>
    <w:p>
      <w:pPr>
        <w:pStyle w:val="Normal"/>
        <w:spacing w:before="70" w:after="20"/>
        <w:rPr/>
      </w:pPr>
      <w:hyperlink r:id="rId5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log-explainer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Python · Ollama · GitHub Actions · GHCR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Built privacy-preserving AIOps CLI with local LLM (Ollama, qwen2.5-coder:1.5b) for real-time log explanation, ensuring no data leaves the host and eliminating API costs.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Designed two-pass severity classifier with sliding-window spike detection and automated incident summarization for pattern anomalies, improving incident response accuracy.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Established cross-platform installer pipeline with GitHub Actions for linting, pytest (80%+ coverage), Docker publishing to GHCR, and semver versioned releases.</w:t>
      </w:r>
    </w:p>
    <w:p>
      <w:pPr>
        <w:pStyle w:val="Normal"/>
        <w:spacing w:before="70" w:after="20"/>
        <w:rPr/>
      </w:pPr>
      <w:hyperlink r:id="rId6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go-sre-observatory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Go · Kubernetes · Prometheus · Grafana · Loki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Architected a Kubernetes-based observability system for a Go microservice, integrating RED metrics, SLI definitions, and SLO-breach simulations to maintain an active alerting pipeline.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Established error budget tracking using PromQL recording rules, connecting Prometheus to Alertmanager and Slack with severity-based routing and runbook-integrated alert definitions.</w:t>
      </w:r>
    </w:p>
    <w:p>
      <w:pPr>
        <w:pStyle w:val="Normal"/>
        <w:spacing w:before="70" w:after="20"/>
        <w:rPr/>
      </w:pPr>
      <w:hyperlink r:id="rId7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chatops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React · Node.js · PostgreSQL · ArgoCD · Helm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Built a 3-tier Kubernetes application with GitOps via ArgoCD, reducing deployment latency to under 2 minutes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Created modular Helm charts with environment-specific overrides, decreasing image size by 60% through multi-stage Alpine builds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Established GitHub Actions CI/CD with path-based triggers for targeted service rebuilds, securing ingress with Cloudflare Tunnel for zero-trust access</w:t>
      </w:r>
    </w:p>
    <w:p>
      <w:pPr>
        <w:pStyle w:val="Normal"/>
        <w:spacing w:before="70" w:after="20"/>
        <w:rPr/>
      </w:pPr>
      <w:hyperlink r:id="rId8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istio-mesh-demo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Istio · Kubernetes · FastAPI · Kiali · Grafana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Built a service mesh on Kubernetes with full mTLS encryption using Envoy sidecars across distributed microservices without requiring application code changes.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Validated SLO compliance under degraded conditions through a live canary pipeline and fault injection, simulating 5s delays on 50% of requests.</w:t>
      </w:r>
    </w:p>
    <w:p>
      <w:pPr>
        <w:pStyle w:val="Normal"/>
        <w:spacing w:before="70" w:after="20"/>
        <w:rPr/>
      </w:pPr>
      <w:hyperlink r:id="rId9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postgresql-ha-lab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CloudNativePG · Kubernetes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Built HA PostgreSQL cluster on Kubernetes, achieving sub-5s RPO and sub-30s RTO through chaos testing with zero data loss across 10+ failures.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Designed observability stack with kube-prometheus-stack, defining SLIs for replication lag and failover time validated against SLO targets under simulated failures.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EDUCATION &amp; CERTIFICATIONS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Bachelor of Computer Applications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Kakatiya University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ab/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2020 · 8.23 CGPA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Active: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OCI Foundations Associate · OCI AI Foundations · LFS162 DevOps &amp; SRE · GitHub Professional Certificate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In progress: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AWS Solutions Architect – Associate (SAA-C03)</w:t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Ubuntu"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Georgia" w:cs="Georgia"/>
        <w:color w:val="000000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Georgia" w:hAnsi="Georgia" w:eastAsia="Georgia" w:cs="Georgia"/>
      <w:color w:val="000000"/>
      <w:kern w:val="0"/>
      <w:sz w:val="18"/>
      <w:szCs w:val="1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Georgia" w:hAnsi="Georgia" w:eastAsia="Georgia" w:cs="Georgia"/>
      <w:b/>
      <w:bCs/>
      <w:color w:val="000000"/>
      <w:kern w:val="0"/>
      <w:sz w:val="18"/>
      <w:szCs w:val="1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Georgia" w:hAnsi="Georgia" w:eastAsia="Georgia" w:cs="Georgia"/>
      <w:color w:val="000000"/>
      <w:kern w:val="0"/>
      <w:sz w:val="18"/>
      <w:szCs w:val="1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e@sharanch.dev" TargetMode="External"/><Relationship Id="rId3" Type="http://schemas.openxmlformats.org/officeDocument/2006/relationships/hyperlink" Target="https://www.linkedin.com/in/sharanchenna/" TargetMode="External"/><Relationship Id="rId4" Type="http://schemas.openxmlformats.org/officeDocument/2006/relationships/hyperlink" Target="https://github.com/sharanch/" TargetMode="External"/><Relationship Id="rId5" Type="http://schemas.openxmlformats.org/officeDocument/2006/relationships/hyperlink" Target="https://github.com/sharanch/log-explainer" TargetMode="External"/><Relationship Id="rId6" Type="http://schemas.openxmlformats.org/officeDocument/2006/relationships/hyperlink" Target="https://github.com/sharanch/go-sre-observatory" TargetMode="External"/><Relationship Id="rId7" Type="http://schemas.openxmlformats.org/officeDocument/2006/relationships/hyperlink" Target="https://github.com/sharanch/chatops" TargetMode="External"/><Relationship Id="rId8" Type="http://schemas.openxmlformats.org/officeDocument/2006/relationships/hyperlink" Target="https://github.com/sharanch/istio-mesh-demo" TargetMode="External"/><Relationship Id="rId9" Type="http://schemas.openxmlformats.org/officeDocument/2006/relationships/hyperlink" Target="https://github.com/sharanch/postgres-ha-resiliency-lab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LibreOffice/26.2.3.2$MacOSX_AARCH64 LibreOffice_project/70e089b17412e4cb7773e41413306b17a2328c34</Application>
  <AppVersion>15.0000</AppVersion>
  <Pages>2</Pages>
  <Words>971</Words>
  <Characters>6045</Characters>
  <CharactersWithSpaces>7007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2026-05-10T03:02:47Z</dcterms:created>
  <dc:creator>Un-named</dc:creator>
  <dc:description/>
  <dc:language>en-US</dc:language>
  <cp:lastModifiedBy/>
  <cp:lastPrinted>2026-05-11T18:43:36Z</cp:lastPrinted>
  <dcterms:modified xsi:type="dcterms:W3CDTF">2026-06-07T21:52:22Z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