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IntentLock - L1 Employee Detailed Profiles</w:t>
      </w:r>
    </w:p>
    <w:p>
      <w:pPr>
        <w:jc w:val="center"/>
      </w:pPr>
      <w:r>
        <w:rPr>
          <w:i/>
        </w:rPr>
        <w:t>Comprehensive fictional employee dataset for voice-agent identity, work-history, profile and permission demonstrations</w:t>
      </w:r>
    </w:p>
    <w:p>
      <w:pPr>
        <w:jc w:val="center"/>
      </w:pPr>
      <w:r>
        <w:rPr>
          <w:b/>
        </w:rPr>
        <w:t>DEMO DATA ONLY - all people, employers, emails and histories are fictional.</w:t>
      </w:r>
    </w:p>
    <w:p>
      <w:r>
        <w:t>This document contains five L1 employees. Each employee has extensive professional history, current work, skills, permissions, restrictions and voice-agent scenarios. The information is divided into four wide tables so every employee remains one row while the document stays readable.</w:t>
      </w:r>
    </w:p>
    <w:p>
      <w:pPr>
        <w:pStyle w:val="Heading1"/>
      </w:pPr>
      <w:r>
        <w:t>Table 1 - Identity, Employment and Education</w:t>
      </w:r>
    </w:p>
    <w:tbl>
      <w:tblPr>
        <w:tblStyle w:val="TableGrid"/>
        <w:tblW w:type="auto" w:w="0"/>
        <w:jc w:val="center"/>
        <w:tblLayout w:type="autofit"/>
        <w:tblLook w:firstColumn="1" w:firstRow="1" w:lastColumn="0" w:lastRow="0" w:noHBand="0" w:noVBand="1" w:val="04A0"/>
      </w:tblPr>
      <w:tblGrid>
        <w:gridCol w:w="1404"/>
        <w:gridCol w:w="1404"/>
        <w:gridCol w:w="1404"/>
        <w:gridCol w:w="1404"/>
        <w:gridCol w:w="1404"/>
        <w:gridCol w:w="1404"/>
        <w:gridCol w:w="1404"/>
        <w:gridCol w:w="1404"/>
        <w:gridCol w:w="1404"/>
        <w:gridCol w:w="1404"/>
        <w:gridCol w:w="1404"/>
        <w:gridCol w:w="1404"/>
        <w:gridCol w:w="1404"/>
        <w:gridCol w:w="1404"/>
        <w:gridCol w:w="1404"/>
        <w:gridCol w:w="1404"/>
      </w:tblGrid>
      <w:tr>
        <w:trPr>
          <w:tblHeader w:val="true"/>
        </w:trPr>
        <w:tc>
          <w:tcPr>
            <w:tcW w:type="dxa" w:w="1404"/>
            <w:shd w:fill="1F4E78"/>
          </w:tcPr>
          <w:p>
            <w:r>
              <w:rPr>
                <w:b/>
                <w:color w:val="FFFFFF"/>
                <w:sz w:val="13"/>
              </w:rPr>
              <w:t>Employee ID</w:t>
            </w:r>
          </w:p>
        </w:tc>
        <w:tc>
          <w:tcPr>
            <w:tcW w:type="dxa" w:w="1404"/>
            <w:shd w:fill="1F4E78"/>
          </w:tcPr>
          <w:p>
            <w:r>
              <w:rPr>
                <w:b/>
                <w:color w:val="FFFFFF"/>
                <w:sz w:val="13"/>
              </w:rPr>
              <w:t>Full Name</w:t>
            </w:r>
          </w:p>
        </w:tc>
        <w:tc>
          <w:tcPr>
            <w:tcW w:type="dxa" w:w="1404"/>
            <w:shd w:fill="1F4E78"/>
          </w:tcPr>
          <w:p>
            <w:r>
              <w:rPr>
                <w:b/>
                <w:color w:val="FFFFFF"/>
                <w:sz w:val="13"/>
              </w:rPr>
              <w:t>Role / Designation</w:t>
            </w:r>
          </w:p>
        </w:tc>
        <w:tc>
          <w:tcPr>
            <w:tcW w:type="dxa" w:w="1404"/>
            <w:shd w:fill="1F4E78"/>
          </w:tcPr>
          <w:p>
            <w:r>
              <w:rPr>
                <w:b/>
                <w:color w:val="FFFFFF"/>
                <w:sz w:val="13"/>
              </w:rPr>
              <w:t>Department</w:t>
            </w:r>
          </w:p>
        </w:tc>
        <w:tc>
          <w:tcPr>
            <w:tcW w:type="dxa" w:w="1404"/>
            <w:shd w:fill="1F4E78"/>
          </w:tcPr>
          <w:p>
            <w:r>
              <w:rPr>
                <w:b/>
                <w:color w:val="FFFFFF"/>
                <w:sz w:val="13"/>
              </w:rPr>
              <w:t>Company Level</w:t>
            </w:r>
          </w:p>
        </w:tc>
        <w:tc>
          <w:tcPr>
            <w:tcW w:type="dxa" w:w="1404"/>
            <w:shd w:fill="1F4E78"/>
          </w:tcPr>
          <w:p>
            <w:r>
              <w:rPr>
                <w:b/>
                <w:color w:val="FFFFFF"/>
                <w:sz w:val="13"/>
              </w:rPr>
              <w:t>Employment Type</w:t>
            </w:r>
          </w:p>
        </w:tc>
        <w:tc>
          <w:tcPr>
            <w:tcW w:type="dxa" w:w="1404"/>
            <w:shd w:fill="1F4E78"/>
          </w:tcPr>
          <w:p>
            <w:r>
              <w:rPr>
                <w:b/>
                <w:color w:val="FFFFFF"/>
                <w:sz w:val="13"/>
              </w:rPr>
              <w:t>Employment Status</w:t>
            </w:r>
          </w:p>
        </w:tc>
        <w:tc>
          <w:tcPr>
            <w:tcW w:type="dxa" w:w="1404"/>
            <w:shd w:fill="1F4E78"/>
          </w:tcPr>
          <w:p>
            <w:r>
              <w:rPr>
                <w:b/>
                <w:color w:val="FFFFFF"/>
                <w:sz w:val="13"/>
              </w:rPr>
              <w:t>Work Location</w:t>
            </w:r>
          </w:p>
        </w:tc>
        <w:tc>
          <w:tcPr>
            <w:tcW w:type="dxa" w:w="1404"/>
            <w:shd w:fill="1F4E78"/>
          </w:tcPr>
          <w:p>
            <w:r>
              <w:rPr>
                <w:b/>
                <w:color w:val="FFFFFF"/>
                <w:sz w:val="13"/>
              </w:rPr>
              <w:t>Date of Joining</w:t>
            </w:r>
          </w:p>
        </w:tc>
        <w:tc>
          <w:tcPr>
            <w:tcW w:type="dxa" w:w="1404"/>
            <w:shd w:fill="1F4E78"/>
          </w:tcPr>
          <w:p>
            <w:r>
              <w:rPr>
                <w:b/>
                <w:color w:val="FFFFFF"/>
                <w:sz w:val="13"/>
              </w:rPr>
              <w:t>Reporting Manager</w:t>
            </w:r>
          </w:p>
        </w:tc>
        <w:tc>
          <w:tcPr>
            <w:tcW w:type="dxa" w:w="1404"/>
            <w:shd w:fill="1F4E78"/>
          </w:tcPr>
          <w:p>
            <w:r>
              <w:rPr>
                <w:b/>
                <w:color w:val="FFFFFF"/>
                <w:sz w:val="13"/>
              </w:rPr>
              <w:t>Team</w:t>
            </w:r>
          </w:p>
        </w:tc>
        <w:tc>
          <w:tcPr>
            <w:tcW w:type="dxa" w:w="1404"/>
            <w:shd w:fill="1F4E78"/>
          </w:tcPr>
          <w:p>
            <w:r>
              <w:rPr>
                <w:b/>
                <w:color w:val="FFFFFF"/>
                <w:sz w:val="13"/>
              </w:rPr>
              <w:t>Work Email</w:t>
            </w:r>
          </w:p>
        </w:tc>
        <w:tc>
          <w:tcPr>
            <w:tcW w:type="dxa" w:w="1404"/>
            <w:shd w:fill="1F4E78"/>
          </w:tcPr>
          <w:p>
            <w:r>
              <w:rPr>
                <w:b/>
                <w:color w:val="FFFFFF"/>
                <w:sz w:val="13"/>
              </w:rPr>
              <w:t>Years of Professional Experience</w:t>
            </w:r>
          </w:p>
        </w:tc>
        <w:tc>
          <w:tcPr>
            <w:tcW w:type="dxa" w:w="1404"/>
            <w:shd w:fill="1F4E78"/>
          </w:tcPr>
          <w:p>
            <w:r>
              <w:rPr>
                <w:b/>
                <w:color w:val="FFFFFF"/>
                <w:sz w:val="13"/>
              </w:rPr>
              <w:t>Highest Qualification</w:t>
            </w:r>
          </w:p>
        </w:tc>
        <w:tc>
          <w:tcPr>
            <w:tcW w:type="dxa" w:w="1404"/>
            <w:shd w:fill="1F4E78"/>
          </w:tcPr>
          <w:p>
            <w:r>
              <w:rPr>
                <w:b/>
                <w:color w:val="FFFFFF"/>
                <w:sz w:val="13"/>
              </w:rPr>
              <w:t>Institution</w:t>
            </w:r>
          </w:p>
        </w:tc>
        <w:tc>
          <w:tcPr>
            <w:tcW w:type="dxa" w:w="1404"/>
            <w:shd w:fill="1F4E78"/>
          </w:tcPr>
          <w:p>
            <w:r>
              <w:rPr>
                <w:b/>
                <w:color w:val="FFFFFF"/>
                <w:sz w:val="13"/>
              </w:rPr>
              <w:t>Graduation Year</w:t>
            </w:r>
          </w:p>
        </w:tc>
      </w:tr>
      <w:tr>
        <w:tc>
          <w:tcPr>
            <w:tcW w:type="dxa" w:w="1404"/>
            <w:vAlign w:val="top"/>
          </w:tcPr>
          <w:p>
            <w:pPr>
              <w:spacing w:after="0" w:line="216" w:lineRule="auto"/>
            </w:pPr>
            <w:r>
              <w:rPr>
                <w:sz w:val="13"/>
              </w:rPr>
              <w:t>EMP-1001</w:t>
            </w:r>
          </w:p>
        </w:tc>
        <w:tc>
          <w:tcPr>
            <w:tcW w:type="dxa" w:w="1404"/>
            <w:vAlign w:val="top"/>
          </w:tcPr>
          <w:p>
            <w:pPr>
              <w:spacing w:after="0" w:line="216" w:lineRule="auto"/>
            </w:pPr>
            <w:r>
              <w:rPr>
                <w:sz w:val="13"/>
              </w:rPr>
              <w:t>Aarav Mehta</w:t>
            </w:r>
          </w:p>
        </w:tc>
        <w:tc>
          <w:tcPr>
            <w:tcW w:type="dxa" w:w="1404"/>
            <w:vAlign w:val="top"/>
          </w:tcPr>
          <w:p>
            <w:pPr>
              <w:spacing w:after="0" w:line="216" w:lineRule="auto"/>
            </w:pPr>
            <w:r>
              <w:rPr>
                <w:sz w:val="13"/>
              </w:rPr>
              <w:t>Software Engineer</w:t>
            </w:r>
          </w:p>
        </w:tc>
        <w:tc>
          <w:tcPr>
            <w:tcW w:type="dxa" w:w="1404"/>
            <w:vAlign w:val="top"/>
          </w:tcPr>
          <w:p>
            <w:pPr>
              <w:spacing w:after="0" w:line="216" w:lineRule="auto"/>
            </w:pPr>
            <w:r>
              <w:rPr>
                <w:sz w:val="13"/>
              </w:rPr>
              <w:t>Engineering</w:t>
            </w:r>
          </w:p>
        </w:tc>
        <w:tc>
          <w:tcPr>
            <w:tcW w:type="dxa" w:w="1404"/>
            <w:vAlign w:val="top"/>
          </w:tcPr>
          <w:p>
            <w:pPr>
              <w:spacing w:after="0" w:line="216" w:lineRule="auto"/>
            </w:pPr>
            <w:r>
              <w:rPr>
                <w:sz w:val="13"/>
              </w:rPr>
              <w:t>L1 - Employee</w:t>
            </w:r>
          </w:p>
        </w:tc>
        <w:tc>
          <w:tcPr>
            <w:tcW w:type="dxa" w:w="1404"/>
            <w:vAlign w:val="top"/>
          </w:tcPr>
          <w:p>
            <w:pPr>
              <w:spacing w:after="0" w:line="216" w:lineRule="auto"/>
            </w:pPr>
            <w:r>
              <w:rPr>
                <w:sz w:val="13"/>
              </w:rPr>
              <w:t>Full-Time</w:t>
            </w:r>
          </w:p>
        </w:tc>
        <w:tc>
          <w:tcPr>
            <w:tcW w:type="dxa" w:w="1404"/>
            <w:vAlign w:val="top"/>
          </w:tcPr>
          <w:p>
            <w:pPr>
              <w:spacing w:after="0" w:line="216" w:lineRule="auto"/>
            </w:pPr>
            <w:r>
              <w:rPr>
                <w:sz w:val="13"/>
              </w:rPr>
              <w:t>Active</w:t>
            </w:r>
          </w:p>
        </w:tc>
        <w:tc>
          <w:tcPr>
            <w:tcW w:type="dxa" w:w="1404"/>
            <w:vAlign w:val="top"/>
          </w:tcPr>
          <w:p>
            <w:pPr>
              <w:spacing w:after="0" w:line="216" w:lineRule="auto"/>
            </w:pPr>
            <w:r>
              <w:rPr>
                <w:sz w:val="13"/>
              </w:rPr>
              <w:t>Bengaluru</w:t>
            </w:r>
          </w:p>
        </w:tc>
        <w:tc>
          <w:tcPr>
            <w:tcW w:type="dxa" w:w="1404"/>
            <w:vAlign w:val="top"/>
          </w:tcPr>
          <w:p>
            <w:pPr>
              <w:spacing w:after="0" w:line="216" w:lineRule="auto"/>
            </w:pPr>
            <w:r>
              <w:rPr>
                <w:sz w:val="13"/>
              </w:rPr>
              <w:t>15 July 2025</w:t>
            </w:r>
          </w:p>
        </w:tc>
        <w:tc>
          <w:tcPr>
            <w:tcW w:type="dxa" w:w="1404"/>
            <w:vAlign w:val="top"/>
          </w:tcPr>
          <w:p>
            <w:pPr>
              <w:spacing w:after="0" w:line="216" w:lineRule="auto"/>
            </w:pPr>
            <w:r>
              <w:rPr>
                <w:sz w:val="13"/>
              </w:rPr>
              <w:t>Priya Sharma (EMP-2001)</w:t>
            </w:r>
          </w:p>
        </w:tc>
        <w:tc>
          <w:tcPr>
            <w:tcW w:type="dxa" w:w="1404"/>
            <w:vAlign w:val="top"/>
          </w:tcPr>
          <w:p>
            <w:pPr>
              <w:spacing w:after="0" w:line="216" w:lineRule="auto"/>
            </w:pPr>
            <w:r>
              <w:rPr>
                <w:sz w:val="13"/>
              </w:rPr>
              <w:t>Application Engineering</w:t>
            </w:r>
          </w:p>
        </w:tc>
        <w:tc>
          <w:tcPr>
            <w:tcW w:type="dxa" w:w="1404"/>
            <w:vAlign w:val="top"/>
          </w:tcPr>
          <w:p>
            <w:pPr>
              <w:spacing w:after="0" w:line="216" w:lineRule="auto"/>
            </w:pPr>
            <w:r>
              <w:rPr>
                <w:sz w:val="13"/>
              </w:rPr>
              <w:t>aarav.mehta@intentlock-demo.example</w:t>
            </w:r>
          </w:p>
        </w:tc>
        <w:tc>
          <w:tcPr>
            <w:tcW w:type="dxa" w:w="1404"/>
            <w:vAlign w:val="top"/>
          </w:tcPr>
          <w:p>
            <w:pPr>
              <w:spacing w:after="0" w:line="216" w:lineRule="auto"/>
            </w:pPr>
            <w:r>
              <w:rPr>
                <w:sz w:val="13"/>
              </w:rPr>
              <w:t>1.5 years (including internship)</w:t>
            </w:r>
          </w:p>
        </w:tc>
        <w:tc>
          <w:tcPr>
            <w:tcW w:type="dxa" w:w="1404"/>
            <w:vAlign w:val="top"/>
          </w:tcPr>
          <w:p>
            <w:pPr>
              <w:spacing w:after="0" w:line="216" w:lineRule="auto"/>
            </w:pPr>
            <w:r>
              <w:rPr>
                <w:sz w:val="13"/>
              </w:rPr>
              <w:t>B.E. Computer Science and Engineering</w:t>
            </w:r>
          </w:p>
        </w:tc>
        <w:tc>
          <w:tcPr>
            <w:tcW w:type="dxa" w:w="1404"/>
            <w:vAlign w:val="top"/>
          </w:tcPr>
          <w:p>
            <w:pPr>
              <w:spacing w:after="0" w:line="216" w:lineRule="auto"/>
            </w:pPr>
            <w:r>
              <w:rPr>
                <w:sz w:val="13"/>
              </w:rPr>
              <w:t>Demo Institute of Technology</w:t>
            </w:r>
          </w:p>
        </w:tc>
        <w:tc>
          <w:tcPr>
            <w:tcW w:type="dxa" w:w="1404"/>
            <w:vAlign w:val="top"/>
          </w:tcPr>
          <w:p>
            <w:pPr>
              <w:spacing w:after="0" w:line="216" w:lineRule="auto"/>
            </w:pPr>
            <w:r>
              <w:rPr>
                <w:sz w:val="13"/>
              </w:rPr>
              <w:t>2025</w:t>
            </w:r>
          </w:p>
        </w:tc>
      </w:tr>
      <w:tr>
        <w:tc>
          <w:tcPr>
            <w:tcW w:type="dxa" w:w="1404"/>
            <w:vAlign w:val="top"/>
          </w:tcPr>
          <w:p>
            <w:pPr>
              <w:spacing w:after="0" w:line="216" w:lineRule="auto"/>
            </w:pPr>
            <w:r>
              <w:rPr>
                <w:sz w:val="13"/>
              </w:rPr>
              <w:t>EMP-1002</w:t>
            </w:r>
          </w:p>
        </w:tc>
        <w:tc>
          <w:tcPr>
            <w:tcW w:type="dxa" w:w="1404"/>
            <w:vAlign w:val="top"/>
          </w:tcPr>
          <w:p>
            <w:pPr>
              <w:spacing w:after="0" w:line="216" w:lineRule="auto"/>
            </w:pPr>
            <w:r>
              <w:rPr>
                <w:sz w:val="13"/>
              </w:rPr>
              <w:t>Kavya Nair</w:t>
            </w:r>
          </w:p>
        </w:tc>
        <w:tc>
          <w:tcPr>
            <w:tcW w:type="dxa" w:w="1404"/>
            <w:vAlign w:val="top"/>
          </w:tcPr>
          <w:p>
            <w:pPr>
              <w:spacing w:after="0" w:line="216" w:lineRule="auto"/>
            </w:pPr>
            <w:r>
              <w:rPr>
                <w:sz w:val="13"/>
              </w:rPr>
              <w:t>UI/UX Designer</w:t>
            </w:r>
          </w:p>
        </w:tc>
        <w:tc>
          <w:tcPr>
            <w:tcW w:type="dxa" w:w="1404"/>
            <w:vAlign w:val="top"/>
          </w:tcPr>
          <w:p>
            <w:pPr>
              <w:spacing w:after="0" w:line="216" w:lineRule="auto"/>
            </w:pPr>
            <w:r>
              <w:rPr>
                <w:sz w:val="13"/>
              </w:rPr>
              <w:t>Product Design</w:t>
            </w:r>
          </w:p>
        </w:tc>
        <w:tc>
          <w:tcPr>
            <w:tcW w:type="dxa" w:w="1404"/>
            <w:vAlign w:val="top"/>
          </w:tcPr>
          <w:p>
            <w:pPr>
              <w:spacing w:after="0" w:line="216" w:lineRule="auto"/>
            </w:pPr>
            <w:r>
              <w:rPr>
                <w:sz w:val="13"/>
              </w:rPr>
              <w:t>L1 - Employee</w:t>
            </w:r>
          </w:p>
        </w:tc>
        <w:tc>
          <w:tcPr>
            <w:tcW w:type="dxa" w:w="1404"/>
            <w:vAlign w:val="top"/>
          </w:tcPr>
          <w:p>
            <w:pPr>
              <w:spacing w:after="0" w:line="216" w:lineRule="auto"/>
            </w:pPr>
            <w:r>
              <w:rPr>
                <w:sz w:val="13"/>
              </w:rPr>
              <w:t>Full-Time</w:t>
            </w:r>
          </w:p>
        </w:tc>
        <w:tc>
          <w:tcPr>
            <w:tcW w:type="dxa" w:w="1404"/>
            <w:vAlign w:val="top"/>
          </w:tcPr>
          <w:p>
            <w:pPr>
              <w:spacing w:after="0" w:line="216" w:lineRule="auto"/>
            </w:pPr>
            <w:r>
              <w:rPr>
                <w:sz w:val="13"/>
              </w:rPr>
              <w:t>Active</w:t>
            </w:r>
          </w:p>
        </w:tc>
        <w:tc>
          <w:tcPr>
            <w:tcW w:type="dxa" w:w="1404"/>
            <w:vAlign w:val="top"/>
          </w:tcPr>
          <w:p>
            <w:pPr>
              <w:spacing w:after="0" w:line="216" w:lineRule="auto"/>
            </w:pPr>
            <w:r>
              <w:rPr>
                <w:sz w:val="13"/>
              </w:rPr>
              <w:t>Bengaluru</w:t>
            </w:r>
          </w:p>
        </w:tc>
        <w:tc>
          <w:tcPr>
            <w:tcW w:type="dxa" w:w="1404"/>
            <w:vAlign w:val="top"/>
          </w:tcPr>
          <w:p>
            <w:pPr>
              <w:spacing w:after="0" w:line="216" w:lineRule="auto"/>
            </w:pPr>
            <w:r>
              <w:rPr>
                <w:sz w:val="13"/>
              </w:rPr>
              <w:t>20 January 2025</w:t>
            </w:r>
          </w:p>
        </w:tc>
        <w:tc>
          <w:tcPr>
            <w:tcW w:type="dxa" w:w="1404"/>
            <w:vAlign w:val="top"/>
          </w:tcPr>
          <w:p>
            <w:pPr>
              <w:spacing w:after="0" w:line="216" w:lineRule="auto"/>
            </w:pPr>
            <w:r>
              <w:rPr>
                <w:sz w:val="13"/>
              </w:rPr>
              <w:t>Rohan Verma (EMP-1502)</w:t>
            </w:r>
          </w:p>
        </w:tc>
        <w:tc>
          <w:tcPr>
            <w:tcW w:type="dxa" w:w="1404"/>
            <w:vAlign w:val="top"/>
          </w:tcPr>
          <w:p>
            <w:pPr>
              <w:spacing w:after="0" w:line="216" w:lineRule="auto"/>
            </w:pPr>
            <w:r>
              <w:rPr>
                <w:sz w:val="13"/>
              </w:rPr>
              <w:t>Experience Design</w:t>
            </w:r>
          </w:p>
        </w:tc>
        <w:tc>
          <w:tcPr>
            <w:tcW w:type="dxa" w:w="1404"/>
            <w:vAlign w:val="top"/>
          </w:tcPr>
          <w:p>
            <w:pPr>
              <w:spacing w:after="0" w:line="216" w:lineRule="auto"/>
            </w:pPr>
            <w:r>
              <w:rPr>
                <w:sz w:val="13"/>
              </w:rPr>
              <w:t>kavya.nair@intentlock-demo.example</w:t>
            </w:r>
          </w:p>
        </w:tc>
        <w:tc>
          <w:tcPr>
            <w:tcW w:type="dxa" w:w="1404"/>
            <w:vAlign w:val="top"/>
          </w:tcPr>
          <w:p>
            <w:pPr>
              <w:spacing w:after="0" w:line="216" w:lineRule="auto"/>
            </w:pPr>
            <w:r>
              <w:rPr>
                <w:sz w:val="13"/>
              </w:rPr>
              <w:t>2 years (including internships/freelance)</w:t>
            </w:r>
          </w:p>
        </w:tc>
        <w:tc>
          <w:tcPr>
            <w:tcW w:type="dxa" w:w="1404"/>
            <w:vAlign w:val="top"/>
          </w:tcPr>
          <w:p>
            <w:pPr>
              <w:spacing w:after="0" w:line="216" w:lineRule="auto"/>
            </w:pPr>
            <w:r>
              <w:rPr>
                <w:sz w:val="13"/>
              </w:rPr>
              <w:t>B.Des Interaction Design</w:t>
            </w:r>
          </w:p>
        </w:tc>
        <w:tc>
          <w:tcPr>
            <w:tcW w:type="dxa" w:w="1404"/>
            <w:vAlign w:val="top"/>
          </w:tcPr>
          <w:p>
            <w:pPr>
              <w:spacing w:after="0" w:line="216" w:lineRule="auto"/>
            </w:pPr>
            <w:r>
              <w:rPr>
                <w:sz w:val="13"/>
              </w:rPr>
              <w:t>Demo School of Design</w:t>
            </w:r>
          </w:p>
        </w:tc>
        <w:tc>
          <w:tcPr>
            <w:tcW w:type="dxa" w:w="1404"/>
            <w:vAlign w:val="top"/>
          </w:tcPr>
          <w:p>
            <w:pPr>
              <w:spacing w:after="0" w:line="216" w:lineRule="auto"/>
            </w:pPr>
            <w:r>
              <w:rPr>
                <w:sz w:val="13"/>
              </w:rPr>
              <w:t>2024</w:t>
            </w:r>
          </w:p>
        </w:tc>
      </w:tr>
      <w:tr>
        <w:tc>
          <w:tcPr>
            <w:tcW w:type="dxa" w:w="1404"/>
            <w:vAlign w:val="top"/>
          </w:tcPr>
          <w:p>
            <w:pPr>
              <w:spacing w:after="0" w:line="216" w:lineRule="auto"/>
            </w:pPr>
            <w:r>
              <w:rPr>
                <w:sz w:val="13"/>
              </w:rPr>
              <w:t>EMP-1003</w:t>
            </w:r>
          </w:p>
        </w:tc>
        <w:tc>
          <w:tcPr>
            <w:tcW w:type="dxa" w:w="1404"/>
            <w:vAlign w:val="top"/>
          </w:tcPr>
          <w:p>
            <w:pPr>
              <w:spacing w:after="0" w:line="216" w:lineRule="auto"/>
            </w:pPr>
            <w:r>
              <w:rPr>
                <w:sz w:val="13"/>
              </w:rPr>
              <w:t>Rahul Desai</w:t>
            </w:r>
          </w:p>
        </w:tc>
        <w:tc>
          <w:tcPr>
            <w:tcW w:type="dxa" w:w="1404"/>
            <w:vAlign w:val="top"/>
          </w:tcPr>
          <w:p>
            <w:pPr>
              <w:spacing w:after="0" w:line="216" w:lineRule="auto"/>
            </w:pPr>
            <w:r>
              <w:rPr>
                <w:sz w:val="13"/>
              </w:rPr>
              <w:t>QA Engineer</w:t>
            </w:r>
          </w:p>
        </w:tc>
        <w:tc>
          <w:tcPr>
            <w:tcW w:type="dxa" w:w="1404"/>
            <w:vAlign w:val="top"/>
          </w:tcPr>
          <w:p>
            <w:pPr>
              <w:spacing w:after="0" w:line="216" w:lineRule="auto"/>
            </w:pPr>
            <w:r>
              <w:rPr>
                <w:sz w:val="13"/>
              </w:rPr>
              <w:t>Quality Assurance</w:t>
            </w:r>
          </w:p>
        </w:tc>
        <w:tc>
          <w:tcPr>
            <w:tcW w:type="dxa" w:w="1404"/>
            <w:vAlign w:val="top"/>
          </w:tcPr>
          <w:p>
            <w:pPr>
              <w:spacing w:after="0" w:line="216" w:lineRule="auto"/>
            </w:pPr>
            <w:r>
              <w:rPr>
                <w:sz w:val="13"/>
              </w:rPr>
              <w:t>L1 - Employee</w:t>
            </w:r>
          </w:p>
        </w:tc>
        <w:tc>
          <w:tcPr>
            <w:tcW w:type="dxa" w:w="1404"/>
            <w:vAlign w:val="top"/>
          </w:tcPr>
          <w:p>
            <w:pPr>
              <w:spacing w:after="0" w:line="216" w:lineRule="auto"/>
            </w:pPr>
            <w:r>
              <w:rPr>
                <w:sz w:val="13"/>
              </w:rPr>
              <w:t>Full-Time</w:t>
            </w:r>
          </w:p>
        </w:tc>
        <w:tc>
          <w:tcPr>
            <w:tcW w:type="dxa" w:w="1404"/>
            <w:vAlign w:val="top"/>
          </w:tcPr>
          <w:p>
            <w:pPr>
              <w:spacing w:after="0" w:line="216" w:lineRule="auto"/>
            </w:pPr>
            <w:r>
              <w:rPr>
                <w:sz w:val="13"/>
              </w:rPr>
              <w:t>Active</w:t>
            </w:r>
          </w:p>
        </w:tc>
        <w:tc>
          <w:tcPr>
            <w:tcW w:type="dxa" w:w="1404"/>
            <w:vAlign w:val="top"/>
          </w:tcPr>
          <w:p>
            <w:pPr>
              <w:spacing w:after="0" w:line="216" w:lineRule="auto"/>
            </w:pPr>
            <w:r>
              <w:rPr>
                <w:sz w:val="13"/>
              </w:rPr>
              <w:t>Bengaluru</w:t>
            </w:r>
          </w:p>
        </w:tc>
        <w:tc>
          <w:tcPr>
            <w:tcW w:type="dxa" w:w="1404"/>
            <w:vAlign w:val="top"/>
          </w:tcPr>
          <w:p>
            <w:pPr>
              <w:spacing w:after="0" w:line="216" w:lineRule="auto"/>
            </w:pPr>
            <w:r>
              <w:rPr>
                <w:sz w:val="13"/>
              </w:rPr>
              <w:t>2 September 2024</w:t>
            </w:r>
          </w:p>
        </w:tc>
        <w:tc>
          <w:tcPr>
            <w:tcW w:type="dxa" w:w="1404"/>
            <w:vAlign w:val="top"/>
          </w:tcPr>
          <w:p>
            <w:pPr>
              <w:spacing w:after="0" w:line="216" w:lineRule="auto"/>
            </w:pPr>
            <w:r>
              <w:rPr>
                <w:sz w:val="13"/>
              </w:rPr>
              <w:t>Meera Kapoor (EMP-1503)</w:t>
            </w:r>
          </w:p>
        </w:tc>
        <w:tc>
          <w:tcPr>
            <w:tcW w:type="dxa" w:w="1404"/>
            <w:vAlign w:val="top"/>
          </w:tcPr>
          <w:p>
            <w:pPr>
              <w:spacing w:after="0" w:line="216" w:lineRule="auto"/>
            </w:pPr>
            <w:r>
              <w:rPr>
                <w:sz w:val="13"/>
              </w:rPr>
              <w:t>Product Quality Engineering</w:t>
            </w:r>
          </w:p>
        </w:tc>
        <w:tc>
          <w:tcPr>
            <w:tcW w:type="dxa" w:w="1404"/>
            <w:vAlign w:val="top"/>
          </w:tcPr>
          <w:p>
            <w:pPr>
              <w:spacing w:after="0" w:line="216" w:lineRule="auto"/>
            </w:pPr>
            <w:r>
              <w:rPr>
                <w:sz w:val="13"/>
              </w:rPr>
              <w:t>rahul.desai@intentlock-demo.example</w:t>
            </w:r>
          </w:p>
        </w:tc>
        <w:tc>
          <w:tcPr>
            <w:tcW w:type="dxa" w:w="1404"/>
            <w:vAlign w:val="top"/>
          </w:tcPr>
          <w:p>
            <w:pPr>
              <w:spacing w:after="0" w:line="216" w:lineRule="auto"/>
            </w:pPr>
            <w:r>
              <w:rPr>
                <w:sz w:val="13"/>
              </w:rPr>
              <w:t>2.5 years</w:t>
            </w:r>
          </w:p>
        </w:tc>
        <w:tc>
          <w:tcPr>
            <w:tcW w:type="dxa" w:w="1404"/>
            <w:vAlign w:val="top"/>
          </w:tcPr>
          <w:p>
            <w:pPr>
              <w:spacing w:after="0" w:line="216" w:lineRule="auto"/>
            </w:pPr>
            <w:r>
              <w:rPr>
                <w:sz w:val="13"/>
              </w:rPr>
              <w:t>B.Tech Information Technology</w:t>
            </w:r>
          </w:p>
        </w:tc>
        <w:tc>
          <w:tcPr>
            <w:tcW w:type="dxa" w:w="1404"/>
            <w:vAlign w:val="top"/>
          </w:tcPr>
          <w:p>
            <w:pPr>
              <w:spacing w:after="0" w:line="216" w:lineRule="auto"/>
            </w:pPr>
            <w:r>
              <w:rPr>
                <w:sz w:val="13"/>
              </w:rPr>
              <w:t>Demo College of Engineering</w:t>
            </w:r>
          </w:p>
        </w:tc>
        <w:tc>
          <w:tcPr>
            <w:tcW w:type="dxa" w:w="1404"/>
            <w:vAlign w:val="top"/>
          </w:tcPr>
          <w:p>
            <w:pPr>
              <w:spacing w:after="0" w:line="216" w:lineRule="auto"/>
            </w:pPr>
            <w:r>
              <w:rPr>
                <w:sz w:val="13"/>
              </w:rPr>
              <w:t>2023</w:t>
            </w:r>
          </w:p>
        </w:tc>
      </w:tr>
      <w:tr>
        <w:tc>
          <w:tcPr>
            <w:tcW w:type="dxa" w:w="1404"/>
            <w:vAlign w:val="top"/>
          </w:tcPr>
          <w:p>
            <w:pPr>
              <w:spacing w:after="0" w:line="216" w:lineRule="auto"/>
            </w:pPr>
            <w:r>
              <w:rPr>
                <w:sz w:val="13"/>
              </w:rPr>
              <w:t>EMP-1004</w:t>
            </w:r>
          </w:p>
        </w:tc>
        <w:tc>
          <w:tcPr>
            <w:tcW w:type="dxa" w:w="1404"/>
            <w:vAlign w:val="top"/>
          </w:tcPr>
          <w:p>
            <w:pPr>
              <w:spacing w:after="0" w:line="216" w:lineRule="auto"/>
            </w:pPr>
            <w:r>
              <w:rPr>
                <w:sz w:val="13"/>
              </w:rPr>
              <w:t>Isha Kulkarni</w:t>
            </w:r>
          </w:p>
        </w:tc>
        <w:tc>
          <w:tcPr>
            <w:tcW w:type="dxa" w:w="1404"/>
            <w:vAlign w:val="top"/>
          </w:tcPr>
          <w:p>
            <w:pPr>
              <w:spacing w:after="0" w:line="216" w:lineRule="auto"/>
            </w:pPr>
            <w:r>
              <w:rPr>
                <w:sz w:val="13"/>
              </w:rPr>
              <w:t>Data Analyst</w:t>
            </w:r>
          </w:p>
        </w:tc>
        <w:tc>
          <w:tcPr>
            <w:tcW w:type="dxa" w:w="1404"/>
            <w:vAlign w:val="top"/>
          </w:tcPr>
          <w:p>
            <w:pPr>
              <w:spacing w:after="0" w:line="216" w:lineRule="auto"/>
            </w:pPr>
            <w:r>
              <w:rPr>
                <w:sz w:val="13"/>
              </w:rPr>
              <w:t>Data &amp; Analytics</w:t>
            </w:r>
          </w:p>
        </w:tc>
        <w:tc>
          <w:tcPr>
            <w:tcW w:type="dxa" w:w="1404"/>
            <w:vAlign w:val="top"/>
          </w:tcPr>
          <w:p>
            <w:pPr>
              <w:spacing w:after="0" w:line="216" w:lineRule="auto"/>
            </w:pPr>
            <w:r>
              <w:rPr>
                <w:sz w:val="13"/>
              </w:rPr>
              <w:t>L1 - Employee</w:t>
            </w:r>
          </w:p>
        </w:tc>
        <w:tc>
          <w:tcPr>
            <w:tcW w:type="dxa" w:w="1404"/>
            <w:vAlign w:val="top"/>
          </w:tcPr>
          <w:p>
            <w:pPr>
              <w:spacing w:after="0" w:line="216" w:lineRule="auto"/>
            </w:pPr>
            <w:r>
              <w:rPr>
                <w:sz w:val="13"/>
              </w:rPr>
              <w:t>Full-Time</w:t>
            </w:r>
          </w:p>
        </w:tc>
        <w:tc>
          <w:tcPr>
            <w:tcW w:type="dxa" w:w="1404"/>
            <w:vAlign w:val="top"/>
          </w:tcPr>
          <w:p>
            <w:pPr>
              <w:spacing w:after="0" w:line="216" w:lineRule="auto"/>
            </w:pPr>
            <w:r>
              <w:rPr>
                <w:sz w:val="13"/>
              </w:rPr>
              <w:t>Active</w:t>
            </w:r>
          </w:p>
        </w:tc>
        <w:tc>
          <w:tcPr>
            <w:tcW w:type="dxa" w:w="1404"/>
            <w:vAlign w:val="top"/>
          </w:tcPr>
          <w:p>
            <w:pPr>
              <w:spacing w:after="0" w:line="216" w:lineRule="auto"/>
            </w:pPr>
            <w:r>
              <w:rPr>
                <w:sz w:val="13"/>
              </w:rPr>
              <w:t>Bengaluru</w:t>
            </w:r>
          </w:p>
        </w:tc>
        <w:tc>
          <w:tcPr>
            <w:tcW w:type="dxa" w:w="1404"/>
            <w:vAlign w:val="top"/>
          </w:tcPr>
          <w:p>
            <w:pPr>
              <w:spacing w:after="0" w:line="216" w:lineRule="auto"/>
            </w:pPr>
            <w:r>
              <w:rPr>
                <w:sz w:val="13"/>
              </w:rPr>
              <w:t>11 March 2025</w:t>
            </w:r>
          </w:p>
        </w:tc>
        <w:tc>
          <w:tcPr>
            <w:tcW w:type="dxa" w:w="1404"/>
            <w:vAlign w:val="top"/>
          </w:tcPr>
          <w:p>
            <w:pPr>
              <w:spacing w:after="0" w:line="216" w:lineRule="auto"/>
            </w:pPr>
            <w:r>
              <w:rPr>
                <w:sz w:val="13"/>
              </w:rPr>
              <w:t>Arjun Menon (EMP-1504)</w:t>
            </w:r>
          </w:p>
        </w:tc>
        <w:tc>
          <w:tcPr>
            <w:tcW w:type="dxa" w:w="1404"/>
            <w:vAlign w:val="top"/>
          </w:tcPr>
          <w:p>
            <w:pPr>
              <w:spacing w:after="0" w:line="216" w:lineRule="auto"/>
            </w:pPr>
            <w:r>
              <w:rPr>
                <w:sz w:val="13"/>
              </w:rPr>
              <w:t>Business Analytics</w:t>
            </w:r>
          </w:p>
        </w:tc>
        <w:tc>
          <w:tcPr>
            <w:tcW w:type="dxa" w:w="1404"/>
            <w:vAlign w:val="top"/>
          </w:tcPr>
          <w:p>
            <w:pPr>
              <w:spacing w:after="0" w:line="216" w:lineRule="auto"/>
            </w:pPr>
            <w:r>
              <w:rPr>
                <w:sz w:val="13"/>
              </w:rPr>
              <w:t>isha.kulkarni@intentlock-demo.example</w:t>
            </w:r>
          </w:p>
        </w:tc>
        <w:tc>
          <w:tcPr>
            <w:tcW w:type="dxa" w:w="1404"/>
            <w:vAlign w:val="top"/>
          </w:tcPr>
          <w:p>
            <w:pPr>
              <w:spacing w:after="0" w:line="216" w:lineRule="auto"/>
            </w:pPr>
            <w:r>
              <w:rPr>
                <w:sz w:val="13"/>
              </w:rPr>
              <w:t>1.8 years</w:t>
            </w:r>
          </w:p>
        </w:tc>
        <w:tc>
          <w:tcPr>
            <w:tcW w:type="dxa" w:w="1404"/>
            <w:vAlign w:val="top"/>
          </w:tcPr>
          <w:p>
            <w:pPr>
              <w:spacing w:after="0" w:line="216" w:lineRule="auto"/>
            </w:pPr>
            <w:r>
              <w:rPr>
                <w:sz w:val="13"/>
              </w:rPr>
              <w:t>B.Sc Data Science</w:t>
            </w:r>
          </w:p>
        </w:tc>
        <w:tc>
          <w:tcPr>
            <w:tcW w:type="dxa" w:w="1404"/>
            <w:vAlign w:val="top"/>
          </w:tcPr>
          <w:p>
            <w:pPr>
              <w:spacing w:after="0" w:line="216" w:lineRule="auto"/>
            </w:pPr>
            <w:r>
              <w:rPr>
                <w:sz w:val="13"/>
              </w:rPr>
              <w:t>Demo University</w:t>
            </w:r>
          </w:p>
        </w:tc>
        <w:tc>
          <w:tcPr>
            <w:tcW w:type="dxa" w:w="1404"/>
            <w:vAlign w:val="top"/>
          </w:tcPr>
          <w:p>
            <w:pPr>
              <w:spacing w:after="0" w:line="216" w:lineRule="auto"/>
            </w:pPr>
            <w:r>
              <w:rPr>
                <w:sz w:val="13"/>
              </w:rPr>
              <w:t>2024</w:t>
            </w:r>
          </w:p>
        </w:tc>
      </w:tr>
      <w:tr>
        <w:tc>
          <w:tcPr>
            <w:tcW w:type="dxa" w:w="1404"/>
            <w:vAlign w:val="top"/>
          </w:tcPr>
          <w:p>
            <w:pPr>
              <w:spacing w:after="0" w:line="216" w:lineRule="auto"/>
            </w:pPr>
            <w:r>
              <w:rPr>
                <w:sz w:val="13"/>
              </w:rPr>
              <w:t>EMP-1005</w:t>
            </w:r>
          </w:p>
        </w:tc>
        <w:tc>
          <w:tcPr>
            <w:tcW w:type="dxa" w:w="1404"/>
            <w:vAlign w:val="top"/>
          </w:tcPr>
          <w:p>
            <w:pPr>
              <w:spacing w:after="0" w:line="216" w:lineRule="auto"/>
            </w:pPr>
            <w:r>
              <w:rPr>
                <w:sz w:val="13"/>
              </w:rPr>
              <w:t>Aditya Joshi</w:t>
            </w:r>
          </w:p>
        </w:tc>
        <w:tc>
          <w:tcPr>
            <w:tcW w:type="dxa" w:w="1404"/>
            <w:vAlign w:val="top"/>
          </w:tcPr>
          <w:p>
            <w:pPr>
              <w:spacing w:after="0" w:line="216" w:lineRule="auto"/>
            </w:pPr>
            <w:r>
              <w:rPr>
                <w:sz w:val="13"/>
              </w:rPr>
              <w:t>DevOps Engineer</w:t>
            </w:r>
          </w:p>
        </w:tc>
        <w:tc>
          <w:tcPr>
            <w:tcW w:type="dxa" w:w="1404"/>
            <w:vAlign w:val="top"/>
          </w:tcPr>
          <w:p>
            <w:pPr>
              <w:spacing w:after="0" w:line="216" w:lineRule="auto"/>
            </w:pPr>
            <w:r>
              <w:rPr>
                <w:sz w:val="13"/>
              </w:rPr>
              <w:t>Cloud Engineering</w:t>
            </w:r>
          </w:p>
        </w:tc>
        <w:tc>
          <w:tcPr>
            <w:tcW w:type="dxa" w:w="1404"/>
            <w:vAlign w:val="top"/>
          </w:tcPr>
          <w:p>
            <w:pPr>
              <w:spacing w:after="0" w:line="216" w:lineRule="auto"/>
            </w:pPr>
            <w:r>
              <w:rPr>
                <w:sz w:val="13"/>
              </w:rPr>
              <w:t>L1 - Employee</w:t>
            </w:r>
          </w:p>
        </w:tc>
        <w:tc>
          <w:tcPr>
            <w:tcW w:type="dxa" w:w="1404"/>
            <w:vAlign w:val="top"/>
          </w:tcPr>
          <w:p>
            <w:pPr>
              <w:spacing w:after="0" w:line="216" w:lineRule="auto"/>
            </w:pPr>
            <w:r>
              <w:rPr>
                <w:sz w:val="13"/>
              </w:rPr>
              <w:t>Full-Time</w:t>
            </w:r>
          </w:p>
        </w:tc>
        <w:tc>
          <w:tcPr>
            <w:tcW w:type="dxa" w:w="1404"/>
            <w:vAlign w:val="top"/>
          </w:tcPr>
          <w:p>
            <w:pPr>
              <w:spacing w:after="0" w:line="216" w:lineRule="auto"/>
            </w:pPr>
            <w:r>
              <w:rPr>
                <w:sz w:val="13"/>
              </w:rPr>
              <w:t>Active</w:t>
            </w:r>
          </w:p>
        </w:tc>
        <w:tc>
          <w:tcPr>
            <w:tcW w:type="dxa" w:w="1404"/>
            <w:vAlign w:val="top"/>
          </w:tcPr>
          <w:p>
            <w:pPr>
              <w:spacing w:after="0" w:line="216" w:lineRule="auto"/>
            </w:pPr>
            <w:r>
              <w:rPr>
                <w:sz w:val="13"/>
              </w:rPr>
              <w:t>Bengaluru</w:t>
            </w:r>
          </w:p>
        </w:tc>
        <w:tc>
          <w:tcPr>
            <w:tcW w:type="dxa" w:w="1404"/>
            <w:vAlign w:val="top"/>
          </w:tcPr>
          <w:p>
            <w:pPr>
              <w:spacing w:after="0" w:line="216" w:lineRule="auto"/>
            </w:pPr>
            <w:r>
              <w:rPr>
                <w:sz w:val="13"/>
              </w:rPr>
              <w:t>18 November 2024</w:t>
            </w:r>
          </w:p>
        </w:tc>
        <w:tc>
          <w:tcPr>
            <w:tcW w:type="dxa" w:w="1404"/>
            <w:vAlign w:val="top"/>
          </w:tcPr>
          <w:p>
            <w:pPr>
              <w:spacing w:after="0" w:line="216" w:lineRule="auto"/>
            </w:pPr>
            <w:r>
              <w:rPr>
                <w:sz w:val="13"/>
              </w:rPr>
              <w:t>Sanjana Patel (EMP-1505)</w:t>
            </w:r>
          </w:p>
        </w:tc>
        <w:tc>
          <w:tcPr>
            <w:tcW w:type="dxa" w:w="1404"/>
            <w:vAlign w:val="top"/>
          </w:tcPr>
          <w:p>
            <w:pPr>
              <w:spacing w:after="0" w:line="216" w:lineRule="auto"/>
            </w:pPr>
            <w:r>
              <w:rPr>
                <w:sz w:val="13"/>
              </w:rPr>
              <w:t>Platform Operations</w:t>
            </w:r>
          </w:p>
        </w:tc>
        <w:tc>
          <w:tcPr>
            <w:tcW w:type="dxa" w:w="1404"/>
            <w:vAlign w:val="top"/>
          </w:tcPr>
          <w:p>
            <w:pPr>
              <w:spacing w:after="0" w:line="216" w:lineRule="auto"/>
            </w:pPr>
            <w:r>
              <w:rPr>
                <w:sz w:val="13"/>
              </w:rPr>
              <w:t>aditya.joshi@intentlock-demo.example</w:t>
            </w:r>
          </w:p>
        </w:tc>
        <w:tc>
          <w:tcPr>
            <w:tcW w:type="dxa" w:w="1404"/>
            <w:vAlign w:val="top"/>
          </w:tcPr>
          <w:p>
            <w:pPr>
              <w:spacing w:after="0" w:line="216" w:lineRule="auto"/>
            </w:pPr>
            <w:r>
              <w:rPr>
                <w:sz w:val="13"/>
              </w:rPr>
              <w:t>2.2 years</w:t>
            </w:r>
          </w:p>
        </w:tc>
        <w:tc>
          <w:tcPr>
            <w:tcW w:type="dxa" w:w="1404"/>
            <w:vAlign w:val="top"/>
          </w:tcPr>
          <w:p>
            <w:pPr>
              <w:spacing w:after="0" w:line="216" w:lineRule="auto"/>
            </w:pPr>
            <w:r>
              <w:rPr>
                <w:sz w:val="13"/>
              </w:rPr>
              <w:t>B.Tech Computer Science and Engineering</w:t>
            </w:r>
          </w:p>
        </w:tc>
        <w:tc>
          <w:tcPr>
            <w:tcW w:type="dxa" w:w="1404"/>
            <w:vAlign w:val="top"/>
          </w:tcPr>
          <w:p>
            <w:pPr>
              <w:spacing w:after="0" w:line="216" w:lineRule="auto"/>
            </w:pPr>
            <w:r>
              <w:rPr>
                <w:sz w:val="13"/>
              </w:rPr>
              <w:t>Demo Technical University</w:t>
            </w:r>
          </w:p>
        </w:tc>
        <w:tc>
          <w:tcPr>
            <w:tcW w:type="dxa" w:w="1404"/>
            <w:vAlign w:val="top"/>
          </w:tcPr>
          <w:p>
            <w:pPr>
              <w:spacing w:after="0" w:line="216" w:lineRule="auto"/>
            </w:pPr>
            <w:r>
              <w:rPr>
                <w:sz w:val="13"/>
              </w:rPr>
              <w:t>2023</w:t>
            </w:r>
          </w:p>
        </w:tc>
      </w:tr>
    </w:tbl>
    <w:p/>
    <w:p>
      <w:r>
        <w:br w:type="page"/>
      </w:r>
    </w:p>
    <w:p>
      <w:pPr>
        <w:pStyle w:val="Heading1"/>
      </w:pPr>
      <w:r>
        <w:t>Table 2 - Detailed Professional and Work History</w:t>
      </w:r>
    </w:p>
    <w:tbl>
      <w:tblPr>
        <w:tblStyle w:val="TableGrid"/>
        <w:tblW w:type="auto" w:w="0"/>
        <w:jc w:val="center"/>
        <w:tblLayout w:type="autofit"/>
        <w:tblLook w:firstColumn="1" w:firstRow="1" w:lastColumn="0" w:lastRow="0" w:noHBand="0" w:noVBand="1" w:val="04A0"/>
      </w:tblPr>
      <w:tblGrid>
        <w:gridCol w:w="2042"/>
        <w:gridCol w:w="2042"/>
        <w:gridCol w:w="2042"/>
        <w:gridCol w:w="2042"/>
        <w:gridCol w:w="2042"/>
        <w:gridCol w:w="2042"/>
        <w:gridCol w:w="2042"/>
        <w:gridCol w:w="2042"/>
        <w:gridCol w:w="2042"/>
        <w:gridCol w:w="2042"/>
        <w:gridCol w:w="2042"/>
      </w:tblGrid>
      <w:tr>
        <w:trPr>
          <w:tblHeader w:val="true"/>
        </w:trPr>
        <w:tc>
          <w:tcPr>
            <w:tcW w:type="dxa" w:w="2042"/>
            <w:shd w:fill="1F4E78"/>
          </w:tcPr>
          <w:p>
            <w:r>
              <w:rPr>
                <w:b/>
                <w:color w:val="FFFFFF"/>
                <w:sz w:val="14"/>
              </w:rPr>
              <w:t>Employee ID</w:t>
            </w:r>
          </w:p>
        </w:tc>
        <w:tc>
          <w:tcPr>
            <w:tcW w:type="dxa" w:w="2042"/>
            <w:shd w:fill="1F4E78"/>
          </w:tcPr>
          <w:p>
            <w:r>
              <w:rPr>
                <w:b/>
                <w:color w:val="FFFFFF"/>
                <w:sz w:val="14"/>
              </w:rPr>
              <w:t>Full Name</w:t>
            </w:r>
          </w:p>
        </w:tc>
        <w:tc>
          <w:tcPr>
            <w:tcW w:type="dxa" w:w="2042"/>
            <w:shd w:fill="1F4E78"/>
          </w:tcPr>
          <w:p>
            <w:r>
              <w:rPr>
                <w:b/>
                <w:color w:val="FFFFFF"/>
                <w:sz w:val="14"/>
              </w:rPr>
              <w:t>Professional Summary</w:t>
            </w:r>
          </w:p>
        </w:tc>
        <w:tc>
          <w:tcPr>
            <w:tcW w:type="dxa" w:w="2042"/>
            <w:shd w:fill="1F4E78"/>
          </w:tcPr>
          <w:p>
            <w:r>
              <w:rPr>
                <w:b/>
                <w:color w:val="FFFFFF"/>
                <w:sz w:val="14"/>
              </w:rPr>
              <w:t>Core Skills</w:t>
            </w:r>
          </w:p>
        </w:tc>
        <w:tc>
          <w:tcPr>
            <w:tcW w:type="dxa" w:w="2042"/>
            <w:shd w:fill="1F4E78"/>
          </w:tcPr>
          <w:p>
            <w:r>
              <w:rPr>
                <w:b/>
                <w:color w:val="FFFFFF"/>
                <w:sz w:val="14"/>
              </w:rPr>
              <w:t>Current Projects</w:t>
            </w:r>
          </w:p>
        </w:tc>
        <w:tc>
          <w:tcPr>
            <w:tcW w:type="dxa" w:w="2042"/>
            <w:shd w:fill="1F4E78"/>
          </w:tcPr>
          <w:p>
            <w:r>
              <w:rPr>
                <w:b/>
                <w:color w:val="FFFFFF"/>
                <w:sz w:val="14"/>
              </w:rPr>
              <w:t>Current Responsibilities</w:t>
            </w:r>
          </w:p>
        </w:tc>
        <w:tc>
          <w:tcPr>
            <w:tcW w:type="dxa" w:w="2042"/>
            <w:shd w:fill="1F4E78"/>
          </w:tcPr>
          <w:p>
            <w:r>
              <w:rPr>
                <w:b/>
                <w:color w:val="FFFFFF"/>
                <w:sz w:val="14"/>
              </w:rPr>
              <w:t>Previous Work / Internship History</w:t>
            </w:r>
          </w:p>
        </w:tc>
        <w:tc>
          <w:tcPr>
            <w:tcW w:type="dxa" w:w="2042"/>
            <w:shd w:fill="1F4E78"/>
          </w:tcPr>
          <w:p>
            <w:r>
              <w:rPr>
                <w:b/>
                <w:color w:val="FFFFFF"/>
                <w:sz w:val="14"/>
              </w:rPr>
              <w:t>Previous Project History</w:t>
            </w:r>
          </w:p>
        </w:tc>
        <w:tc>
          <w:tcPr>
            <w:tcW w:type="dxa" w:w="2042"/>
            <w:shd w:fill="1F4E78"/>
          </w:tcPr>
          <w:p>
            <w:r>
              <w:rPr>
                <w:b/>
                <w:color w:val="FFFFFF"/>
                <w:sz w:val="14"/>
              </w:rPr>
              <w:t>Notable Work Experience</w:t>
            </w:r>
          </w:p>
        </w:tc>
        <w:tc>
          <w:tcPr>
            <w:tcW w:type="dxa" w:w="2042"/>
            <w:shd w:fill="1F4E78"/>
          </w:tcPr>
          <w:p>
            <w:r>
              <w:rPr>
                <w:b/>
                <w:color w:val="FFFFFF"/>
                <w:sz w:val="14"/>
              </w:rPr>
              <w:t>Training / Certifications</w:t>
            </w:r>
          </w:p>
        </w:tc>
        <w:tc>
          <w:tcPr>
            <w:tcW w:type="dxa" w:w="2042"/>
            <w:shd w:fill="1F4E78"/>
          </w:tcPr>
          <w:p>
            <w:r>
              <w:rPr>
                <w:b/>
                <w:color w:val="FFFFFF"/>
                <w:sz w:val="14"/>
              </w:rPr>
              <w:t>Performance / Work Notes</w:t>
            </w:r>
          </w:p>
        </w:tc>
      </w:tr>
      <w:tr>
        <w:tc>
          <w:tcPr>
            <w:tcW w:type="dxa" w:w="2042"/>
            <w:vAlign w:val="top"/>
          </w:tcPr>
          <w:p>
            <w:pPr>
              <w:spacing w:after="0" w:line="216" w:lineRule="auto"/>
            </w:pPr>
            <w:r>
              <w:rPr>
                <w:sz w:val="14"/>
              </w:rPr>
              <w:t>EMP-1001</w:t>
            </w:r>
          </w:p>
        </w:tc>
        <w:tc>
          <w:tcPr>
            <w:tcW w:type="dxa" w:w="2042"/>
            <w:vAlign w:val="top"/>
          </w:tcPr>
          <w:p>
            <w:pPr>
              <w:spacing w:after="0" w:line="216" w:lineRule="auto"/>
            </w:pPr>
            <w:r>
              <w:rPr>
                <w:sz w:val="14"/>
              </w:rPr>
              <w:t>Aarav Mehta</w:t>
            </w:r>
          </w:p>
        </w:tc>
        <w:tc>
          <w:tcPr>
            <w:tcW w:type="dxa" w:w="2042"/>
            <w:vAlign w:val="top"/>
          </w:tcPr>
          <w:p>
            <w:pPr>
              <w:spacing w:after="0" w:line="216" w:lineRule="auto"/>
            </w:pPr>
            <w:r>
              <w:rPr>
                <w:sz w:val="14"/>
              </w:rPr>
              <w:t>Junior full-stack engineer focused on API development, frontend integration, database-backed applications and automated testing. Works mainly on internal web products and customer-support tooling under senior engineering supervision.</w:t>
            </w:r>
          </w:p>
        </w:tc>
        <w:tc>
          <w:tcPr>
            <w:tcW w:type="dxa" w:w="2042"/>
            <w:vAlign w:val="top"/>
          </w:tcPr>
          <w:p>
            <w:pPr>
              <w:spacing w:after="0" w:line="216" w:lineRule="auto"/>
            </w:pPr>
            <w:r>
              <w:rPr>
                <w:sz w:val="14"/>
              </w:rPr>
              <w:t>Python; JavaScript; TypeScript; React; FastAPI; PostgreSQL; REST APIs; Git; PyTest; basic Docker</w:t>
            </w:r>
          </w:p>
        </w:tc>
        <w:tc>
          <w:tcPr>
            <w:tcW w:type="dxa" w:w="2042"/>
            <w:vAlign w:val="top"/>
          </w:tcPr>
          <w:p>
            <w:pPr>
              <w:spacing w:after="0" w:line="216" w:lineRule="auto"/>
            </w:pPr>
            <w:r>
              <w:rPr>
                <w:sz w:val="14"/>
              </w:rPr>
              <w:t>Customer Support Portal - Backend Developer (60% allocation); Internal Analytics Dashboard - Frontend Developer (40% allocation)</w:t>
            </w:r>
          </w:p>
        </w:tc>
        <w:tc>
          <w:tcPr>
            <w:tcW w:type="dxa" w:w="2042"/>
            <w:vAlign w:val="top"/>
          </w:tcPr>
          <w:p>
            <w:pPr>
              <w:spacing w:after="0" w:line="216" w:lineRule="auto"/>
            </w:pPr>
            <w:r>
              <w:rPr>
                <w:sz w:val="14"/>
              </w:rPr>
              <w:t>Develop REST endpoints; integrate PostgreSQL queries through the application data layer; fix backend defects; write unit/API tests; build React components; connect frontend views to APIs; participate in code reviews; update technical task status.</w:t>
            </w:r>
          </w:p>
        </w:tc>
        <w:tc>
          <w:tcPr>
            <w:tcW w:type="dxa" w:w="2042"/>
            <w:vAlign w:val="top"/>
          </w:tcPr>
          <w:p>
            <w:pPr>
              <w:spacing w:after="0" w:line="216" w:lineRule="auto"/>
            </w:pPr>
            <w:r>
              <w:rPr>
                <w:sz w:val="14"/>
              </w:rPr>
              <w:t>Graduate Software Intern, DemoTech Solutions, Jan 2025-Jun 2025: built CRUD APIs, assisted with React screens, wrote API tests, fixed validation defects and documented endpoints. Academic capstone, 2024-2025: team member on a campus service portal with authentication, role-based access and PostgreSQL.</w:t>
            </w:r>
          </w:p>
        </w:tc>
        <w:tc>
          <w:tcPr>
            <w:tcW w:type="dxa" w:w="2042"/>
            <w:vAlign w:val="top"/>
          </w:tcPr>
          <w:p>
            <w:pPr>
              <w:spacing w:after="0" w:line="216" w:lineRule="auto"/>
            </w:pPr>
            <w:r>
              <w:rPr>
                <w:sz w:val="14"/>
              </w:rPr>
              <w:t>Campus Service Portal - Student Developer; Internal Ticketing Prototype - Intern Developer; REST API Test Automation - Intern Contributor.</w:t>
            </w:r>
          </w:p>
        </w:tc>
        <w:tc>
          <w:tcPr>
            <w:tcW w:type="dxa" w:w="2042"/>
            <w:vAlign w:val="top"/>
          </w:tcPr>
          <w:p>
            <w:pPr>
              <w:spacing w:after="0" w:line="216" w:lineRule="auto"/>
            </w:pPr>
            <w:r>
              <w:rPr>
                <w:sz w:val="14"/>
              </w:rPr>
              <w:t>Implemented validated API endpoints; reduced repeated frontend API code by creating reusable service helpers; added regression tests for profile-management flows; participated in sprint planning and bug triage.</w:t>
            </w:r>
          </w:p>
        </w:tc>
        <w:tc>
          <w:tcPr>
            <w:tcW w:type="dxa" w:w="2042"/>
            <w:vAlign w:val="top"/>
          </w:tcPr>
          <w:p>
            <w:pPr>
              <w:spacing w:after="0" w:line="216" w:lineRule="auto"/>
            </w:pPr>
            <w:r>
              <w:rPr>
                <w:sz w:val="14"/>
              </w:rPr>
              <w:t>Secure Coding Fundamentals; Git &amp; Collaboration Basics; Internal Data Privacy Awareness; FastAPI onboarding workshop.</w:t>
            </w:r>
          </w:p>
        </w:tc>
        <w:tc>
          <w:tcPr>
            <w:tcW w:type="dxa" w:w="2042"/>
            <w:vAlign w:val="top"/>
          </w:tcPr>
          <w:p>
            <w:pPr>
              <w:spacing w:after="0" w:line="216" w:lineRule="auto"/>
            </w:pPr>
            <w:r>
              <w:rPr>
                <w:sz w:val="14"/>
              </w:rPr>
              <w:t>Consistent delivery on assigned tasks; requires manager/lead approval for scope changes; developing stronger system-design and production-debugging skills.</w:t>
            </w:r>
          </w:p>
        </w:tc>
      </w:tr>
      <w:tr>
        <w:tc>
          <w:tcPr>
            <w:tcW w:type="dxa" w:w="2042"/>
            <w:vAlign w:val="top"/>
          </w:tcPr>
          <w:p>
            <w:pPr>
              <w:spacing w:after="0" w:line="216" w:lineRule="auto"/>
            </w:pPr>
            <w:r>
              <w:rPr>
                <w:sz w:val="14"/>
              </w:rPr>
              <w:t>EMP-1002</w:t>
            </w:r>
          </w:p>
        </w:tc>
        <w:tc>
          <w:tcPr>
            <w:tcW w:type="dxa" w:w="2042"/>
            <w:vAlign w:val="top"/>
          </w:tcPr>
          <w:p>
            <w:pPr>
              <w:spacing w:after="0" w:line="216" w:lineRule="auto"/>
            </w:pPr>
            <w:r>
              <w:rPr>
                <w:sz w:val="14"/>
              </w:rPr>
              <w:t>Kavya Nair</w:t>
            </w:r>
          </w:p>
        </w:tc>
        <w:tc>
          <w:tcPr>
            <w:tcW w:type="dxa" w:w="2042"/>
            <w:vAlign w:val="top"/>
          </w:tcPr>
          <w:p>
            <w:pPr>
              <w:spacing w:after="0" w:line="216" w:lineRule="auto"/>
            </w:pPr>
            <w:r>
              <w:rPr>
                <w:sz w:val="14"/>
              </w:rPr>
              <w:t>Product designer specializing in user flows, wireframes, interactive prototypes, accessibility-aware UI and design-system components for web and mobile products.</w:t>
            </w:r>
          </w:p>
        </w:tc>
        <w:tc>
          <w:tcPr>
            <w:tcW w:type="dxa" w:w="2042"/>
            <w:vAlign w:val="top"/>
          </w:tcPr>
          <w:p>
            <w:pPr>
              <w:spacing w:after="0" w:line="216" w:lineRule="auto"/>
            </w:pPr>
            <w:r>
              <w:rPr>
                <w:sz w:val="14"/>
              </w:rPr>
              <w:t>Figma; FigJam; wireframing; prototyping; user research; usability testing; information architecture; design systems; accessibility basics; developer handoff</w:t>
            </w:r>
          </w:p>
        </w:tc>
        <w:tc>
          <w:tcPr>
            <w:tcW w:type="dxa" w:w="2042"/>
            <w:vAlign w:val="top"/>
          </w:tcPr>
          <w:p>
            <w:pPr>
              <w:spacing w:after="0" w:line="216" w:lineRule="auto"/>
            </w:pPr>
            <w:r>
              <w:rPr>
                <w:sz w:val="14"/>
              </w:rPr>
              <w:t>Mobile App Redesign - Product Designer (65%); Unified Design System - Component Designer (35%)</w:t>
            </w:r>
          </w:p>
        </w:tc>
        <w:tc>
          <w:tcPr>
            <w:tcW w:type="dxa" w:w="2042"/>
            <w:vAlign w:val="top"/>
          </w:tcPr>
          <w:p>
            <w:pPr>
              <w:spacing w:after="0" w:line="216" w:lineRule="auto"/>
            </w:pPr>
            <w:r>
              <w:rPr>
                <w:sz w:val="14"/>
              </w:rPr>
              <w:t>Create user flows; design wireframes and high-fidelity screens; maintain reusable components; prepare developer handoff; participate in usability reviews; document interaction states; collaborate with product and engineering teams.</w:t>
            </w:r>
          </w:p>
        </w:tc>
        <w:tc>
          <w:tcPr>
            <w:tcW w:type="dxa" w:w="2042"/>
            <w:vAlign w:val="top"/>
          </w:tcPr>
          <w:p>
            <w:pPr>
              <w:spacing w:after="0" w:line="216" w:lineRule="auto"/>
            </w:pPr>
            <w:r>
              <w:rPr>
                <w:sz w:val="14"/>
              </w:rPr>
              <w:t>UI/UX Intern, PixelWorks Studio, Feb 2024-Aug 2024: created wireframes, prototype flows and usability notes. Freelance design work, Sep-Dec 2024: designed landing pages and small mobile-product flows for fictional/demo clients.</w:t>
            </w:r>
          </w:p>
        </w:tc>
        <w:tc>
          <w:tcPr>
            <w:tcW w:type="dxa" w:w="2042"/>
            <w:vAlign w:val="top"/>
          </w:tcPr>
          <w:p>
            <w:pPr>
              <w:spacing w:after="0" w:line="216" w:lineRule="auto"/>
            </w:pPr>
            <w:r>
              <w:rPr>
                <w:sz w:val="14"/>
              </w:rPr>
              <w:t>Student Learning App - UX Designer; E-commerce Checkout Redesign - Design Intern; Mobile Onboarding Prototype - Freelance Designer.</w:t>
            </w:r>
          </w:p>
        </w:tc>
        <w:tc>
          <w:tcPr>
            <w:tcW w:type="dxa" w:w="2042"/>
            <w:vAlign w:val="top"/>
          </w:tcPr>
          <w:p>
            <w:pPr>
              <w:spacing w:after="0" w:line="216" w:lineRule="auto"/>
            </w:pPr>
            <w:r>
              <w:rPr>
                <w:sz w:val="14"/>
              </w:rPr>
              <w:t>Created reusable form and navigation components; documented empty/error/loading states; contributed accessibility improvements; supported usability testing and design revisions.</w:t>
            </w:r>
          </w:p>
        </w:tc>
        <w:tc>
          <w:tcPr>
            <w:tcW w:type="dxa" w:w="2042"/>
            <w:vAlign w:val="top"/>
          </w:tcPr>
          <w:p>
            <w:pPr>
              <w:spacing w:after="0" w:line="216" w:lineRule="auto"/>
            </w:pPr>
            <w:r>
              <w:rPr>
                <w:sz w:val="14"/>
              </w:rPr>
              <w:t>Accessibility for Designers; Design Systems Fundamentals; User Research Basics; Internal Privacy Awareness.</w:t>
            </w:r>
          </w:p>
        </w:tc>
        <w:tc>
          <w:tcPr>
            <w:tcW w:type="dxa" w:w="2042"/>
            <w:vAlign w:val="top"/>
          </w:tcPr>
          <w:p>
            <w:pPr>
              <w:spacing w:after="0" w:line="216" w:lineRule="auto"/>
            </w:pPr>
            <w:r>
              <w:rPr>
                <w:sz w:val="14"/>
              </w:rPr>
              <w:t>Strong visual consistency and documentation; growing experience in product analytics and large-scale design-system governance.</w:t>
            </w:r>
          </w:p>
        </w:tc>
      </w:tr>
      <w:tr>
        <w:tc>
          <w:tcPr>
            <w:tcW w:type="dxa" w:w="2042"/>
            <w:vAlign w:val="top"/>
          </w:tcPr>
          <w:p>
            <w:pPr>
              <w:spacing w:after="0" w:line="216" w:lineRule="auto"/>
            </w:pPr>
            <w:r>
              <w:rPr>
                <w:sz w:val="14"/>
              </w:rPr>
              <w:t>EMP-1003</w:t>
            </w:r>
          </w:p>
        </w:tc>
        <w:tc>
          <w:tcPr>
            <w:tcW w:type="dxa" w:w="2042"/>
            <w:vAlign w:val="top"/>
          </w:tcPr>
          <w:p>
            <w:pPr>
              <w:spacing w:after="0" w:line="216" w:lineRule="auto"/>
            </w:pPr>
            <w:r>
              <w:rPr>
                <w:sz w:val="14"/>
              </w:rPr>
              <w:t>Rahul Desai</w:t>
            </w:r>
          </w:p>
        </w:tc>
        <w:tc>
          <w:tcPr>
            <w:tcW w:type="dxa" w:w="2042"/>
            <w:vAlign w:val="top"/>
          </w:tcPr>
          <w:p>
            <w:pPr>
              <w:spacing w:after="0" w:line="216" w:lineRule="auto"/>
            </w:pPr>
            <w:r>
              <w:rPr>
                <w:sz w:val="14"/>
              </w:rPr>
              <w:t>Quality engineer working on functional, API and regression testing with growing automation responsibilities. Focuses on authentication, profile management and release validation.</w:t>
            </w:r>
          </w:p>
        </w:tc>
        <w:tc>
          <w:tcPr>
            <w:tcW w:type="dxa" w:w="2042"/>
            <w:vAlign w:val="top"/>
          </w:tcPr>
          <w:p>
            <w:pPr>
              <w:spacing w:after="0" w:line="216" w:lineRule="auto"/>
            </w:pPr>
            <w:r>
              <w:rPr>
                <w:sz w:val="14"/>
              </w:rPr>
              <w:t>Selenium; PyTest; Postman; REST API testing; test-case design; regression testing; SQL validation; bug reporting; Git; basic CI integration</w:t>
            </w:r>
          </w:p>
        </w:tc>
        <w:tc>
          <w:tcPr>
            <w:tcW w:type="dxa" w:w="2042"/>
            <w:vAlign w:val="top"/>
          </w:tcPr>
          <w:p>
            <w:pPr>
              <w:spacing w:after="0" w:line="216" w:lineRule="auto"/>
            </w:pPr>
            <w:r>
              <w:rPr>
                <w:sz w:val="14"/>
              </w:rPr>
              <w:t>Authentication Modernization - QA Engineer (55%); Regression Automation Program - Automation Contributor (45%)</w:t>
            </w:r>
          </w:p>
        </w:tc>
        <w:tc>
          <w:tcPr>
            <w:tcW w:type="dxa" w:w="2042"/>
            <w:vAlign w:val="top"/>
          </w:tcPr>
          <w:p>
            <w:pPr>
              <w:spacing w:after="0" w:line="216" w:lineRule="auto"/>
            </w:pPr>
            <w:r>
              <w:rPr>
                <w:sz w:val="14"/>
              </w:rPr>
              <w:t>Write test cases; execute functional/regression suites; automate repeatable tests; validate APIs; verify bug fixes; prepare defect evidence; support release checks; maintain QA documentation.</w:t>
            </w:r>
          </w:p>
        </w:tc>
        <w:tc>
          <w:tcPr>
            <w:tcW w:type="dxa" w:w="2042"/>
            <w:vAlign w:val="top"/>
          </w:tcPr>
          <w:p>
            <w:pPr>
              <w:spacing w:after="0" w:line="216" w:lineRule="auto"/>
            </w:pPr>
            <w:r>
              <w:rPr>
                <w:sz w:val="14"/>
              </w:rPr>
              <w:t>Junior QA Analyst, QualityNest Labs, Jul 2023-Aug 2024: manual web testing, API validation, defect tracking and regression execution. QA Intern, Jan-Jun 2023: test-case preparation and exploratory testing.</w:t>
            </w:r>
          </w:p>
        </w:tc>
        <w:tc>
          <w:tcPr>
            <w:tcW w:type="dxa" w:w="2042"/>
            <w:vAlign w:val="top"/>
          </w:tcPr>
          <w:p>
            <w:pPr>
              <w:spacing w:after="0" w:line="216" w:lineRule="auto"/>
            </w:pPr>
            <w:r>
              <w:rPr>
                <w:sz w:val="14"/>
              </w:rPr>
              <w:t>Retail Web QA - Junior QA; API Regression Suite - QA Contributor; Authentication Test Pack - Current QA Engineer.</w:t>
            </w:r>
          </w:p>
        </w:tc>
        <w:tc>
          <w:tcPr>
            <w:tcW w:type="dxa" w:w="2042"/>
            <w:vAlign w:val="top"/>
          </w:tcPr>
          <w:p>
            <w:pPr>
              <w:spacing w:after="0" w:line="216" w:lineRule="auto"/>
            </w:pPr>
            <w:r>
              <w:rPr>
                <w:sz w:val="14"/>
              </w:rPr>
              <w:t>Expanded regression coverage for profile workflows; created reusable API test collections; improved defect reproduction notes; supported release smoke testing.</w:t>
            </w:r>
          </w:p>
        </w:tc>
        <w:tc>
          <w:tcPr>
            <w:tcW w:type="dxa" w:w="2042"/>
            <w:vAlign w:val="top"/>
          </w:tcPr>
          <w:p>
            <w:pPr>
              <w:spacing w:after="0" w:line="216" w:lineRule="auto"/>
            </w:pPr>
            <w:r>
              <w:rPr>
                <w:sz w:val="14"/>
              </w:rPr>
              <w:t>API Testing with Postman; Selenium Automation Basics; Secure Authentication Testing; Internal Data Handling Awareness.</w:t>
            </w:r>
          </w:p>
        </w:tc>
        <w:tc>
          <w:tcPr>
            <w:tcW w:type="dxa" w:w="2042"/>
            <w:vAlign w:val="top"/>
          </w:tcPr>
          <w:p>
            <w:pPr>
              <w:spacing w:after="0" w:line="216" w:lineRule="auto"/>
            </w:pPr>
            <w:r>
              <w:rPr>
                <w:sz w:val="14"/>
              </w:rPr>
              <w:t>Reliable defect documentation and regression execution; building deeper automation and performance-testing experience.</w:t>
            </w:r>
          </w:p>
        </w:tc>
      </w:tr>
      <w:tr>
        <w:tc>
          <w:tcPr>
            <w:tcW w:type="dxa" w:w="2042"/>
            <w:vAlign w:val="top"/>
          </w:tcPr>
          <w:p>
            <w:pPr>
              <w:spacing w:after="0" w:line="216" w:lineRule="auto"/>
            </w:pPr>
            <w:r>
              <w:rPr>
                <w:sz w:val="14"/>
              </w:rPr>
              <w:t>EMP-1004</w:t>
            </w:r>
          </w:p>
        </w:tc>
        <w:tc>
          <w:tcPr>
            <w:tcW w:type="dxa" w:w="2042"/>
            <w:vAlign w:val="top"/>
          </w:tcPr>
          <w:p>
            <w:pPr>
              <w:spacing w:after="0" w:line="216" w:lineRule="auto"/>
            </w:pPr>
            <w:r>
              <w:rPr>
                <w:sz w:val="14"/>
              </w:rPr>
              <w:t>Isha Kulkarni</w:t>
            </w:r>
          </w:p>
        </w:tc>
        <w:tc>
          <w:tcPr>
            <w:tcW w:type="dxa" w:w="2042"/>
            <w:vAlign w:val="top"/>
          </w:tcPr>
          <w:p>
            <w:pPr>
              <w:spacing w:after="0" w:line="216" w:lineRule="auto"/>
            </w:pPr>
            <w:r>
              <w:rPr>
                <w:sz w:val="14"/>
              </w:rPr>
              <w:t>Data analyst focused on business reporting, data cleaning, dashboard preparation and descriptive analysis using approved organizational datasets.</w:t>
            </w:r>
          </w:p>
        </w:tc>
        <w:tc>
          <w:tcPr>
            <w:tcW w:type="dxa" w:w="2042"/>
            <w:vAlign w:val="top"/>
          </w:tcPr>
          <w:p>
            <w:pPr>
              <w:spacing w:after="0" w:line="216" w:lineRule="auto"/>
            </w:pPr>
            <w:r>
              <w:rPr>
                <w:sz w:val="14"/>
              </w:rPr>
              <w:t>Python; Pandas; SQL; Power BI; Excel; data cleaning; visualization; descriptive statistics; dashboard reporting; basic ETL</w:t>
            </w:r>
          </w:p>
        </w:tc>
        <w:tc>
          <w:tcPr>
            <w:tcW w:type="dxa" w:w="2042"/>
            <w:vAlign w:val="top"/>
          </w:tcPr>
          <w:p>
            <w:pPr>
              <w:spacing w:after="0" w:line="216" w:lineRule="auto"/>
            </w:pPr>
            <w:r>
              <w:rPr>
                <w:sz w:val="14"/>
              </w:rPr>
              <w:t>Customer Analytics - Data Analyst (70%); Operations Dashboard - Reporting Analyst (30%)</w:t>
            </w:r>
          </w:p>
        </w:tc>
        <w:tc>
          <w:tcPr>
            <w:tcW w:type="dxa" w:w="2042"/>
            <w:vAlign w:val="top"/>
          </w:tcPr>
          <w:p>
            <w:pPr>
              <w:spacing w:after="0" w:line="216" w:lineRule="auto"/>
            </w:pPr>
            <w:r>
              <w:rPr>
                <w:sz w:val="14"/>
              </w:rPr>
              <w:t>Prepare approved datasets; clean and validate data; write SQL queries; build dashboard metrics; document data definitions; investigate reporting anomalies; prepare recurring business reports.</w:t>
            </w:r>
          </w:p>
        </w:tc>
        <w:tc>
          <w:tcPr>
            <w:tcW w:type="dxa" w:w="2042"/>
            <w:vAlign w:val="top"/>
          </w:tcPr>
          <w:p>
            <w:pPr>
              <w:spacing w:after="0" w:line="216" w:lineRule="auto"/>
            </w:pPr>
            <w:r>
              <w:rPr>
                <w:sz w:val="14"/>
              </w:rPr>
              <w:t>Data Analyst Intern, InsightDemo Analytics, Jan-Aug 2024: cleaned datasets, built Power BI reports and wrote SQL queries. Junior Reporting Associate, Sep 2024-Feb 2025: maintained recurring operational reports.</w:t>
            </w:r>
          </w:p>
        </w:tc>
        <w:tc>
          <w:tcPr>
            <w:tcW w:type="dxa" w:w="2042"/>
            <w:vAlign w:val="top"/>
          </w:tcPr>
          <w:p>
            <w:pPr>
              <w:spacing w:after="0" w:line="216" w:lineRule="auto"/>
            </w:pPr>
            <w:r>
              <w:rPr>
                <w:sz w:val="14"/>
              </w:rPr>
              <w:t>Sales Dashboard Prototype - Intern Analyst; Operations KPI Reporting - Reporting Associate; Customer Analytics - Current Analyst.</w:t>
            </w:r>
          </w:p>
        </w:tc>
        <w:tc>
          <w:tcPr>
            <w:tcW w:type="dxa" w:w="2042"/>
            <w:vAlign w:val="top"/>
          </w:tcPr>
          <w:p>
            <w:pPr>
              <w:spacing w:after="0" w:line="216" w:lineRule="auto"/>
            </w:pPr>
            <w:r>
              <w:rPr>
                <w:sz w:val="14"/>
              </w:rPr>
              <w:t>Automated recurring data-cleaning steps; documented KPI definitions; improved consistency checks for dashboard datasets; created reusable SQL report queries.</w:t>
            </w:r>
          </w:p>
        </w:tc>
        <w:tc>
          <w:tcPr>
            <w:tcW w:type="dxa" w:w="2042"/>
            <w:vAlign w:val="top"/>
          </w:tcPr>
          <w:p>
            <w:pPr>
              <w:spacing w:after="0" w:line="216" w:lineRule="auto"/>
            </w:pPr>
            <w:r>
              <w:rPr>
                <w:sz w:val="14"/>
              </w:rPr>
              <w:t>Data Privacy Fundamentals; SQL Intermediate; Power BI Reporting; Responsible Data Access.</w:t>
            </w:r>
          </w:p>
        </w:tc>
        <w:tc>
          <w:tcPr>
            <w:tcW w:type="dxa" w:w="2042"/>
            <w:vAlign w:val="top"/>
          </w:tcPr>
          <w:p>
            <w:pPr>
              <w:spacing w:after="0" w:line="216" w:lineRule="auto"/>
            </w:pPr>
            <w:r>
              <w:rPr>
                <w:sz w:val="14"/>
              </w:rPr>
              <w:t>Strong reporting discipline and data documentation; access remains intentionally limited to approved datasets and business domains.</w:t>
            </w:r>
          </w:p>
        </w:tc>
      </w:tr>
      <w:tr>
        <w:tc>
          <w:tcPr>
            <w:tcW w:type="dxa" w:w="2042"/>
            <w:vAlign w:val="top"/>
          </w:tcPr>
          <w:p>
            <w:pPr>
              <w:spacing w:after="0" w:line="216" w:lineRule="auto"/>
            </w:pPr>
            <w:r>
              <w:rPr>
                <w:sz w:val="14"/>
              </w:rPr>
              <w:t>EMP-1005</w:t>
            </w:r>
          </w:p>
        </w:tc>
        <w:tc>
          <w:tcPr>
            <w:tcW w:type="dxa" w:w="2042"/>
            <w:vAlign w:val="top"/>
          </w:tcPr>
          <w:p>
            <w:pPr>
              <w:spacing w:after="0" w:line="216" w:lineRule="auto"/>
            </w:pPr>
            <w:r>
              <w:rPr>
                <w:sz w:val="14"/>
              </w:rPr>
              <w:t>Aditya Joshi</w:t>
            </w:r>
          </w:p>
        </w:tc>
        <w:tc>
          <w:tcPr>
            <w:tcW w:type="dxa" w:w="2042"/>
            <w:vAlign w:val="top"/>
          </w:tcPr>
          <w:p>
            <w:pPr>
              <w:spacing w:after="0" w:line="216" w:lineRule="auto"/>
            </w:pPr>
            <w:r>
              <w:rPr>
                <w:sz w:val="14"/>
              </w:rPr>
              <w:t>DevOps engineer supporting CI/CD pipelines, monitoring, deployment automation and non-production platform operations under controlled infrastructure permissions.</w:t>
            </w:r>
          </w:p>
        </w:tc>
        <w:tc>
          <w:tcPr>
            <w:tcW w:type="dxa" w:w="2042"/>
            <w:vAlign w:val="top"/>
          </w:tcPr>
          <w:p>
            <w:pPr>
              <w:spacing w:after="0" w:line="216" w:lineRule="auto"/>
            </w:pPr>
            <w:r>
              <w:rPr>
                <w:sz w:val="14"/>
              </w:rPr>
              <w:t>Linux; Docker; GitHub Actions; AWS fundamentals; CI/CD; monitoring; Bash; Python scripting; basic Kubernetes; incident documentation</w:t>
            </w:r>
          </w:p>
        </w:tc>
        <w:tc>
          <w:tcPr>
            <w:tcW w:type="dxa" w:w="2042"/>
            <w:vAlign w:val="top"/>
          </w:tcPr>
          <w:p>
            <w:pPr>
              <w:spacing w:after="0" w:line="216" w:lineRule="auto"/>
            </w:pPr>
            <w:r>
              <w:rPr>
                <w:sz w:val="14"/>
              </w:rPr>
              <w:t>CI/CD Modernization - DevOps Engineer (60%); Monitoring Platform - Platform Contributor (40%)</w:t>
            </w:r>
          </w:p>
        </w:tc>
        <w:tc>
          <w:tcPr>
            <w:tcW w:type="dxa" w:w="2042"/>
            <w:vAlign w:val="top"/>
          </w:tcPr>
          <w:p>
            <w:pPr>
              <w:spacing w:after="0" w:line="216" w:lineRule="auto"/>
            </w:pPr>
            <w:r>
              <w:rPr>
                <w:sz w:val="14"/>
              </w:rPr>
              <w:t>Maintain approved CI pipelines; assist deployment automation; configure non-sensitive monitoring dashboards; troubleshoot build failures; document incidents; support development environments; participate in platform reviews.</w:t>
            </w:r>
          </w:p>
        </w:tc>
        <w:tc>
          <w:tcPr>
            <w:tcW w:type="dxa" w:w="2042"/>
            <w:vAlign w:val="top"/>
          </w:tcPr>
          <w:p>
            <w:pPr>
              <w:spacing w:after="0" w:line="216" w:lineRule="auto"/>
            </w:pPr>
            <w:r>
              <w:rPr>
                <w:sz w:val="14"/>
              </w:rPr>
              <w:t>Cloud Support Engineer, InfraDemo Systems, Aug 2023-Oct 2024: Linux support, CI jobs, monitoring alerts and deployment assistance. Cloud Intern, Jan-Jun 2023: scripting and environment setup.</w:t>
            </w:r>
          </w:p>
        </w:tc>
        <w:tc>
          <w:tcPr>
            <w:tcW w:type="dxa" w:w="2042"/>
            <w:vAlign w:val="top"/>
          </w:tcPr>
          <w:p>
            <w:pPr>
              <w:spacing w:after="0" w:line="216" w:lineRule="auto"/>
            </w:pPr>
            <w:r>
              <w:rPr>
                <w:sz w:val="14"/>
              </w:rPr>
              <w:t>Build Pipeline Standardization - Cloud Support; Monitoring Alert Cleanup - Support Engineer; CI/CD Modernization - Current DevOps Engineer.</w:t>
            </w:r>
          </w:p>
        </w:tc>
        <w:tc>
          <w:tcPr>
            <w:tcW w:type="dxa" w:w="2042"/>
            <w:vAlign w:val="top"/>
          </w:tcPr>
          <w:p>
            <w:pPr>
              <w:spacing w:after="0" w:line="216" w:lineRule="auto"/>
            </w:pPr>
            <w:r>
              <w:rPr>
                <w:sz w:val="14"/>
              </w:rPr>
              <w:t>Standardized common CI job templates; improved build-failure documentation; created non-production monitoring checks; assisted controlled deployment automation.</w:t>
            </w:r>
          </w:p>
        </w:tc>
        <w:tc>
          <w:tcPr>
            <w:tcW w:type="dxa" w:w="2042"/>
            <w:vAlign w:val="top"/>
          </w:tcPr>
          <w:p>
            <w:pPr>
              <w:spacing w:after="0" w:line="216" w:lineRule="auto"/>
            </w:pPr>
            <w:r>
              <w:rPr>
                <w:sz w:val="14"/>
              </w:rPr>
              <w:t>Linux Administration Basics; Docker Fundamentals; Cloud Security Awareness; CI/CD Foundations; Internal Incident Response Awareness.</w:t>
            </w:r>
          </w:p>
        </w:tc>
        <w:tc>
          <w:tcPr>
            <w:tcW w:type="dxa" w:w="2042"/>
            <w:vAlign w:val="top"/>
          </w:tcPr>
          <w:p>
            <w:pPr>
              <w:spacing w:after="0" w:line="216" w:lineRule="auto"/>
            </w:pPr>
            <w:r>
              <w:rPr>
                <w:sz w:val="14"/>
              </w:rPr>
              <w:t>Strong operational troubleshooting; production privileges remain limited and require elevated approval for sensitive actions.</w:t>
            </w:r>
          </w:p>
        </w:tc>
      </w:tr>
    </w:tbl>
    <w:p/>
    <w:p>
      <w:r>
        <w:br w:type="page"/>
      </w:r>
    </w:p>
    <w:p>
      <w:pPr>
        <w:pStyle w:val="Heading1"/>
      </w:pPr>
      <w:r>
        <w:t>Table 3 - L1 Permissions, Restrictions and Security Scope</w:t>
      </w:r>
    </w:p>
    <w:tbl>
      <w:tblPr>
        <w:tblStyle w:val="TableGrid"/>
        <w:tblW w:type="auto" w:w="0"/>
        <w:jc w:val="center"/>
        <w:tblLayout w:type="autofit"/>
        <w:tblLook w:firstColumn="1" w:firstRow="1" w:lastColumn="0" w:lastRow="0" w:noHBand="0" w:noVBand="1" w:val="04A0"/>
      </w:tblPr>
      <w:tblGrid>
        <w:gridCol w:w="2496"/>
        <w:gridCol w:w="2496"/>
        <w:gridCol w:w="2496"/>
        <w:gridCol w:w="2496"/>
        <w:gridCol w:w="2496"/>
        <w:gridCol w:w="2496"/>
        <w:gridCol w:w="2496"/>
        <w:gridCol w:w="2496"/>
        <w:gridCol w:w="2496"/>
      </w:tblGrid>
      <w:tr>
        <w:trPr>
          <w:tblHeader w:val="true"/>
        </w:trPr>
        <w:tc>
          <w:tcPr>
            <w:tcW w:type="dxa" w:w="2496"/>
            <w:shd w:fill="1F4E78"/>
          </w:tcPr>
          <w:p>
            <w:r>
              <w:rPr>
                <w:b/>
                <w:color w:val="FFFFFF"/>
                <w:sz w:val="14"/>
              </w:rPr>
              <w:t>Employee ID</w:t>
            </w:r>
          </w:p>
        </w:tc>
        <w:tc>
          <w:tcPr>
            <w:tcW w:type="dxa" w:w="2496"/>
            <w:shd w:fill="1F4E78"/>
          </w:tcPr>
          <w:p>
            <w:r>
              <w:rPr>
                <w:b/>
                <w:color w:val="FFFFFF"/>
                <w:sz w:val="14"/>
              </w:rPr>
              <w:t>Full Name</w:t>
            </w:r>
          </w:p>
        </w:tc>
        <w:tc>
          <w:tcPr>
            <w:tcW w:type="dxa" w:w="2496"/>
            <w:shd w:fill="1F4E78"/>
          </w:tcPr>
          <w:p>
            <w:r>
              <w:rPr>
                <w:b/>
                <w:color w:val="FFFFFF"/>
                <w:sz w:val="14"/>
              </w:rPr>
              <w:t>Can View</w:t>
            </w:r>
          </w:p>
        </w:tc>
        <w:tc>
          <w:tcPr>
            <w:tcW w:type="dxa" w:w="2496"/>
            <w:shd w:fill="1F4E78"/>
          </w:tcPr>
          <w:p>
            <w:r>
              <w:rPr>
                <w:b/>
                <w:color w:val="FFFFFF"/>
                <w:sz w:val="14"/>
              </w:rPr>
              <w:t>Can Modify by Voice</w:t>
            </w:r>
          </w:p>
        </w:tc>
        <w:tc>
          <w:tcPr>
            <w:tcW w:type="dxa" w:w="2496"/>
            <w:shd w:fill="1F4E78"/>
          </w:tcPr>
          <w:p>
            <w:r>
              <w:rPr>
                <w:b/>
                <w:color w:val="FFFFFF"/>
                <w:sz w:val="14"/>
              </w:rPr>
              <w:t>Can Request by Voice</w:t>
            </w:r>
          </w:p>
        </w:tc>
        <w:tc>
          <w:tcPr>
            <w:tcW w:type="dxa" w:w="2496"/>
            <w:shd w:fill="1F4E78"/>
          </w:tcPr>
          <w:p>
            <w:r>
              <w:rPr>
                <w:b/>
                <w:color w:val="FFFFFF"/>
                <w:sz w:val="14"/>
              </w:rPr>
              <w:t>Requires Approval</w:t>
            </w:r>
          </w:p>
        </w:tc>
        <w:tc>
          <w:tcPr>
            <w:tcW w:type="dxa" w:w="2496"/>
            <w:shd w:fill="1F4E78"/>
          </w:tcPr>
          <w:p>
            <w:r>
              <w:rPr>
                <w:b/>
                <w:color w:val="FFFFFF"/>
                <w:sz w:val="14"/>
              </w:rPr>
              <w:t>Cannot View</w:t>
            </w:r>
          </w:p>
        </w:tc>
        <w:tc>
          <w:tcPr>
            <w:tcW w:type="dxa" w:w="2496"/>
            <w:shd w:fill="1F4E78"/>
          </w:tcPr>
          <w:p>
            <w:r>
              <w:rPr>
                <w:b/>
                <w:color w:val="FFFFFF"/>
                <w:sz w:val="14"/>
              </w:rPr>
              <w:t>Cannot Modify / Perform</w:t>
            </w:r>
          </w:p>
        </w:tc>
        <w:tc>
          <w:tcPr>
            <w:tcW w:type="dxa" w:w="2496"/>
            <w:shd w:fill="1F4E78"/>
          </w:tcPr>
          <w:p>
            <w:r>
              <w:rPr>
                <w:b/>
                <w:color w:val="FFFFFF"/>
                <w:sz w:val="14"/>
              </w:rPr>
              <w:t>Voice Security Policy</w:t>
            </w:r>
          </w:p>
        </w:tc>
      </w:tr>
      <w:tr>
        <w:tc>
          <w:tcPr>
            <w:tcW w:type="dxa" w:w="2496"/>
            <w:vAlign w:val="top"/>
          </w:tcPr>
          <w:p>
            <w:pPr>
              <w:spacing w:after="0" w:line="216" w:lineRule="auto"/>
            </w:pPr>
            <w:r>
              <w:rPr>
                <w:sz w:val="14"/>
              </w:rPr>
              <w:t>EMP-1001</w:t>
            </w:r>
          </w:p>
        </w:tc>
        <w:tc>
          <w:tcPr>
            <w:tcW w:type="dxa" w:w="2496"/>
            <w:vAlign w:val="top"/>
          </w:tcPr>
          <w:p>
            <w:pPr>
              <w:spacing w:after="0" w:line="216" w:lineRule="auto"/>
            </w:pPr>
            <w:r>
              <w:rPr>
                <w:sz w:val="14"/>
              </w:rPr>
              <w:t>Aarav Mehta</w:t>
            </w:r>
          </w:p>
        </w:tc>
        <w:tc>
          <w:tcPr>
            <w:tcW w:type="dxa" w:w="2496"/>
            <w:vAlign w:val="top"/>
          </w:tcPr>
          <w:p>
            <w:pPr>
              <w:spacing w:after="0" w:line="216" w:lineRule="auto"/>
            </w:pPr>
            <w:r>
              <w:rPr>
                <w:sz w:val="14"/>
              </w:rPr>
              <w:t>Own employee profile; own employee ID; designation; department; reporting manager; current/past assigned projects; own task list; attendance summary; leave balance; training history; education history; work history; own recent profile-change history; own permission summary.</w:t>
            </w:r>
          </w:p>
        </w:tc>
        <w:tc>
          <w:tcPr>
            <w:tcW w:type="dxa" w:w="2496"/>
            <w:vAlign w:val="top"/>
          </w:tcPr>
          <w:p>
            <w:pPr>
              <w:spacing w:after="0" w:line="216" w:lineRule="auto"/>
            </w:pPr>
            <w:r>
              <w:rPr>
                <w:sz w:val="14"/>
              </w:rPr>
              <w:t>Own phone number; residential address; emergency contact; preferred display name where policy allows; selected non-sensitive personal profile fields.</w:t>
            </w:r>
          </w:p>
        </w:tc>
        <w:tc>
          <w:tcPr>
            <w:tcW w:type="dxa" w:w="2496"/>
            <w:vAlign w:val="top"/>
          </w:tcPr>
          <w:p>
            <w:pPr>
              <w:spacing w:after="0" w:line="216" w:lineRule="auto"/>
            </w:pPr>
            <w:r>
              <w:rPr>
                <w:sz w:val="14"/>
              </w:rPr>
              <w:t>Leave request; correction of profile data; project-assignment request; training request; equipment/support request; manager review of restricted profile changes.</w:t>
            </w:r>
          </w:p>
        </w:tc>
        <w:tc>
          <w:tcPr>
            <w:tcW w:type="dxa" w:w="2496"/>
            <w:vAlign w:val="top"/>
          </w:tcPr>
          <w:p>
            <w:pPr>
              <w:spacing w:after="0" w:line="216" w:lineRule="auto"/>
            </w:pPr>
            <w:r>
              <w:rPr>
                <w:sz w:val="14"/>
              </w:rPr>
              <w:t>Department transfer; reporting-manager change; designation change; project allocation outside assigned scope; access to restricted systems; changes to official employment data.</w:t>
            </w:r>
          </w:p>
        </w:tc>
        <w:tc>
          <w:tcPr>
            <w:tcW w:type="dxa" w:w="2496"/>
            <w:vAlign w:val="top"/>
          </w:tcPr>
          <w:p>
            <w:pPr>
              <w:spacing w:after="0" w:line="216" w:lineRule="auto"/>
            </w:pPr>
            <w:r>
              <w:rPr>
                <w:sz w:val="14"/>
              </w:rPr>
              <w:t>Other employees' salary; confidential HR notes; executive records; private security configuration; secret keys; unrestricted audit logs; confidential records outside assigned project scope.</w:t>
            </w:r>
          </w:p>
        </w:tc>
        <w:tc>
          <w:tcPr>
            <w:tcW w:type="dxa" w:w="2496"/>
            <w:vAlign w:val="top"/>
          </w:tcPr>
          <w:p>
            <w:pPr>
              <w:spacing w:after="0" w:line="216" w:lineRule="auto"/>
            </w:pPr>
            <w:r>
              <w:rPr>
                <w:sz w:val="14"/>
              </w:rPr>
              <w:t>Salary changes; designation changes; company-level changes; self-promotion; role/permission changes; approving own leave; assigning employees; terminating employees; disabling IntentLock; deleting audit history; granting administrator access; arbitrary database operations.</w:t>
            </w:r>
          </w:p>
        </w:tc>
        <w:tc>
          <w:tcPr>
            <w:tcW w:type="dxa" w:w="2496"/>
            <w:vAlign w:val="top"/>
          </w:tcPr>
          <w:p>
            <w:pPr>
              <w:spacing w:after="0" w:line="216" w:lineRule="auto"/>
            </w:pPr>
            <w:r>
              <w:rPr>
                <w:sz w:val="14"/>
              </w:rPr>
              <w:t>Protected write actions require successful required voice checks and authorization. A verified voice establishes identity evidence but does not grant permissions beyond L1 scope.</w:t>
            </w:r>
          </w:p>
        </w:tc>
      </w:tr>
      <w:tr>
        <w:tc>
          <w:tcPr>
            <w:tcW w:type="dxa" w:w="2496"/>
            <w:vAlign w:val="top"/>
          </w:tcPr>
          <w:p>
            <w:pPr>
              <w:spacing w:after="0" w:line="216" w:lineRule="auto"/>
            </w:pPr>
            <w:r>
              <w:rPr>
                <w:sz w:val="14"/>
              </w:rPr>
              <w:t>EMP-1002</w:t>
            </w:r>
          </w:p>
        </w:tc>
        <w:tc>
          <w:tcPr>
            <w:tcW w:type="dxa" w:w="2496"/>
            <w:vAlign w:val="top"/>
          </w:tcPr>
          <w:p>
            <w:pPr>
              <w:spacing w:after="0" w:line="216" w:lineRule="auto"/>
            </w:pPr>
            <w:r>
              <w:rPr>
                <w:sz w:val="14"/>
              </w:rPr>
              <w:t>Kavya Nair</w:t>
            </w:r>
          </w:p>
        </w:tc>
        <w:tc>
          <w:tcPr>
            <w:tcW w:type="dxa" w:w="2496"/>
            <w:vAlign w:val="top"/>
          </w:tcPr>
          <w:p>
            <w:pPr>
              <w:spacing w:after="0" w:line="216" w:lineRule="auto"/>
            </w:pPr>
            <w:r>
              <w:rPr>
                <w:sz w:val="14"/>
              </w:rPr>
              <w:t>Own profile; own project assignments; design tasks; approved design files/metadata; own attendance; leave; training; work history; education history; manager information; own permissions.</w:t>
            </w:r>
          </w:p>
        </w:tc>
        <w:tc>
          <w:tcPr>
            <w:tcW w:type="dxa" w:w="2496"/>
            <w:vAlign w:val="top"/>
          </w:tcPr>
          <w:p>
            <w:pPr>
              <w:spacing w:after="0" w:line="216" w:lineRule="auto"/>
            </w:pPr>
            <w:r>
              <w:rPr>
                <w:sz w:val="14"/>
              </w:rPr>
              <w:t>Phone; residential address; emergency contact; selected personal profile fields.</w:t>
            </w:r>
          </w:p>
        </w:tc>
        <w:tc>
          <w:tcPr>
            <w:tcW w:type="dxa" w:w="2496"/>
            <w:vAlign w:val="top"/>
          </w:tcPr>
          <w:p>
            <w:pPr>
              <w:spacing w:after="0" w:line="216" w:lineRule="auto"/>
            </w:pPr>
            <w:r>
              <w:rPr>
                <w:sz w:val="14"/>
              </w:rPr>
              <w:t>Leave; design-tool access request; training; project reassignment request; profile correction; hardware/software support.</w:t>
            </w:r>
          </w:p>
        </w:tc>
        <w:tc>
          <w:tcPr>
            <w:tcW w:type="dxa" w:w="2496"/>
            <w:vAlign w:val="top"/>
          </w:tcPr>
          <w:p>
            <w:pPr>
              <w:spacing w:after="0" w:line="216" w:lineRule="auto"/>
            </w:pPr>
            <w:r>
              <w:rPr>
                <w:sz w:val="14"/>
              </w:rPr>
              <w:t>Official designation; salary; department transfer; reporting-manager change; access to restricted research data; project ownership changes.</w:t>
            </w:r>
          </w:p>
        </w:tc>
        <w:tc>
          <w:tcPr>
            <w:tcW w:type="dxa" w:w="2496"/>
            <w:vAlign w:val="top"/>
          </w:tcPr>
          <w:p>
            <w:pPr>
              <w:spacing w:after="0" w:line="216" w:lineRule="auto"/>
            </w:pPr>
            <w:r>
              <w:rPr>
                <w:sz w:val="14"/>
              </w:rPr>
              <w:t>Confidential HR notes; salaries of others; executive records; unrestricted user-research data; security secrets; protected audit data.</w:t>
            </w:r>
          </w:p>
        </w:tc>
        <w:tc>
          <w:tcPr>
            <w:tcW w:type="dxa" w:w="2496"/>
            <w:vAlign w:val="top"/>
          </w:tcPr>
          <w:p>
            <w:pPr>
              <w:spacing w:after="0" w:line="216" w:lineRule="auto"/>
            </w:pPr>
            <w:r>
              <w:rPr>
                <w:sz w:val="14"/>
              </w:rPr>
              <w:t>Salary; designation; promotion; department; permissions; another employee's profile; company policies; security controls; audit deletion; administrator assignment.</w:t>
            </w:r>
          </w:p>
        </w:tc>
        <w:tc>
          <w:tcPr>
            <w:tcW w:type="dxa" w:w="2496"/>
            <w:vAlign w:val="top"/>
          </w:tcPr>
          <w:p>
            <w:pPr>
              <w:spacing w:after="0" w:line="216" w:lineRule="auto"/>
            </w:pPr>
            <w:r>
              <w:rPr>
                <w:sz w:val="14"/>
              </w:rPr>
              <w:t>Identity verification is required for protected profile changes. Design-role access is restricted to authorized project resources even after speaker verification.</w:t>
            </w:r>
          </w:p>
        </w:tc>
      </w:tr>
      <w:tr>
        <w:tc>
          <w:tcPr>
            <w:tcW w:type="dxa" w:w="2496"/>
            <w:vAlign w:val="top"/>
          </w:tcPr>
          <w:p>
            <w:pPr>
              <w:spacing w:after="0" w:line="216" w:lineRule="auto"/>
            </w:pPr>
            <w:r>
              <w:rPr>
                <w:sz w:val="14"/>
              </w:rPr>
              <w:t>EMP-1003</w:t>
            </w:r>
          </w:p>
        </w:tc>
        <w:tc>
          <w:tcPr>
            <w:tcW w:type="dxa" w:w="2496"/>
            <w:vAlign w:val="top"/>
          </w:tcPr>
          <w:p>
            <w:pPr>
              <w:spacing w:after="0" w:line="216" w:lineRule="auto"/>
            </w:pPr>
            <w:r>
              <w:rPr>
                <w:sz w:val="14"/>
              </w:rPr>
              <w:t>Rahul Desai</w:t>
            </w:r>
          </w:p>
        </w:tc>
        <w:tc>
          <w:tcPr>
            <w:tcW w:type="dxa" w:w="2496"/>
            <w:vAlign w:val="top"/>
          </w:tcPr>
          <w:p>
            <w:pPr>
              <w:spacing w:after="0" w:line="216" w:lineRule="auto"/>
            </w:pPr>
            <w:r>
              <w:rPr>
                <w:sz w:val="14"/>
              </w:rPr>
              <w:t>Own profile; own QA assignments; approved test plans; assigned defect records; own attendance; leave; training; work history; education; reporting manager; own permissions.</w:t>
            </w:r>
          </w:p>
        </w:tc>
        <w:tc>
          <w:tcPr>
            <w:tcW w:type="dxa" w:w="2496"/>
            <w:vAlign w:val="top"/>
          </w:tcPr>
          <w:p>
            <w:pPr>
              <w:spacing w:after="0" w:line="216" w:lineRule="auto"/>
            </w:pPr>
            <w:r>
              <w:rPr>
                <w:sz w:val="14"/>
              </w:rPr>
              <w:t>Phone; address; emergency contact; selected personal profile fields.</w:t>
            </w:r>
          </w:p>
        </w:tc>
        <w:tc>
          <w:tcPr>
            <w:tcW w:type="dxa" w:w="2496"/>
            <w:vAlign w:val="top"/>
          </w:tcPr>
          <w:p>
            <w:pPr>
              <w:spacing w:after="0" w:line="216" w:lineRule="auto"/>
            </w:pPr>
            <w:r>
              <w:rPr>
                <w:sz w:val="14"/>
              </w:rPr>
              <w:t>Leave; testing-tool access; project reassignment; training; environment access through approval; profile correction.</w:t>
            </w:r>
          </w:p>
        </w:tc>
        <w:tc>
          <w:tcPr>
            <w:tcW w:type="dxa" w:w="2496"/>
            <w:vAlign w:val="top"/>
          </w:tcPr>
          <w:p>
            <w:pPr>
              <w:spacing w:after="0" w:line="216" w:lineRule="auto"/>
            </w:pPr>
            <w:r>
              <w:rPr>
                <w:sz w:val="14"/>
              </w:rPr>
              <w:t>Production access; restricted test data; role/designation changes; salary; department transfer; reporting-manager changes.</w:t>
            </w:r>
          </w:p>
        </w:tc>
        <w:tc>
          <w:tcPr>
            <w:tcW w:type="dxa" w:w="2496"/>
            <w:vAlign w:val="top"/>
          </w:tcPr>
          <w:p>
            <w:pPr>
              <w:spacing w:after="0" w:line="216" w:lineRule="auto"/>
            </w:pPr>
            <w:r>
              <w:rPr>
                <w:sz w:val="14"/>
              </w:rPr>
              <w:t>Unrelated confidential employee data; unrestricted production secrets; salaries; executive HR records; private keys; protected audit internals.</w:t>
            </w:r>
          </w:p>
        </w:tc>
        <w:tc>
          <w:tcPr>
            <w:tcW w:type="dxa" w:w="2496"/>
            <w:vAlign w:val="top"/>
          </w:tcPr>
          <w:p>
            <w:pPr>
              <w:spacing w:after="0" w:line="216" w:lineRule="auto"/>
            </w:pPr>
            <w:r>
              <w:rPr>
                <w:sz w:val="14"/>
              </w:rPr>
              <w:t>Production security settings; employee roles; salaries; promotions; termination; unrestricted deployment configuration; IntentLock security policy; audit deletion.</w:t>
            </w:r>
          </w:p>
        </w:tc>
        <w:tc>
          <w:tcPr>
            <w:tcW w:type="dxa" w:w="2496"/>
            <w:vAlign w:val="top"/>
          </w:tcPr>
          <w:p>
            <w:pPr>
              <w:spacing w:after="0" w:line="216" w:lineRule="auto"/>
            </w:pPr>
            <w:r>
              <w:rPr>
                <w:sz w:val="14"/>
              </w:rPr>
              <w:t>Voice verification does not provide production access. Resource permissions and environment restrictions are checked independently.</w:t>
            </w:r>
          </w:p>
        </w:tc>
      </w:tr>
      <w:tr>
        <w:tc>
          <w:tcPr>
            <w:tcW w:type="dxa" w:w="2496"/>
            <w:vAlign w:val="top"/>
          </w:tcPr>
          <w:p>
            <w:pPr>
              <w:spacing w:after="0" w:line="216" w:lineRule="auto"/>
            </w:pPr>
            <w:r>
              <w:rPr>
                <w:sz w:val="14"/>
              </w:rPr>
              <w:t>EMP-1004</w:t>
            </w:r>
          </w:p>
        </w:tc>
        <w:tc>
          <w:tcPr>
            <w:tcW w:type="dxa" w:w="2496"/>
            <w:vAlign w:val="top"/>
          </w:tcPr>
          <w:p>
            <w:pPr>
              <w:spacing w:after="0" w:line="216" w:lineRule="auto"/>
            </w:pPr>
            <w:r>
              <w:rPr>
                <w:sz w:val="14"/>
              </w:rPr>
              <w:t>Isha Kulkarni</w:t>
            </w:r>
          </w:p>
        </w:tc>
        <w:tc>
          <w:tcPr>
            <w:tcW w:type="dxa" w:w="2496"/>
            <w:vAlign w:val="top"/>
          </w:tcPr>
          <w:p>
            <w:pPr>
              <w:spacing w:after="0" w:line="216" w:lineRule="auto"/>
            </w:pPr>
            <w:r>
              <w:rPr>
                <w:sz w:val="14"/>
              </w:rPr>
              <w:t>Own profile; own projects; approved dataset/catalog metadata; assigned dashboards; own attendance; leave; training; education; work history; reporting manager; permission summary.</w:t>
            </w:r>
          </w:p>
        </w:tc>
        <w:tc>
          <w:tcPr>
            <w:tcW w:type="dxa" w:w="2496"/>
            <w:vAlign w:val="top"/>
          </w:tcPr>
          <w:p>
            <w:pPr>
              <w:spacing w:after="0" w:line="216" w:lineRule="auto"/>
            </w:pPr>
            <w:r>
              <w:rPr>
                <w:sz w:val="14"/>
              </w:rPr>
              <w:t>Phone; address; emergency contact; selected personal profile fields.</w:t>
            </w:r>
          </w:p>
        </w:tc>
        <w:tc>
          <w:tcPr>
            <w:tcW w:type="dxa" w:w="2496"/>
            <w:vAlign w:val="top"/>
          </w:tcPr>
          <w:p>
            <w:pPr>
              <w:spacing w:after="0" w:line="216" w:lineRule="auto"/>
            </w:pPr>
            <w:r>
              <w:rPr>
                <w:sz w:val="14"/>
              </w:rPr>
              <w:t>Dataset-access request; project reassignment; training; leave; profile correction; reporting-tool access.</w:t>
            </w:r>
          </w:p>
        </w:tc>
        <w:tc>
          <w:tcPr>
            <w:tcW w:type="dxa" w:w="2496"/>
            <w:vAlign w:val="top"/>
          </w:tcPr>
          <w:p>
            <w:pPr>
              <w:spacing w:after="0" w:line="216" w:lineRule="auto"/>
            </w:pPr>
            <w:r>
              <w:rPr>
                <w:sz w:val="14"/>
              </w:rPr>
              <w:t>New confidential dataset access; elevated database privileges; department/designation changes; salary; reporting-manager change.</w:t>
            </w:r>
          </w:p>
        </w:tc>
        <w:tc>
          <w:tcPr>
            <w:tcW w:type="dxa" w:w="2496"/>
            <w:vAlign w:val="top"/>
          </w:tcPr>
          <w:p>
            <w:pPr>
              <w:spacing w:after="0" w:line="216" w:lineRule="auto"/>
            </w:pPr>
            <w:r>
              <w:rPr>
                <w:sz w:val="14"/>
              </w:rPr>
              <w:t>Unapproved HR/finance datasets; other employees' confidential records; salary data without explicit authorization; security secrets; unrestricted audit data.</w:t>
            </w:r>
          </w:p>
        </w:tc>
        <w:tc>
          <w:tcPr>
            <w:tcW w:type="dxa" w:w="2496"/>
            <w:vAlign w:val="top"/>
          </w:tcPr>
          <w:p>
            <w:pPr>
              <w:spacing w:after="0" w:line="216" w:lineRule="auto"/>
            </w:pPr>
            <w:r>
              <w:rPr>
                <w:sz w:val="14"/>
              </w:rPr>
              <w:t>Grant own dataset access; change role; change salary; promote self; change data-governance rules; bypass access controls; execute arbitrary privileged database commands; delete audits.</w:t>
            </w:r>
          </w:p>
        </w:tc>
        <w:tc>
          <w:tcPr>
            <w:tcW w:type="dxa" w:w="2496"/>
            <w:vAlign w:val="top"/>
          </w:tcPr>
          <w:p>
            <w:pPr>
              <w:spacing w:after="0" w:line="216" w:lineRule="auto"/>
            </w:pPr>
            <w:r>
              <w:rPr>
                <w:sz w:val="14"/>
              </w:rPr>
              <w:t>A verified speaker can request only data already authorized to that identity. Dataset scope is enforced separately from voice identity.</w:t>
            </w:r>
          </w:p>
        </w:tc>
      </w:tr>
      <w:tr>
        <w:tc>
          <w:tcPr>
            <w:tcW w:type="dxa" w:w="2496"/>
            <w:vAlign w:val="top"/>
          </w:tcPr>
          <w:p>
            <w:pPr>
              <w:spacing w:after="0" w:line="216" w:lineRule="auto"/>
            </w:pPr>
            <w:r>
              <w:rPr>
                <w:sz w:val="14"/>
              </w:rPr>
              <w:t>EMP-1005</w:t>
            </w:r>
          </w:p>
        </w:tc>
        <w:tc>
          <w:tcPr>
            <w:tcW w:type="dxa" w:w="2496"/>
            <w:vAlign w:val="top"/>
          </w:tcPr>
          <w:p>
            <w:pPr>
              <w:spacing w:after="0" w:line="216" w:lineRule="auto"/>
            </w:pPr>
            <w:r>
              <w:rPr>
                <w:sz w:val="14"/>
              </w:rPr>
              <w:t>Aditya Joshi</w:t>
            </w:r>
          </w:p>
        </w:tc>
        <w:tc>
          <w:tcPr>
            <w:tcW w:type="dxa" w:w="2496"/>
            <w:vAlign w:val="top"/>
          </w:tcPr>
          <w:p>
            <w:pPr>
              <w:spacing w:after="0" w:line="216" w:lineRule="auto"/>
            </w:pPr>
            <w:r>
              <w:rPr>
                <w:sz w:val="14"/>
              </w:rPr>
              <w:t>Own profile; assigned platform projects; approved pipeline status; non-sensitive monitoring views; own attendance; leave; training; education; work history; reporting manager; permission summary.</w:t>
            </w:r>
          </w:p>
        </w:tc>
        <w:tc>
          <w:tcPr>
            <w:tcW w:type="dxa" w:w="2496"/>
            <w:vAlign w:val="top"/>
          </w:tcPr>
          <w:p>
            <w:pPr>
              <w:spacing w:after="0" w:line="216" w:lineRule="auto"/>
            </w:pPr>
            <w:r>
              <w:rPr>
                <w:sz w:val="14"/>
              </w:rPr>
              <w:t>Phone; address; emergency contact; selected personal profile fields.</w:t>
            </w:r>
          </w:p>
        </w:tc>
        <w:tc>
          <w:tcPr>
            <w:tcW w:type="dxa" w:w="2496"/>
            <w:vAlign w:val="top"/>
          </w:tcPr>
          <w:p>
            <w:pPr>
              <w:spacing w:after="0" w:line="216" w:lineRule="auto"/>
            </w:pPr>
            <w:r>
              <w:rPr>
                <w:sz w:val="14"/>
              </w:rPr>
              <w:t>Approved environment access; temporary elevated access through review; training; project reassignment; leave; profile correction.</w:t>
            </w:r>
          </w:p>
        </w:tc>
        <w:tc>
          <w:tcPr>
            <w:tcW w:type="dxa" w:w="2496"/>
            <w:vAlign w:val="top"/>
          </w:tcPr>
          <w:p>
            <w:pPr>
              <w:spacing w:after="0" w:line="216" w:lineRule="auto"/>
            </w:pPr>
            <w:r>
              <w:rPr>
                <w:sz w:val="14"/>
              </w:rPr>
              <w:t>Production access; privileged infrastructure changes; secrets access; designation/department changes; salary; reporting-manager changes.</w:t>
            </w:r>
          </w:p>
        </w:tc>
        <w:tc>
          <w:tcPr>
            <w:tcW w:type="dxa" w:w="2496"/>
            <w:vAlign w:val="top"/>
          </w:tcPr>
          <w:p>
            <w:pPr>
              <w:spacing w:after="0" w:line="216" w:lineRule="auto"/>
            </w:pPr>
            <w:r>
              <w:rPr>
                <w:sz w:val="14"/>
              </w:rPr>
              <w:t>Private signing keys; provider/API secrets; unrelated employee confidential data; unrestricted production credentials; protected security configuration.</w:t>
            </w:r>
          </w:p>
        </w:tc>
        <w:tc>
          <w:tcPr>
            <w:tcW w:type="dxa" w:w="2496"/>
            <w:vAlign w:val="top"/>
          </w:tcPr>
          <w:p>
            <w:pPr>
              <w:spacing w:after="0" w:line="216" w:lineRule="auto"/>
            </w:pPr>
            <w:r>
              <w:rPr>
                <w:sz w:val="14"/>
              </w:rPr>
              <w:t>Grant own administrator access; disable authentication/verification; expose secrets; change security policy; alter audit history; promote self; change salary; arbitrary production commands outside approved tooling.</w:t>
            </w:r>
          </w:p>
        </w:tc>
        <w:tc>
          <w:tcPr>
            <w:tcW w:type="dxa" w:w="2496"/>
            <w:vAlign w:val="top"/>
          </w:tcPr>
          <w:p>
            <w:pPr>
              <w:spacing w:after="0" w:line="216" w:lineRule="auto"/>
            </w:pPr>
            <w:r>
              <w:rPr>
                <w:sz w:val="14"/>
              </w:rPr>
              <w:t>Infrastructure-related voice requests are subject to strict resource scope. Voice identity alone never grants production or secret access.</w:t>
            </w:r>
          </w:p>
        </w:tc>
      </w:tr>
    </w:tbl>
    <w:p/>
    <w:p>
      <w:r>
        <w:br w:type="page"/>
      </w:r>
    </w:p>
    <w:p>
      <w:pPr>
        <w:pStyle w:val="Heading1"/>
      </w:pPr>
      <w:r>
        <w:t>Table 4 - Voice Assistant Demo Commands and Activity History</w:t>
      </w:r>
    </w:p>
    <w:tbl>
      <w:tblPr>
        <w:tblStyle w:val="TableGrid"/>
        <w:tblW w:type="auto" w:w="0"/>
        <w:jc w:val="center"/>
        <w:tblLayout w:type="autofit"/>
        <w:tblLook w:firstColumn="1" w:firstRow="1" w:lastColumn="0" w:lastRow="0" w:noHBand="0" w:noVBand="1" w:val="04A0"/>
      </w:tblPr>
      <w:tblGrid>
        <w:gridCol w:w="3744"/>
        <w:gridCol w:w="3744"/>
        <w:gridCol w:w="3744"/>
        <w:gridCol w:w="3744"/>
        <w:gridCol w:w="3744"/>
        <w:gridCol w:w="3744"/>
      </w:tblGrid>
      <w:tr>
        <w:trPr>
          <w:tblHeader w:val="true"/>
        </w:trPr>
        <w:tc>
          <w:tcPr>
            <w:tcW w:type="dxa" w:w="3744"/>
            <w:shd w:fill="1F4E78"/>
          </w:tcPr>
          <w:p>
            <w:r>
              <w:rPr>
                <w:b/>
                <w:color w:val="FFFFFF"/>
                <w:sz w:val="14"/>
              </w:rPr>
              <w:t>Employee ID</w:t>
            </w:r>
          </w:p>
        </w:tc>
        <w:tc>
          <w:tcPr>
            <w:tcW w:type="dxa" w:w="3744"/>
            <w:shd w:fill="1F4E78"/>
          </w:tcPr>
          <w:p>
            <w:r>
              <w:rPr>
                <w:b/>
                <w:color w:val="FFFFFF"/>
                <w:sz w:val="14"/>
              </w:rPr>
              <w:t>Full Name</w:t>
            </w:r>
          </w:p>
        </w:tc>
        <w:tc>
          <w:tcPr>
            <w:tcW w:type="dxa" w:w="3744"/>
            <w:shd w:fill="1F4E78"/>
          </w:tcPr>
          <w:p>
            <w:r>
              <w:rPr>
                <w:b/>
                <w:color w:val="FFFFFF"/>
                <w:sz w:val="14"/>
              </w:rPr>
              <w:t>Example Allowed Voice Commands</w:t>
            </w:r>
          </w:p>
        </w:tc>
        <w:tc>
          <w:tcPr>
            <w:tcW w:type="dxa" w:w="3744"/>
            <w:shd w:fill="1F4E78"/>
          </w:tcPr>
          <w:p>
            <w:r>
              <w:rPr>
                <w:b/>
                <w:color w:val="FFFFFF"/>
                <w:sz w:val="14"/>
              </w:rPr>
              <w:t>Example Denied Voice Commands</w:t>
            </w:r>
          </w:p>
        </w:tc>
        <w:tc>
          <w:tcPr>
            <w:tcW w:type="dxa" w:w="3744"/>
            <w:shd w:fill="1F4E78"/>
          </w:tcPr>
          <w:p>
            <w:r>
              <w:rPr>
                <w:b/>
                <w:color w:val="FFFFFF"/>
                <w:sz w:val="14"/>
              </w:rPr>
              <w:t>Recent Demo Activity History</w:t>
            </w:r>
          </w:p>
        </w:tc>
        <w:tc>
          <w:tcPr>
            <w:tcW w:type="dxa" w:w="3744"/>
            <w:shd w:fill="1F4E78"/>
          </w:tcPr>
          <w:p>
            <w:r>
              <w:rPr>
                <w:b/>
                <w:color w:val="FFFFFF"/>
                <w:sz w:val="14"/>
              </w:rPr>
              <w:t>Voice-Agent Report Use</w:t>
            </w:r>
          </w:p>
        </w:tc>
      </w:tr>
      <w:tr>
        <w:tc>
          <w:tcPr>
            <w:tcW w:type="dxa" w:w="3744"/>
            <w:vAlign w:val="top"/>
          </w:tcPr>
          <w:p>
            <w:pPr>
              <w:spacing w:after="0" w:line="216" w:lineRule="auto"/>
            </w:pPr>
            <w:r>
              <w:rPr>
                <w:sz w:val="14"/>
              </w:rPr>
              <w:t>EMP-1001</w:t>
            </w:r>
          </w:p>
        </w:tc>
        <w:tc>
          <w:tcPr>
            <w:tcW w:type="dxa" w:w="3744"/>
            <w:vAlign w:val="top"/>
          </w:tcPr>
          <w:p>
            <w:pPr>
              <w:spacing w:after="0" w:line="216" w:lineRule="auto"/>
            </w:pPr>
            <w:r>
              <w:rPr>
                <w:sz w:val="14"/>
              </w:rPr>
              <w:t>Aarav Mehta</w:t>
            </w:r>
          </w:p>
        </w:tc>
        <w:tc>
          <w:tcPr>
            <w:tcW w:type="dxa" w:w="3744"/>
            <w:vAlign w:val="top"/>
          </w:tcPr>
          <w:p>
            <w:pPr>
              <w:spacing w:after="0" w:line="216" w:lineRule="auto"/>
            </w:pPr>
            <w:r>
              <w:rPr>
                <w:sz w:val="14"/>
              </w:rPr>
              <w:t>Show my employee report; What projects am I working on?; Who is my manager?; Update my residential address; Show my leave balance; Show my work history.</w:t>
            </w:r>
          </w:p>
        </w:tc>
        <w:tc>
          <w:tcPr>
            <w:tcW w:type="dxa" w:w="3744"/>
            <w:vAlign w:val="top"/>
          </w:tcPr>
          <w:p>
            <w:pPr>
              <w:spacing w:after="0" w:line="216" w:lineRule="auto"/>
            </w:pPr>
            <w:r>
              <w:rPr>
                <w:sz w:val="14"/>
              </w:rPr>
              <w:t>Promote me to Engineering Manager; Increase my salary by 20%; Give me administrator access; Show Priya's confidential HR notes; Delete my audit history.</w:t>
            </w:r>
          </w:p>
        </w:tc>
        <w:tc>
          <w:tcPr>
            <w:tcW w:type="dxa" w:w="3744"/>
            <w:vAlign w:val="top"/>
          </w:tcPr>
          <w:p>
            <w:pPr>
              <w:spacing w:after="0" w:line="216" w:lineRule="auto"/>
            </w:pPr>
            <w:r>
              <w:rPr>
                <w:sz w:val="14"/>
              </w:rPr>
              <w:t>02 Oct 2026 - viewed project assignments; 04 Oct 2026 - updated emergency contact after verification; 07 Oct 2026 - requested training enrollment; 10 Oct 2026 - viewed leave balance; 12 Oct 2026 - profile address update approved and recorded.</w:t>
            </w:r>
          </w:p>
        </w:tc>
        <w:tc>
          <w:tcPr>
            <w:tcW w:type="dxa" w:w="3744"/>
            <w:vAlign w:val="top"/>
          </w:tcPr>
          <w:p>
            <w:pPr>
              <w:spacing w:after="0" w:line="216" w:lineRule="auto"/>
            </w:pPr>
            <w:r>
              <w:rPr>
                <w:sz w:val="14"/>
              </w:rPr>
              <w:t>Can answer detailed questions about Aarav's own work history, projects, responsibilities, skills, training and permissions after appropriate identity checks.</w:t>
            </w:r>
          </w:p>
        </w:tc>
      </w:tr>
      <w:tr>
        <w:tc>
          <w:tcPr>
            <w:tcW w:type="dxa" w:w="3744"/>
            <w:vAlign w:val="top"/>
          </w:tcPr>
          <w:p>
            <w:pPr>
              <w:spacing w:after="0" w:line="216" w:lineRule="auto"/>
            </w:pPr>
            <w:r>
              <w:rPr>
                <w:sz w:val="14"/>
              </w:rPr>
              <w:t>EMP-1002</w:t>
            </w:r>
          </w:p>
        </w:tc>
        <w:tc>
          <w:tcPr>
            <w:tcW w:type="dxa" w:w="3744"/>
            <w:vAlign w:val="top"/>
          </w:tcPr>
          <w:p>
            <w:pPr>
              <w:spacing w:after="0" w:line="216" w:lineRule="auto"/>
            </w:pPr>
            <w:r>
              <w:rPr>
                <w:sz w:val="14"/>
              </w:rPr>
              <w:t>Kavya Nair</w:t>
            </w:r>
          </w:p>
        </w:tc>
        <w:tc>
          <w:tcPr>
            <w:tcW w:type="dxa" w:w="3744"/>
            <w:vAlign w:val="top"/>
          </w:tcPr>
          <w:p>
            <w:pPr>
              <w:spacing w:after="0" w:line="216" w:lineRule="auto"/>
            </w:pPr>
            <w:r>
              <w:rPr>
                <w:sz w:val="14"/>
              </w:rPr>
              <w:t>Show my active design projects; Update my emergency contact; Show my previous design work; What training have I completed?; Show my permissions.</w:t>
            </w:r>
          </w:p>
        </w:tc>
        <w:tc>
          <w:tcPr>
            <w:tcW w:type="dxa" w:w="3744"/>
            <w:vAlign w:val="top"/>
          </w:tcPr>
          <w:p>
            <w:pPr>
              <w:spacing w:after="0" w:line="216" w:lineRule="auto"/>
            </w:pPr>
            <w:r>
              <w:rPr>
                <w:sz w:val="14"/>
              </w:rPr>
              <w:t>Promote me to Design Lead; Show Rohan's salary; Give me access to all research data; Delete my profile-change audit.</w:t>
            </w:r>
          </w:p>
        </w:tc>
        <w:tc>
          <w:tcPr>
            <w:tcW w:type="dxa" w:w="3744"/>
            <w:vAlign w:val="top"/>
          </w:tcPr>
          <w:p>
            <w:pPr>
              <w:spacing w:after="0" w:line="216" w:lineRule="auto"/>
            </w:pPr>
            <w:r>
              <w:rPr>
                <w:sz w:val="14"/>
              </w:rPr>
              <w:t>01 Oct 2026 - viewed active projects; 05 Oct 2026 - requested accessibility training; 08 Oct 2026 - updated phone number; 11 Oct 2026 - viewed work history; 13 Oct 2026 - requested design-tool access extension.</w:t>
            </w:r>
          </w:p>
        </w:tc>
        <w:tc>
          <w:tcPr>
            <w:tcW w:type="dxa" w:w="3744"/>
            <w:vAlign w:val="top"/>
          </w:tcPr>
          <w:p>
            <w:pPr>
              <w:spacing w:after="0" w:line="216" w:lineRule="auto"/>
            </w:pPr>
            <w:r>
              <w:rPr>
                <w:sz w:val="14"/>
              </w:rPr>
              <w:t>Can provide a detailed professional/design history, current assignments, permitted profile information and access restrictions.</w:t>
            </w:r>
          </w:p>
        </w:tc>
      </w:tr>
      <w:tr>
        <w:tc>
          <w:tcPr>
            <w:tcW w:type="dxa" w:w="3744"/>
            <w:vAlign w:val="top"/>
          </w:tcPr>
          <w:p>
            <w:pPr>
              <w:spacing w:after="0" w:line="216" w:lineRule="auto"/>
            </w:pPr>
            <w:r>
              <w:rPr>
                <w:sz w:val="14"/>
              </w:rPr>
              <w:t>EMP-1003</w:t>
            </w:r>
          </w:p>
        </w:tc>
        <w:tc>
          <w:tcPr>
            <w:tcW w:type="dxa" w:w="3744"/>
            <w:vAlign w:val="top"/>
          </w:tcPr>
          <w:p>
            <w:pPr>
              <w:spacing w:after="0" w:line="216" w:lineRule="auto"/>
            </w:pPr>
            <w:r>
              <w:rPr>
                <w:sz w:val="14"/>
              </w:rPr>
              <w:t>Rahul Desai</w:t>
            </w:r>
          </w:p>
        </w:tc>
        <w:tc>
          <w:tcPr>
            <w:tcW w:type="dxa" w:w="3744"/>
            <w:vAlign w:val="top"/>
          </w:tcPr>
          <w:p>
            <w:pPr>
              <w:spacing w:after="0" w:line="216" w:lineRule="auto"/>
            </w:pPr>
            <w:r>
              <w:rPr>
                <w:sz w:val="14"/>
              </w:rPr>
              <w:t>Show my QA projects; Show my testing history; Update my phone number; Show my completed training; Request access to the approved test environment.</w:t>
            </w:r>
          </w:p>
        </w:tc>
        <w:tc>
          <w:tcPr>
            <w:tcW w:type="dxa" w:w="3744"/>
            <w:vAlign w:val="top"/>
          </w:tcPr>
          <w:p>
            <w:pPr>
              <w:spacing w:after="0" w:line="216" w:lineRule="auto"/>
            </w:pPr>
            <w:r>
              <w:rPr>
                <w:sz w:val="14"/>
              </w:rPr>
              <w:t>Give me production administrator access; Increase my salary; Show another employee's confidential record; Disable verification for test users.</w:t>
            </w:r>
          </w:p>
        </w:tc>
        <w:tc>
          <w:tcPr>
            <w:tcW w:type="dxa" w:w="3744"/>
            <w:vAlign w:val="top"/>
          </w:tcPr>
          <w:p>
            <w:pPr>
              <w:spacing w:after="0" w:line="216" w:lineRule="auto"/>
            </w:pPr>
            <w:r>
              <w:rPr>
                <w:sz w:val="14"/>
              </w:rPr>
              <w:t>03 Oct 2026 - viewed QA assignments; 06 Oct 2026 - requested test-environment access; 09 Oct 2026 - viewed training history; 12 Oct 2026 - updated residential address; 14 Oct 2026 - viewed regression project details.</w:t>
            </w:r>
          </w:p>
        </w:tc>
        <w:tc>
          <w:tcPr>
            <w:tcW w:type="dxa" w:w="3744"/>
            <w:vAlign w:val="top"/>
          </w:tcPr>
          <w:p>
            <w:pPr>
              <w:spacing w:after="0" w:line="216" w:lineRule="auto"/>
            </w:pPr>
            <w:r>
              <w:rPr>
                <w:sz w:val="14"/>
              </w:rPr>
              <w:t>Supports detailed QA employment history, project/test responsibilities, approved environment scope and explicit production restrictions.</w:t>
            </w:r>
          </w:p>
        </w:tc>
      </w:tr>
      <w:tr>
        <w:tc>
          <w:tcPr>
            <w:tcW w:type="dxa" w:w="3744"/>
            <w:vAlign w:val="top"/>
          </w:tcPr>
          <w:p>
            <w:pPr>
              <w:spacing w:after="0" w:line="216" w:lineRule="auto"/>
            </w:pPr>
            <w:r>
              <w:rPr>
                <w:sz w:val="14"/>
              </w:rPr>
              <w:t>EMP-1004</w:t>
            </w:r>
          </w:p>
        </w:tc>
        <w:tc>
          <w:tcPr>
            <w:tcW w:type="dxa" w:w="3744"/>
            <w:vAlign w:val="top"/>
          </w:tcPr>
          <w:p>
            <w:pPr>
              <w:spacing w:after="0" w:line="216" w:lineRule="auto"/>
            </w:pPr>
            <w:r>
              <w:rPr>
                <w:sz w:val="14"/>
              </w:rPr>
              <w:t>Isha Kulkarni</w:t>
            </w:r>
          </w:p>
        </w:tc>
        <w:tc>
          <w:tcPr>
            <w:tcW w:type="dxa" w:w="3744"/>
            <w:vAlign w:val="top"/>
          </w:tcPr>
          <w:p>
            <w:pPr>
              <w:spacing w:after="0" w:line="216" w:lineRule="auto"/>
            </w:pPr>
            <w:r>
              <w:rPr>
                <w:sz w:val="14"/>
              </w:rPr>
              <w:t>Show my analytics projects; What datasets am I approved to use?; Show my work history; Update my emergency contact; Request access to an approved project dataset.</w:t>
            </w:r>
          </w:p>
        </w:tc>
        <w:tc>
          <w:tcPr>
            <w:tcW w:type="dxa" w:w="3744"/>
            <w:vAlign w:val="top"/>
          </w:tcPr>
          <w:p>
            <w:pPr>
              <w:spacing w:after="0" w:line="216" w:lineRule="auto"/>
            </w:pPr>
            <w:r>
              <w:rPr>
                <w:sz w:val="14"/>
              </w:rPr>
              <w:t>Give me access to all HR salary data; Promote me to Analytics Manager; Run an administrator query; Delete my access audit.</w:t>
            </w:r>
          </w:p>
        </w:tc>
        <w:tc>
          <w:tcPr>
            <w:tcW w:type="dxa" w:w="3744"/>
            <w:vAlign w:val="top"/>
          </w:tcPr>
          <w:p>
            <w:pPr>
              <w:spacing w:after="0" w:line="216" w:lineRule="auto"/>
            </w:pPr>
            <w:r>
              <w:rPr>
                <w:sz w:val="14"/>
              </w:rPr>
              <w:t>02 Oct 2026 - viewed dataset permissions; 05 Oct 2026 - requested Power BI training; 08 Oct 2026 - viewed project allocation; 10 Oct 2026 - updated emergency contact; 14 Oct 2026 - submitted dataset-access request.</w:t>
            </w:r>
          </w:p>
        </w:tc>
        <w:tc>
          <w:tcPr>
            <w:tcW w:type="dxa" w:w="3744"/>
            <w:vAlign w:val="top"/>
          </w:tcPr>
          <w:p>
            <w:pPr>
              <w:spacing w:after="0" w:line="216" w:lineRule="auto"/>
            </w:pPr>
            <w:r>
              <w:rPr>
                <w:sz w:val="14"/>
              </w:rPr>
              <w:t>Can report Isha's analytics career history, approved data scope, current dashboards, skills, training and restricted data-access boundaries.</w:t>
            </w:r>
          </w:p>
        </w:tc>
      </w:tr>
      <w:tr>
        <w:tc>
          <w:tcPr>
            <w:tcW w:type="dxa" w:w="3744"/>
            <w:vAlign w:val="top"/>
          </w:tcPr>
          <w:p>
            <w:pPr>
              <w:spacing w:after="0" w:line="216" w:lineRule="auto"/>
            </w:pPr>
            <w:r>
              <w:rPr>
                <w:sz w:val="14"/>
              </w:rPr>
              <w:t>EMP-1005</w:t>
            </w:r>
          </w:p>
        </w:tc>
        <w:tc>
          <w:tcPr>
            <w:tcW w:type="dxa" w:w="3744"/>
            <w:vAlign w:val="top"/>
          </w:tcPr>
          <w:p>
            <w:pPr>
              <w:spacing w:after="0" w:line="216" w:lineRule="auto"/>
            </w:pPr>
            <w:r>
              <w:rPr>
                <w:sz w:val="14"/>
              </w:rPr>
              <w:t>Aditya Joshi</w:t>
            </w:r>
          </w:p>
        </w:tc>
        <w:tc>
          <w:tcPr>
            <w:tcW w:type="dxa" w:w="3744"/>
            <w:vAlign w:val="top"/>
          </w:tcPr>
          <w:p>
            <w:pPr>
              <w:spacing w:after="0" w:line="216" w:lineRule="auto"/>
            </w:pPr>
            <w:r>
              <w:rPr>
                <w:sz w:val="14"/>
              </w:rPr>
              <w:t>Show my platform projects; Show my CI/CD responsibilities; Update my address; Request approved staging access; Show my previous cloud experience.</w:t>
            </w:r>
          </w:p>
        </w:tc>
        <w:tc>
          <w:tcPr>
            <w:tcW w:type="dxa" w:w="3744"/>
            <w:vAlign w:val="top"/>
          </w:tcPr>
          <w:p>
            <w:pPr>
              <w:spacing w:after="0" w:line="216" w:lineRule="auto"/>
            </w:pPr>
            <w:r>
              <w:rPr>
                <w:sz w:val="14"/>
              </w:rPr>
              <w:t>Make me production administrator; Reveal the API secrets; Disable speaker verification; Delete yesterday's audit logs.</w:t>
            </w:r>
          </w:p>
        </w:tc>
        <w:tc>
          <w:tcPr>
            <w:tcW w:type="dxa" w:w="3744"/>
            <w:vAlign w:val="top"/>
          </w:tcPr>
          <w:p>
            <w:pPr>
              <w:spacing w:after="0" w:line="216" w:lineRule="auto"/>
            </w:pPr>
            <w:r>
              <w:rPr>
                <w:sz w:val="14"/>
              </w:rPr>
              <w:t>01 Oct 2026 - viewed CI/CD project details; 04 Oct 2026 - requested staging access; 07 Oct 2026 - viewed training history; 11 Oct 2026 - updated phone number; 13 Oct 2026 - viewed monitoring responsibilities.</w:t>
            </w:r>
          </w:p>
        </w:tc>
        <w:tc>
          <w:tcPr>
            <w:tcW w:type="dxa" w:w="3744"/>
            <w:vAlign w:val="top"/>
          </w:tcPr>
          <w:p>
            <w:pPr>
              <w:spacing w:after="0" w:line="216" w:lineRule="auto"/>
            </w:pPr>
            <w:r>
              <w:rPr>
                <w:sz w:val="14"/>
              </w:rPr>
              <w:t>Can answer detailed questions about Aditya's platform work, previous cloud experience, approved environment access and strict security restrictions.</w:t>
            </w:r>
          </w:p>
        </w:tc>
      </w:tr>
    </w:tbl>
    <w:p/>
    <w:p>
      <w:pPr>
        <w:pStyle w:val="Heading1"/>
      </w:pPr>
      <w:r>
        <w:t>L1 Employee Voice-Agent Questions Supported by This Dataset</w:t>
      </w:r>
    </w:p>
    <w:p>
      <w:pPr>
        <w:pStyle w:val="ListBullet"/>
      </w:pPr>
      <w:r>
        <w:t>Give me my complete employee report.</w:t>
      </w:r>
    </w:p>
    <w:p>
      <w:pPr>
        <w:pStyle w:val="ListBullet"/>
      </w:pPr>
      <w:r>
        <w:t>Where did I work before joining this company, and what were my responsibilities?</w:t>
      </w:r>
    </w:p>
    <w:p>
      <w:pPr>
        <w:pStyle w:val="ListBullet"/>
      </w:pPr>
      <w:r>
        <w:t>What projects have I worked on previously and what am I working on now?</w:t>
      </w:r>
    </w:p>
    <w:p>
      <w:pPr>
        <w:pStyle w:val="ListBullet"/>
      </w:pPr>
      <w:r>
        <w:t>What are my current responsibilities and project allocations?</w:t>
      </w:r>
    </w:p>
    <w:p>
      <w:pPr>
        <w:pStyle w:val="ListBullet"/>
      </w:pPr>
      <w:r>
        <w:t>What skills, training and certifications do I have?</w:t>
      </w:r>
    </w:p>
    <w:p>
      <w:pPr>
        <w:pStyle w:val="ListBullet"/>
      </w:pPr>
      <w:r>
        <w:t>What information can I view about myself?</w:t>
      </w:r>
    </w:p>
    <w:p>
      <w:pPr>
        <w:pStyle w:val="ListBullet"/>
      </w:pPr>
      <w:r>
        <w:t>What profile fields can I change using a verified voice request?</w:t>
      </w:r>
    </w:p>
    <w:p>
      <w:pPr>
        <w:pStyle w:val="ListBullet"/>
      </w:pPr>
      <w:r>
        <w:t>Which actions require approval from my lead or manager?</w:t>
      </w:r>
    </w:p>
    <w:p>
      <w:pPr>
        <w:pStyle w:val="ListBullet"/>
      </w:pPr>
      <w:r>
        <w:t>Which actions are completely prohibited for my L1 role?</w:t>
      </w:r>
    </w:p>
    <w:p>
      <w:pPr>
        <w:pStyle w:val="ListBullet"/>
      </w:pPr>
      <w:r>
        <w:t>Show my recent demo activity history.</w:t>
      </w:r>
    </w:p>
    <w:p>
      <w:pPr>
        <w:pStyle w:val="Heading1"/>
      </w:pPr>
      <w:r>
        <w:t>Database Implementation Note</w:t>
      </w:r>
    </w:p>
    <w:p>
      <w:r>
        <w:t>Although the document presents the data in human-readable tables, the application should normalize work history, project assignments, skills, training, permissions and activity events into related database tables. This allows the voice agent to answer detailed questions without storing every item as one large text field.</w:t>
      </w:r>
    </w:p>
    <w:sectPr w:rsidR="00FC693F" w:rsidRPr="0006063C" w:rsidSect="00034616">
      <w:pgSz w:w="23760" w:h="16848"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