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GenAI in Civil Engineering</w:t>
      </w:r>
    </w:p>
    <w:p>
      <w:pPr>
        <w:pStyle w:val="Heading2"/>
      </w:pPr>
      <w:r>
        <w:t>Introduction</w:t>
      </w:r>
    </w:p>
    <w:p>
      <w:r>
        <w:t>Generative Artificial Intelligence (GenAI) is transforming civil engineering by optimizing designs, predicting structural behavior, and improving construction safety. This report explores GenAI's applications in structural engineering, civil engineering, and regulatory frameworks, highlighting its potential to increase efficiency, reduce costs, and promote sustainable practices. Key areas of focus include design optimization, predictive maintenance, and project management, with sources drawn from industry experts and research studies.</w:t>
      </w:r>
    </w:p>
    <w:p/>
    <w:p>
      <w:r>
        <w:t>---</w:t>
      </w:r>
    </w:p>
    <w:p/>
    <w:p/>
    <w:p>
      <w:r>
        <w:t>The integration of Generative Artificial Intelligence (GenAI) in civil engineering has the potential to revolutionize the industry by improving building design and construction safety, increasing efficiency, reducing costs, and promoting sustainable and resilient engineering practices. GenAI can optimize designs, predict structural behavior, and identify potential failure modes [1]. It can also improve quality assurance by using image recognition technology and drones to collect images of the site or structure and identify areas of danger [1]. Additionally, GenAI can assist engineers in assessing the lifecycle impacts of structural materials more comprehensively [2].</w:t>
      </w:r>
    </w:p>
    <w:p/>
    <w:p>
      <w:r>
        <w:t>The use of GenAI in civil engineering can be seen in various areas, including design optimization, predictive maintenance, and project management. For instance, GenAI can create novel content, designs, and solutions, addressing long-standing industry challenges such as low productivity, high costs, safety concerns, and the imperative for sustainability [3]. GenAI-powered tools can enhance collaboration among design teams, contractors, and stakeholders, providing real-time updates, project tracking, and seamless communication [4].</w:t>
      </w:r>
    </w:p>
    <w:p/>
    <w:p>
      <w:r>
        <w:t>Some of the key applications of GenAI in civil engineering include generative design, parametric design, structural analysis and simulation, energy efficiency and sustainability, and lifecycle analysis and assessment. According to estimates, the global market for GenAI in construction is set to grow at a CAGR of 35% between now and 2032, ultimately totaling $3.3 billion [5]. Furthermore, GenAI could open up value of up to $18 billion for home builders alone, which is about 10% of industry revenues [6].</w:t>
      </w:r>
    </w:p>
    <w:p/>
    <w:p>
      <w:r>
        <w:t>Despite the potential benefits of GenAI in civil engineering, there are significant challenges to its adoption, including domain knowledge, hallucinations, model accuracy, generalizability, interpretability, cost, ethical, and regulatory challenges [7]. A recent study found that most AEC professionals are still in the early stages of GenAI adoption, and many organizations lack policies regarding the use of commercial GenAI tools [8]. To address these challenges, a structured approach to GenAI implementation is recommended, emphasizing the need for domain-specific customization, robust validation protocols, and careful consideration of ethical implications [9].</w:t>
      </w:r>
    </w:p>
    <w:p/>
    <w:p>
      <w:r>
        <w:t>The construction industry, which contributes approximately $10 trillion to the global economy and employs over 220 million workers worldwide, can greatly benefit from the integration of GenAI [10]. GenAI can help address productivity challenges in the industry, which has only seen 1% annual growth compared to 2.8% for the global economy [10]. By leveraging GenAI, construction professionals can enhance productivity, quality, safety, and sustainability across the industry.</w:t>
      </w:r>
    </w:p>
    <w:p/>
    <w:p/>
    <w:p>
      <w:r>
        <w:t>---</w:t>
      </w:r>
    </w:p>
    <w:p/>
    <w:p>
      <w:pPr>
        <w:pStyle w:val="Heading2"/>
      </w:pPr>
      <w:r>
        <w:t>Conclusion</w:t>
      </w:r>
    </w:p>
    <w:p>
      <w:r>
        <w:t>The integration of GenAI in civil engineering has the potential to revolutionize the industry, enhancing design, construction, and maintenance processes. GenAI can optimize designs, predict structural behavior, and improve quality assurance, while also increasing efficiency, reducing costs, and promoting sustainable practices. Regulatory frameworks and challenges must be addressed to ensure successful adoption, but the benefits of GenAI in civil engineering are clear, with potential applications in generative design, structural analysis, and energy efficiency.</w:t>
      </w:r>
    </w:p>
    <w:p/>
    <w:p>
      <w:pPr>
        <w:pStyle w:val="Heading2"/>
      </w:pPr>
      <w:r>
        <w:t>Sources</w:t>
      </w:r>
    </w:p>
    <w:p>
      <w:r>
        <w:t xml:space="preserve">[1] https://www.ramcadds.com/blog/ai-in-structural-engineering </w:t>
      </w:r>
    </w:p>
    <w:p>
      <w:r>
        <w:t xml:space="preserve">[2] https://www.structuremag.org/article/transforming-structural-engineering-embracing-the-ai-revolution/ </w:t>
      </w:r>
    </w:p>
    <w:p>
      <w:r>
        <w:t xml:space="preserve">[3] https://ebaengineering.com/generative-ai-civil-engineering/ </w:t>
      </w:r>
    </w:p>
    <w:p>
      <w:r>
        <w:t xml:space="preserve">[4] https://www.ferrovial.com/blog/en/2024/09/ai-and-machine-learning-shape-civil-engineering-projects/ </w:t>
      </w:r>
    </w:p>
    <w:p>
      <w:r>
        <w:t xml:space="preserve">[5] https://www.sap.com/blogs/gen-ai-spurring-a-new-era-of-construction-tech </w:t>
      </w:r>
    </w:p>
    <w:p>
      <w:r>
        <w:t xml:space="preserve">[6] https://www.sap.com/blogs/gen-ai-spurring-a-new-era-of-construction-tech </w:t>
      </w:r>
    </w:p>
    <w:p>
      <w:r>
        <w:t xml:space="preserve">[7] https://www.sciencedirect.com/science/article/pii/S1674987125001689 </w:t>
      </w:r>
    </w:p>
    <w:p>
      <w:r>
        <w:t xml:space="preserve">[8] https://arxiv.org/pdf/2310.04427 </w:t>
      </w:r>
    </w:p>
    <w:p>
      <w:r>
        <w:t xml:space="preserve">[9] https://www.sciencedirect.com/science/article/pii/S1110016824016776 </w:t>
      </w:r>
    </w:p>
    <w:p>
      <w:r>
        <w:t xml:space="preserve">[10] https://www.sciencedirect.com/science/article/pii/S1110016824016776 </w:t>
      </w:r>
    </w:p>
    <w:p>
      <w:r>
        <w:t xml:space="preserve">[11] https://stru.ai/blog/generative-design-structural-optimization </w:t>
      </w:r>
    </w:p>
    <w:p>
      <w:r>
        <w:t xml:space="preserve">[12] https://www.neuralconcept.com/post/the-role-of-ai-in-transforming-structural-engineering </w:t>
      </w:r>
    </w:p>
    <w:p>
      <w:r>
        <w:t xml:space="preserve">[13] https://www.sciencedirect.com/science/article/pii/S2590123025039349 </w:t>
      </w:r>
    </w:p>
    <w:p>
      <w:r>
        <w:t xml:space="preserve">[14] https://www.frontiersin.org/journals/built-environment/articles/10.3389/fbuil.2025.1622873/full </w:t>
      </w:r>
    </w:p>
    <w:p>
      <w:r>
        <w:t xml:space="preserve">[15] https://ieomsociety.org/proceedings/bangladesh2024/43.pdf </w:t>
      </w:r>
    </w:p>
    <w:p>
      <w:r>
        <w:t>[16] https://www.sciencedirect.com/science/article/abs/pii/S0360132325009990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