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440" w:lineRule="exact"/>
        <w:jc w:val="center"/>
      </w:pPr>
      <w:r>
        <w:rPr>
          <w:rFonts w:ascii="Times New Roman" w:hAnsi="Times New Roman"/>
          <w:b w:val="0"/>
          <w:sz w:val="43"/>
        </w:rPr>
        <w:t>Sharan Teja Medikar</w:t>
      </w:r>
    </w:p>
    <w:p>
      <w:pPr>
        <w:spacing w:after="100" w:line="180" w:lineRule="exact"/>
        <w:jc w:val="center"/>
      </w:pPr>
      <w:r>
        <w:rPr>
          <w:rFonts w:ascii="Times New Roman" w:hAnsi="Times New Roman"/>
          <w:b w:val="0"/>
          <w:sz w:val="17"/>
        </w:rPr>
        <w:t>Guildford, UK | medikarsharanteja@gmail.com | +44 7824098307 | linkedin.com/in/sharanteja | github.com/sharantejamedikar | portfolio-mu-roan-71.vercel.app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40"/>
      </w:tblGrid>
      <w:tr>
        <w:tc>
          <w:tcPr>
            <w:tcW w:type="dxa" w:w="10240"/>
            <w:shd w:fill="EFEFEF"/>
          </w:tcPr>
          <w:p>
            <w:r>
              <w:rPr>
                <w:rFonts w:ascii="Times New Roman" w:hAnsi="Times New Roman"/>
                <w:b/>
              </w:rPr>
              <w:t>SUMMARY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</w:rPr>
              <w:t>Recently completed an MSc in Artificial Intelligence at the University of Surrey, with hands-on experience building AI/ML systems using Python, PyTorch and LLMs. Experienced across applied AI, machine learning, LLM evaluation, computer vision and software engineering, with a particular interest in building dependable AI systems for real-world problems. Seeking AI Engineering and Applied AI opportunities combining technical depth with end-to-end ownership. Currently have the right to work in the UK.</w:t>
            </w:r>
          </w:p>
        </w:tc>
      </w:tr>
    </w:tbl>
    <w:p>
      <w:pPr>
        <w:spacing w:before="120" w:after="40" w:line="220" w:lineRule="exact"/>
        <w:pBdr>
          <w:bottom w:val="single" w:sz="4" w:color="B7B7B7"/>
        </w:pBdr>
      </w:pPr>
      <w:r>
        <w:rPr>
          <w:rFonts w:ascii="Times New Roman" w:hAnsi="Times New Roman"/>
          <w:b/>
          <w:sz w:val="22"/>
        </w:rPr>
        <w:t>EDUCATION</w:t>
      </w:r>
    </w:p>
    <w:p>
      <w:pPr>
        <w:spacing w:before="0" w:after="20"/>
      </w:pPr>
      <w:r>
        <w:rPr>
          <w:rFonts w:ascii="Times New Roman" w:hAnsi="Times New Roman"/>
          <w:b/>
        </w:rPr>
        <w:t>MSc in Artificial Intelligence</w:t>
      </w:r>
      <w:r>
        <w:rPr>
          <w:rFonts w:ascii="Times New Roman" w:hAnsi="Times New Roman"/>
          <w:b w:val="0"/>
        </w:rPr>
        <w:t xml:space="preserve"> | University of Surrey | Sep 2025 - Sep 2026 | Result pending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Modules: </w:t>
      </w:r>
      <w:r>
        <w:rPr>
          <w:rFonts w:ascii="Times New Roman" w:hAnsi="Times New Roman"/>
          <w:b w:val="0"/>
        </w:rPr>
        <w:t>Fundamentals of Machine Learning, AI and Sustainability, Ethics and Regulations of AI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Dissertation: </w:t>
      </w:r>
      <w:r>
        <w:rPr>
          <w:rFonts w:ascii="Times New Roman" w:hAnsi="Times New Roman"/>
          <w:b w:val="0"/>
        </w:rPr>
        <w:t>Self-Refining Code Generation Using Execution Feedback</w:t>
      </w:r>
    </w:p>
    <w:p>
      <w:pPr>
        <w:spacing w:before="40" w:after="20"/>
      </w:pPr>
      <w:r>
        <w:rPr>
          <w:rFonts w:ascii="Times New Roman" w:hAnsi="Times New Roman"/>
          <w:b/>
        </w:rPr>
        <w:t>BTech in Computer Science and Engineering</w:t>
      </w:r>
      <w:r>
        <w:rPr>
          <w:rFonts w:ascii="Times New Roman" w:hAnsi="Times New Roman"/>
          <w:b w:val="0"/>
        </w:rPr>
        <w:t xml:space="preserve"> | National Institute of Technology (NIT), Silchar | Jun 2021 - May 2025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Modules: </w:t>
      </w:r>
      <w:r>
        <w:rPr>
          <w:rFonts w:ascii="Times New Roman" w:hAnsi="Times New Roman"/>
          <w:b w:val="0"/>
        </w:rPr>
        <w:t>Machine Learning, Data Structures and Algorithms</w:t>
      </w:r>
    </w:p>
    <w:p>
      <w:pPr>
        <w:spacing w:before="120" w:after="40" w:line="220" w:lineRule="exact"/>
        <w:pBdr>
          <w:bottom w:val="single" w:sz="4" w:color="B7B7B7"/>
        </w:pBdr>
      </w:pPr>
      <w:r>
        <w:rPr>
          <w:rFonts w:ascii="Times New Roman" w:hAnsi="Times New Roman"/>
          <w:b/>
          <w:sz w:val="22"/>
        </w:rPr>
        <w:t>WORK EXPERIENCE</w:t>
      </w:r>
    </w:p>
    <w:p>
      <w:pPr>
        <w:spacing w:before="0" w:after="20"/>
      </w:pPr>
      <w:r>
        <w:rPr>
          <w:rFonts w:ascii="Times New Roman" w:hAnsi="Times New Roman"/>
          <w:b/>
        </w:rPr>
        <w:t>Founder &amp; Technical Lead — Police Night Patrolling System</w:t>
      </w:r>
      <w:r>
        <w:rPr>
          <w:rFonts w:ascii="Times New Roman" w:hAnsi="Times New Roman"/>
          <w:b w:val="0"/>
        </w:rPr>
        <w:t xml:space="preserve"> | Government of Assam, Shri Bhumi District | Assam, India | Dec 2023 - Sep 2024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Conceived and proposed </w:t>
      </w:r>
      <w:r>
        <w:rPr>
          <w:rFonts w:ascii="Times New Roman" w:hAnsi="Times New Roman"/>
          <w:b w:val="0"/>
        </w:rPr>
        <w:t>a real-time police patrolling platform to district government stakeholders, secured approval and assembled a five-person engineering team to deliver it from idea to operational handover.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Led development </w:t>
      </w:r>
      <w:r>
        <w:rPr>
          <w:rFonts w:ascii="Times New Roman" w:hAnsi="Times New Roman"/>
          <w:b w:val="0"/>
        </w:rPr>
        <w:t>of real-time tracking supporting 30 patrol vehicles and 60+ operational users, contributing to authentication, backend and real-time data functionality using Flutter, Firebase and Express.js.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Led testing, UAT and technical handover </w:t>
      </w:r>
      <w:r>
        <w:rPr>
          <w:rFonts w:ascii="Times New Roman" w:hAnsi="Times New Roman"/>
          <w:b w:val="0"/>
        </w:rPr>
        <w:t>for district-level operational deployment.</w:t>
      </w:r>
    </w:p>
    <w:p>
      <w:pPr>
        <w:spacing w:before="50" w:after="20"/>
      </w:pPr>
      <w:r>
        <w:rPr>
          <w:rFonts w:ascii="Times New Roman" w:hAnsi="Times New Roman"/>
          <w:b/>
        </w:rPr>
        <w:t>Software Engineering Intern</w:t>
      </w:r>
      <w:r>
        <w:rPr>
          <w:rFonts w:ascii="Times New Roman" w:hAnsi="Times New Roman"/>
          <w:b w:val="0"/>
        </w:rPr>
        <w:t xml:space="preserve"> | Fleckor Tech | Hyderabad, India | Jun 2024 - Jul 2024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Developed frontend and backend components </w:t>
      </w:r>
      <w:r>
        <w:rPr>
          <w:rFonts w:ascii="Times New Roman" w:hAnsi="Times New Roman"/>
          <w:b w:val="0"/>
        </w:rPr>
        <w:t>contributing to 3+ core features including API integration and application functionality under sprint timelines.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Identified and resolved approximately 15-20 functional bugs </w:t>
      </w:r>
      <w:r>
        <w:rPr>
          <w:rFonts w:ascii="Times New Roman" w:hAnsi="Times New Roman"/>
          <w:b w:val="0"/>
        </w:rPr>
        <w:t>and supported deployment preparation and application testing.</w:t>
      </w:r>
    </w:p>
    <w:p>
      <w:pPr>
        <w:spacing w:before="120" w:after="40" w:line="220" w:lineRule="exact"/>
        <w:pBdr>
          <w:bottom w:val="single" w:sz="4" w:color="B7B7B7"/>
        </w:pBdr>
      </w:pPr>
      <w:r>
        <w:rPr>
          <w:rFonts w:ascii="Times New Roman" w:hAnsi="Times New Roman"/>
          <w:b/>
          <w:sz w:val="22"/>
        </w:rPr>
        <w:t>PROJECTS</w:t>
      </w:r>
    </w:p>
    <w:p>
      <w:pPr>
        <w:spacing w:before="0" w:after="20"/>
      </w:pPr>
      <w:r>
        <w:rPr>
          <w:rFonts w:ascii="Times New Roman" w:hAnsi="Times New Roman"/>
          <w:b/>
        </w:rPr>
        <w:t>Self-Refining Code Generation Using Execution Feedback</w:t>
      </w:r>
      <w:r>
        <w:rPr>
          <w:rFonts w:ascii="Times New Roman" w:hAnsi="Times New Roman"/>
          <w:b w:val="0"/>
        </w:rPr>
        <w:t xml:space="preserve"> | Python, PyTorch, Qwen2.5-Coder, CodeLlama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Built an execution-feedback code-generation system </w:t>
      </w:r>
      <w:r>
        <w:rPr>
          <w:rFonts w:ascii="Times New Roman" w:hAnsi="Times New Roman"/>
          <w:b w:val="0"/>
        </w:rPr>
        <w:t>that generated solutions, executed tests and iteratively refined failures using structured runtime feedback.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Improved Qwen MBPP pass@1 from 71.9% to 82.44% </w:t>
      </w:r>
      <w:r>
        <w:rPr>
          <w:rFonts w:ascii="Times New Roman" w:hAnsi="Times New Roman"/>
          <w:b w:val="0"/>
        </w:rPr>
        <w:t>using adaptive execution-feedback refinement while retaining executable evaluation and bounded stopping.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Evaluated single-pass, best-of-5, adaptive and fixed-iteration refinement </w:t>
      </w:r>
      <w:r>
        <w:rPr>
          <w:rFonts w:ascii="Times New Roman" w:hAnsi="Times New Roman"/>
          <w:b w:val="0"/>
        </w:rPr>
        <w:t>across Qwen2.5-Coder and CodeLlama on HumanEval and MBPP, measuring reliability through executable outcomes.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Analysed convergence and failure modes </w:t>
      </w:r>
      <w:r>
        <w:rPr>
          <w:rFonts w:ascii="Times New Roman" w:hAnsi="Times New Roman"/>
          <w:b w:val="0"/>
        </w:rPr>
        <w:t>to compare when additional execution-feedback iterations improved or failed to improve generated solutions.</w:t>
      </w:r>
    </w:p>
    <w:p>
      <w:pPr>
        <w:spacing w:before="50" w:after="20"/>
      </w:pPr>
      <w:r>
        <w:rPr>
          <w:rFonts w:ascii="Times New Roman" w:hAnsi="Times New Roman"/>
          <w:b/>
        </w:rPr>
        <w:t>AI Job Application Agent</w:t>
      </w:r>
      <w:r>
        <w:rPr>
          <w:rFonts w:ascii="Times New Roman" w:hAnsi="Times New Roman"/>
          <w:b w:val="0"/>
        </w:rPr>
        <w:t xml:space="preserve"> | Python, Playwright, SQLite, Agentic Workflows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Built an agentic job-search and application system </w:t>
      </w:r>
      <w:r>
        <w:rPr>
          <w:rFonts w:ascii="Times New Roman" w:hAnsi="Times New Roman"/>
          <w:b w:val="0"/>
        </w:rPr>
        <w:t>combining vacancy discovery, deterministic filtering, semantic matching, evidence-grounded preparation and browser-based ATS interaction.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Implemented persistent workflow state, duplicate prevention and validation gates </w:t>
      </w:r>
      <w:r>
        <w:rPr>
          <w:rFonts w:ascii="Times New Roman" w:hAnsi="Times New Roman"/>
          <w:b w:val="0"/>
        </w:rPr>
        <w:t>with human-in-the-loop controls for ambiguous or security-sensitive actions backed by automated tests.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Separated deterministic safety logic from semantic judgement </w:t>
      </w:r>
      <w:r>
        <w:rPr>
          <w:rFonts w:ascii="Times New Roman" w:hAnsi="Times New Roman"/>
          <w:b w:val="0"/>
        </w:rPr>
        <w:t>while preserving source provenance and auditable state transitions across the workflow.</w:t>
      </w:r>
    </w:p>
    <w:p>
      <w:pPr>
        <w:spacing w:before="50" w:after="20"/>
      </w:pPr>
      <w:r>
        <w:rPr>
          <w:rFonts w:ascii="Times New Roman" w:hAnsi="Times New Roman"/>
          <w:b/>
        </w:rPr>
        <w:t>Vision-Language Model Prompt Learning and Adaptation</w:t>
      </w:r>
      <w:r>
        <w:rPr>
          <w:rFonts w:ascii="Times New Roman" w:hAnsi="Times New Roman"/>
          <w:b w:val="0"/>
        </w:rPr>
        <w:t xml:space="preserve"> | CLIP, CoOp, CoCoOp, LoRA, Prompt Tuning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Implemented and evaluated CLIP adaptation and prompt-learning methods </w:t>
      </w:r>
      <w:r>
        <w:rPr>
          <w:rFonts w:ascii="Times New Roman" w:hAnsi="Times New Roman"/>
          <w:b w:val="0"/>
        </w:rPr>
        <w:t>including CoOp, CoCoOp, KgCoOp, PromptSRC, ProGrad, LoRA, Tip-Adapter, CLIP-Adapter, MaPLe and fusion across EuroSAT and Flowers.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Improved EuroSAT from 53.99% zero-shot accuracy to 89.70% with Attention Fusion </w:t>
      </w:r>
      <w:r>
        <w:rPr>
          <w:rFonts w:ascii="Times New Roman" w:hAnsi="Times New Roman"/>
          <w:b w:val="0"/>
        </w:rPr>
        <w:t>while CoOp achieved 91.23% Top-1 accuracy on Flowers across remote-sensing and fine-grained visual domains.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Compared adaptation baselines on EuroSAT </w:t>
      </w:r>
      <w:r>
        <w:rPr>
          <w:rFonts w:ascii="Times New Roman" w:hAnsi="Times New Roman"/>
          <w:b w:val="0"/>
        </w:rPr>
        <w:t>with LoRA achieving 64.84%, CoCoOp 83.14%, ProGrad 84.99%, KgCoOp 85.59% and Fusion MLP 88.98% accuracy.</w:t>
      </w:r>
    </w:p>
    <w:p>
      <w:pPr>
        <w:spacing w:before="50" w:after="20"/>
      </w:pPr>
      <w:r>
        <w:rPr>
          <w:rFonts w:ascii="Times New Roman" w:hAnsi="Times New Roman"/>
          <w:b/>
        </w:rPr>
        <w:t>Physics-Informed Environmental ML</w:t>
      </w:r>
      <w:r>
        <w:rPr>
          <w:rFonts w:ascii="Times New Roman" w:hAnsi="Times New Roman"/>
          <w:b w:val="0"/>
        </w:rPr>
        <w:t xml:space="preserve"> | Python, PyTorch, XGBoost, LightGBM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Developed a physics-informed LSTM over 28,632 site-year observations across 26,446 locations </w:t>
      </w:r>
      <w:r>
        <w:rPr>
          <w:rFonts w:ascii="Times New Roman" w:hAnsi="Times New Roman"/>
          <w:b w:val="0"/>
        </w:rPr>
        <w:t>achieving RMSE 32.053 and R² 0.291 on temporal 2024 evaluation.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Improved RMSE by 34.5% over XGBoost and 9.7% over a standard LSTM </w:t>
      </w:r>
      <w:r>
        <w:rPr>
          <w:rFonts w:ascii="Times New Roman" w:hAnsi="Times New Roman"/>
          <w:b w:val="0"/>
        </w:rPr>
        <w:t>while evaluating compression, interpretability and environmental-equity behaviour.</w:t>
      </w:r>
    </w:p>
    <w:p>
      <w:pPr>
        <w:spacing w:after="16"/>
        <w:ind w:left="259" w:hanging="173"/>
      </w:pPr>
      <w:r>
        <w:rPr>
          <w:rFonts w:ascii="Times New Roman" w:hAnsi="Times New Roman"/>
          <w:b w:val="0"/>
        </w:rPr>
        <w:t xml:space="preserve">•  </w:t>
      </w:r>
      <w:r>
        <w:rPr>
          <w:rFonts w:ascii="Times New Roman" w:hAnsi="Times New Roman"/>
          <w:b/>
        </w:rPr>
        <w:t xml:space="preserve">Reduced model size with float16 quantisation </w:t>
      </w:r>
      <w:r>
        <w:rPr>
          <w:rFonts w:ascii="Times New Roman" w:hAnsi="Times New Roman"/>
          <w:b w:val="0"/>
        </w:rPr>
        <w:t>from approximately 1.8 MB to 908 KB with essentially no RMSE degradation.</w:t>
      </w:r>
    </w:p>
    <w:p>
      <w:pPr>
        <w:spacing w:before="120" w:after="40" w:line="220" w:lineRule="exact"/>
        <w:pBdr>
          <w:bottom w:val="single" w:sz="4" w:color="B7B7B7"/>
        </w:pBdr>
      </w:pPr>
      <w:r>
        <w:rPr>
          <w:rFonts w:ascii="Times New Roman" w:hAnsi="Times New Roman"/>
          <w:b/>
          <w:sz w:val="22"/>
        </w:rPr>
        <w:t>SKILLS</w:t>
      </w:r>
    </w:p>
    <w:p>
      <w:pPr>
        <w:spacing w:after="20"/>
      </w:pPr>
      <w:r>
        <w:rPr>
          <w:rFonts w:ascii="Times New Roman" w:hAnsi="Times New Roman"/>
          <w:b/>
        </w:rPr>
        <w:t>Programming &amp; Data:</w:t>
      </w:r>
      <w:r>
        <w:rPr>
          <w:rFonts w:ascii="Times New Roman" w:hAnsi="Times New Roman"/>
          <w:b w:val="0"/>
        </w:rPr>
        <w:t xml:space="preserve"> Python, SQL, JavaScript, NumPy, Pandas</w:t>
      </w:r>
    </w:p>
    <w:p>
      <w:pPr>
        <w:spacing w:after="20"/>
      </w:pPr>
      <w:r>
        <w:rPr>
          <w:rFonts w:ascii="Times New Roman" w:hAnsi="Times New Roman"/>
          <w:b/>
        </w:rPr>
        <w:t>AI &amp; Machine Learning:</w:t>
      </w:r>
      <w:r>
        <w:rPr>
          <w:rFonts w:ascii="Times New Roman" w:hAnsi="Times New Roman"/>
          <w:b w:val="0"/>
        </w:rPr>
        <w:t xml:space="preserve"> PyTorch, scikit-learn, Computer Vision, LLM Evaluation, CLIP</w:t>
      </w:r>
    </w:p>
    <w:p>
      <w:pPr>
        <w:spacing w:after="20"/>
      </w:pPr>
      <w:r>
        <w:rPr>
          <w:rFonts w:ascii="Times New Roman" w:hAnsi="Times New Roman"/>
          <w:b/>
        </w:rPr>
        <w:t>Generative AI:</w:t>
      </w:r>
      <w:r>
        <w:rPr>
          <w:rFonts w:ascii="Times New Roman" w:hAnsi="Times New Roman"/>
          <w:b w:val="0"/>
        </w:rPr>
        <w:t xml:space="preserve"> Qwen, CodeLlama, AI Agents, Prompt Engineering</w:t>
      </w:r>
    </w:p>
    <w:p>
      <w:pPr>
        <w:spacing w:after="20"/>
      </w:pPr>
      <w:r>
        <w:rPr>
          <w:rFonts w:ascii="Times New Roman" w:hAnsi="Times New Roman"/>
          <w:b/>
        </w:rPr>
        <w:t>Engineering &amp; Tools:</w:t>
      </w:r>
      <w:r>
        <w:rPr>
          <w:rFonts w:ascii="Times New Roman" w:hAnsi="Times New Roman"/>
          <w:b w:val="0"/>
        </w:rPr>
        <w:t xml:space="preserve"> APIs, Testing, Git, Linux, Firebase</w:t>
      </w:r>
    </w:p>
    <w:sectPr w:rsidR="00FC693F" w:rsidRPr="0006063C" w:rsidSect="00034616">
      <w:pgSz w:w="11906" w:h="16838"/>
      <w:pgMar w:top="510" w:right="833" w:bottom="488" w:left="8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196" w:lineRule="exact" w:after="0"/>
    </w:pPr>
    <w:rPr>
      <w:rFonts w:ascii="Times New Roman" w:hAnsi="Times New Roman"/>
      <w:sz w:val="19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