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83B96" w14:textId="271D7E36" w:rsidR="00474B76" w:rsidRDefault="004E2FB1" w:rsidP="00285DA2">
      <w:pPr>
        <w:pStyle w:val="Title"/>
        <w:rPr>
          <w:lang w:val="en-US"/>
        </w:rPr>
      </w:pPr>
      <w:r>
        <w:rPr>
          <w:lang w:val="en-US"/>
        </w:rPr>
        <w:t>Project Proposal</w:t>
      </w:r>
      <w:r w:rsidR="003B7D66">
        <w:rPr>
          <w:lang w:val="en-US"/>
        </w:rPr>
        <w:t xml:space="preserve"> – Personal Document RAG System with Advanced Chunking and Indexing</w:t>
      </w:r>
    </w:p>
    <w:p w14:paraId="0794A462" w14:textId="77777777" w:rsidR="003B7D66" w:rsidRDefault="003B7D66">
      <w:pPr>
        <w:rPr>
          <w:lang w:val="en-US"/>
        </w:rPr>
      </w:pPr>
    </w:p>
    <w:p w14:paraId="3BE8F659" w14:textId="469FA4AD" w:rsidR="003F4630" w:rsidRDefault="003F4630" w:rsidP="003F4630">
      <w:pPr>
        <w:pStyle w:val="Subtitle"/>
        <w:rPr>
          <w:lang w:val="en-US"/>
        </w:rPr>
      </w:pPr>
      <w:r>
        <w:rPr>
          <w:lang w:val="en-US"/>
        </w:rPr>
        <w:t>Name: Sharad Talekar</w:t>
      </w:r>
      <w:r>
        <w:rPr>
          <w:lang w:val="en-US"/>
        </w:rPr>
        <w:br/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>: 23881300</w:t>
      </w:r>
      <w:r>
        <w:rPr>
          <w:lang w:val="en-US"/>
        </w:rPr>
        <w:br/>
        <w:t>Course: IN</w:t>
      </w:r>
      <w:r w:rsidR="00DC403E">
        <w:rPr>
          <w:lang w:val="en-US"/>
        </w:rPr>
        <w:t>F</w:t>
      </w:r>
      <w:r>
        <w:rPr>
          <w:lang w:val="en-US"/>
        </w:rPr>
        <w:t>O556 – Text Retrieval and Web Search</w:t>
      </w:r>
    </w:p>
    <w:p w14:paraId="129FDEE1" w14:textId="69905C64" w:rsidR="003B7D66" w:rsidRDefault="003B7D66" w:rsidP="00285DA2">
      <w:pPr>
        <w:pStyle w:val="Heading1"/>
        <w:rPr>
          <w:lang w:val="en-US"/>
        </w:rPr>
      </w:pPr>
      <w:r>
        <w:rPr>
          <w:lang w:val="en-US"/>
        </w:rPr>
        <w:t>Purpose</w:t>
      </w:r>
    </w:p>
    <w:p w14:paraId="0A6F4081" w14:textId="71EAFDB4" w:rsidR="00E279B9" w:rsidRPr="00285DA2" w:rsidRDefault="003B7D66" w:rsidP="002B5FFA">
      <w:pPr>
        <w:rPr>
          <w:rFonts w:ascii="Century Gothic" w:hAnsi="Century Gothic" w:cs="Segoe UI Historic"/>
          <w:lang w:val="en-US"/>
        </w:rPr>
      </w:pPr>
      <w:r w:rsidRPr="00285DA2">
        <w:rPr>
          <w:rFonts w:ascii="Century Gothic" w:hAnsi="Century Gothic" w:cs="Segoe UI Historic"/>
          <w:lang w:val="en-US"/>
        </w:rPr>
        <w:t xml:space="preserve">Traditional search </w:t>
      </w:r>
      <w:r w:rsidR="00E279B9" w:rsidRPr="00285DA2">
        <w:rPr>
          <w:rFonts w:ascii="Century Gothic" w:hAnsi="Century Gothic" w:cs="Segoe UI Historic"/>
          <w:lang w:val="en-US"/>
        </w:rPr>
        <w:t>approaches</w:t>
      </w:r>
      <w:r w:rsidRPr="00285DA2">
        <w:rPr>
          <w:rFonts w:ascii="Century Gothic" w:hAnsi="Century Gothic" w:cs="Segoe UI Historic"/>
          <w:lang w:val="en-US"/>
        </w:rPr>
        <w:t xml:space="preserve"> </w:t>
      </w:r>
      <w:r w:rsidR="00E279B9" w:rsidRPr="00285DA2">
        <w:rPr>
          <w:rFonts w:ascii="Century Gothic" w:hAnsi="Century Gothic" w:cs="Segoe UI Historic"/>
          <w:lang w:val="en-US"/>
        </w:rPr>
        <w:t xml:space="preserve">are often inadequate </w:t>
      </w:r>
      <w:r w:rsidRPr="00285DA2">
        <w:rPr>
          <w:rFonts w:ascii="Century Gothic" w:hAnsi="Century Gothic" w:cs="Segoe UI Historic"/>
          <w:lang w:val="en-US"/>
        </w:rPr>
        <w:t>for</w:t>
      </w:r>
      <w:r w:rsidR="00E279B9" w:rsidRPr="00285DA2">
        <w:rPr>
          <w:rFonts w:ascii="Century Gothic" w:hAnsi="Century Gothic" w:cs="Segoe UI Historic"/>
          <w:lang w:val="en-US"/>
        </w:rPr>
        <w:t xml:space="preserve"> managing</w:t>
      </w:r>
      <w:r w:rsidRPr="00285DA2">
        <w:rPr>
          <w:rFonts w:ascii="Century Gothic" w:hAnsi="Century Gothic" w:cs="Segoe UI Historic"/>
          <w:lang w:val="en-US"/>
        </w:rPr>
        <w:t xml:space="preserve"> personal</w:t>
      </w:r>
      <w:r w:rsidR="00E279B9" w:rsidRPr="00285DA2">
        <w:rPr>
          <w:rFonts w:ascii="Century Gothic" w:hAnsi="Century Gothic" w:cs="Segoe UI Historic"/>
          <w:lang w:val="en-US"/>
        </w:rPr>
        <w:t xml:space="preserve"> </w:t>
      </w:r>
      <w:r w:rsidRPr="00285DA2">
        <w:rPr>
          <w:rFonts w:ascii="Century Gothic" w:hAnsi="Century Gothic" w:cs="Segoe UI Historic"/>
          <w:lang w:val="en-US"/>
        </w:rPr>
        <w:t xml:space="preserve">document collections. Users accumulate hundreds of documents like research papers, course materials, technical manuals, personal financial documents etc. Retrieving specific information </w:t>
      </w:r>
      <w:r w:rsidR="00E279B9" w:rsidRPr="00285DA2">
        <w:rPr>
          <w:rFonts w:ascii="Century Gothic" w:hAnsi="Century Gothic" w:cs="Segoe UI Historic"/>
          <w:lang w:val="en-US"/>
        </w:rPr>
        <w:t xml:space="preserve">typically </w:t>
      </w:r>
      <w:r w:rsidRPr="00285DA2">
        <w:rPr>
          <w:rFonts w:ascii="Century Gothic" w:hAnsi="Century Gothic" w:cs="Segoe UI Historic"/>
          <w:lang w:val="en-US"/>
        </w:rPr>
        <w:t xml:space="preserve">requires manual searching through each individual files. Keywords </w:t>
      </w:r>
      <w:r w:rsidR="00E279B9" w:rsidRPr="00285DA2">
        <w:rPr>
          <w:rFonts w:ascii="Century Gothic" w:hAnsi="Century Gothic" w:cs="Segoe UI Historic"/>
          <w:lang w:val="en-US"/>
        </w:rPr>
        <w:t xml:space="preserve">based </w:t>
      </w:r>
      <w:r w:rsidRPr="00285DA2">
        <w:rPr>
          <w:rFonts w:ascii="Century Gothic" w:hAnsi="Century Gothic" w:cs="Segoe UI Historic"/>
          <w:lang w:val="en-US"/>
        </w:rPr>
        <w:t xml:space="preserve">search </w:t>
      </w:r>
      <w:r w:rsidR="00E279B9" w:rsidRPr="00285DA2">
        <w:rPr>
          <w:rFonts w:ascii="Century Gothic" w:hAnsi="Century Gothic" w:cs="Segoe UI Historic"/>
          <w:lang w:val="en-US"/>
        </w:rPr>
        <w:t>provides some assistance but</w:t>
      </w:r>
      <w:r w:rsidRPr="00285DA2">
        <w:rPr>
          <w:rFonts w:ascii="Century Gothic" w:hAnsi="Century Gothic" w:cs="Segoe UI Historic"/>
          <w:lang w:val="en-US"/>
        </w:rPr>
        <w:t xml:space="preserve"> returns the </w:t>
      </w:r>
      <w:r w:rsidR="00E279B9" w:rsidRPr="00285DA2">
        <w:rPr>
          <w:rFonts w:ascii="Century Gothic" w:hAnsi="Century Gothic" w:cs="Segoe UI Historic"/>
          <w:lang w:val="en-US"/>
        </w:rPr>
        <w:t xml:space="preserve">whole </w:t>
      </w:r>
      <w:r w:rsidRPr="00285DA2">
        <w:rPr>
          <w:rFonts w:ascii="Century Gothic" w:hAnsi="Century Gothic" w:cs="Segoe UI Historic"/>
          <w:lang w:val="en-US"/>
        </w:rPr>
        <w:t xml:space="preserve">documents, not </w:t>
      </w:r>
      <w:r w:rsidR="00E279B9" w:rsidRPr="00285DA2">
        <w:rPr>
          <w:rFonts w:ascii="Century Gothic" w:hAnsi="Century Gothic" w:cs="Segoe UI Historic"/>
          <w:lang w:val="en-US"/>
        </w:rPr>
        <w:t xml:space="preserve">concise </w:t>
      </w:r>
      <w:r w:rsidRPr="00285DA2">
        <w:rPr>
          <w:rFonts w:ascii="Century Gothic" w:hAnsi="Century Gothic" w:cs="Segoe UI Historic"/>
          <w:lang w:val="en-US"/>
        </w:rPr>
        <w:t xml:space="preserve">answers. </w:t>
      </w:r>
      <w:r w:rsidR="00E279B9" w:rsidRPr="00285DA2">
        <w:rPr>
          <w:rFonts w:ascii="Century Gothic" w:hAnsi="Century Gothic" w:cs="Segoe UI Historic"/>
          <w:lang w:val="en-US"/>
        </w:rPr>
        <w:t>Although, t</w:t>
      </w:r>
      <w:r w:rsidRPr="00285DA2">
        <w:rPr>
          <w:rFonts w:ascii="Century Gothic" w:hAnsi="Century Gothic" w:cs="Segoe UI Historic"/>
          <w:lang w:val="en-US"/>
        </w:rPr>
        <w:t xml:space="preserve">here are some </w:t>
      </w:r>
      <w:r w:rsidR="00E279B9" w:rsidRPr="00285DA2">
        <w:rPr>
          <w:rFonts w:ascii="Century Gothic" w:hAnsi="Century Gothic" w:cs="Segoe UI Historic"/>
          <w:lang w:val="en-US"/>
        </w:rPr>
        <w:t>cloud-based</w:t>
      </w:r>
      <w:r w:rsidRPr="00285DA2">
        <w:rPr>
          <w:rFonts w:ascii="Century Gothic" w:hAnsi="Century Gothic" w:cs="Segoe UI Historic"/>
          <w:lang w:val="en-US"/>
        </w:rPr>
        <w:t xml:space="preserve"> </w:t>
      </w:r>
      <w:r w:rsidR="00E279B9" w:rsidRPr="00285DA2">
        <w:rPr>
          <w:rFonts w:ascii="Century Gothic" w:hAnsi="Century Gothic" w:cs="Segoe UI Historic"/>
          <w:lang w:val="en-US"/>
        </w:rPr>
        <w:t>solutions,</w:t>
      </w:r>
      <w:r w:rsidRPr="00285DA2">
        <w:rPr>
          <w:rFonts w:ascii="Century Gothic" w:hAnsi="Century Gothic" w:cs="Segoe UI Historic"/>
          <w:lang w:val="en-US"/>
        </w:rPr>
        <w:t xml:space="preserve"> but they raise privacy concerns for sensitive personal data. </w:t>
      </w:r>
      <w:r w:rsidR="00E279B9" w:rsidRPr="00285DA2">
        <w:rPr>
          <w:rFonts w:ascii="Century Gothic" w:hAnsi="Century Gothic" w:cs="Segoe UI Historic"/>
          <w:lang w:val="en-US"/>
        </w:rPr>
        <w:t>These concerns are elevated in contexts where sovereign control over data storage is required.</w:t>
      </w:r>
    </w:p>
    <w:p w14:paraId="3FD59E8D" w14:textId="45113BD1" w:rsidR="002B5FFA" w:rsidRPr="00285DA2" w:rsidRDefault="002B5FFA" w:rsidP="002B5FFA">
      <w:pPr>
        <w:rPr>
          <w:rFonts w:ascii="Century Gothic" w:hAnsi="Century Gothic" w:cs="Segoe UI Historic"/>
          <w:lang w:val="en-US"/>
        </w:rPr>
      </w:pPr>
      <w:r w:rsidRPr="00285DA2">
        <w:rPr>
          <w:rFonts w:ascii="Century Gothic" w:hAnsi="Century Gothic" w:cs="Segoe UI Historic"/>
          <w:lang w:val="en-US"/>
        </w:rPr>
        <w:t xml:space="preserve">The solution – A Retrieval Augmented Generation (RAG) system using Llama2 and LlamaIndex that enables interaction with private documents like PDF that look like a conversation. Unlike the LLM based chatbots, this refers </w:t>
      </w:r>
      <w:r w:rsidR="008E13CC" w:rsidRPr="00285DA2">
        <w:rPr>
          <w:rFonts w:ascii="Century Gothic" w:hAnsi="Century Gothic" w:cs="Segoe UI Historic"/>
          <w:lang w:val="en-US"/>
        </w:rPr>
        <w:t>user’s</w:t>
      </w:r>
      <w:r w:rsidRPr="00285DA2">
        <w:rPr>
          <w:rFonts w:ascii="Century Gothic" w:hAnsi="Century Gothic" w:cs="Segoe UI Historic"/>
          <w:lang w:val="en-US"/>
        </w:rPr>
        <w:t xml:space="preserve"> personal documents and provides cited answers while maintaining local data control as the query and data does not leave the user’s local system. </w:t>
      </w:r>
    </w:p>
    <w:p w14:paraId="4CB5A30A" w14:textId="77777777" w:rsidR="002B5FFA" w:rsidRDefault="002B5FFA" w:rsidP="002B5FFA">
      <w:pPr>
        <w:rPr>
          <w:rFonts w:ascii="Segoe UI Historic" w:hAnsi="Segoe UI Historic" w:cs="Segoe UI Historic"/>
          <w:lang w:val="en-US"/>
        </w:rPr>
      </w:pPr>
    </w:p>
    <w:p w14:paraId="043F83F3" w14:textId="767293FA" w:rsidR="002B5FFA" w:rsidRDefault="002B5FFA" w:rsidP="00285DA2">
      <w:pPr>
        <w:pStyle w:val="Heading2"/>
        <w:rPr>
          <w:lang w:val="en-US"/>
        </w:rPr>
      </w:pPr>
      <w:r>
        <w:rPr>
          <w:lang w:val="en-US"/>
        </w:rPr>
        <w:t>Key focus areas</w:t>
      </w:r>
    </w:p>
    <w:p w14:paraId="0ED19257" w14:textId="42AA2173" w:rsidR="002B5FFA" w:rsidRPr="00285DA2" w:rsidRDefault="002B5FFA" w:rsidP="002B5FFA">
      <w:pPr>
        <w:rPr>
          <w:rFonts w:ascii="Century Gothic" w:hAnsi="Century Gothic" w:cs="Segoe UI Historic"/>
          <w:lang w:val="en-US"/>
        </w:rPr>
      </w:pPr>
      <w:r w:rsidRPr="00285DA2">
        <w:rPr>
          <w:rFonts w:ascii="Century Gothic" w:hAnsi="Century Gothic" w:cs="Segoe UI Historic"/>
          <w:lang w:val="en-US"/>
        </w:rPr>
        <w:t xml:space="preserve">I want to investigate the impact of chunking, context window on the search results, especially when there are diverse </w:t>
      </w:r>
      <w:r w:rsidR="00B60A06" w:rsidRPr="00285DA2">
        <w:rPr>
          <w:rFonts w:ascii="Century Gothic" w:hAnsi="Century Gothic" w:cs="Segoe UI Historic"/>
          <w:lang w:val="en-US"/>
        </w:rPr>
        <w:t>document</w:t>
      </w:r>
      <w:r w:rsidRPr="00285DA2">
        <w:rPr>
          <w:rFonts w:ascii="Century Gothic" w:hAnsi="Century Gothic" w:cs="Segoe UI Historic"/>
          <w:lang w:val="en-US"/>
        </w:rPr>
        <w:t xml:space="preserve"> types. Also, there are many LLM models available that can run on user’s personal computer, I want to see which one is light weight such that it can do the job efficiently </w:t>
      </w:r>
      <w:r w:rsidR="00B60A06" w:rsidRPr="00285DA2">
        <w:rPr>
          <w:rFonts w:ascii="Century Gothic" w:hAnsi="Century Gothic" w:cs="Segoe UI Historic"/>
          <w:lang w:val="en-US"/>
        </w:rPr>
        <w:t xml:space="preserve">without the need for heavy compute. </w:t>
      </w:r>
    </w:p>
    <w:p w14:paraId="641180D2" w14:textId="24A3DF60" w:rsidR="00B60A06" w:rsidRDefault="00B60A06" w:rsidP="00285DA2">
      <w:pPr>
        <w:pStyle w:val="Heading2"/>
        <w:rPr>
          <w:lang w:val="en-US"/>
        </w:rPr>
      </w:pPr>
      <w:r>
        <w:rPr>
          <w:lang w:val="en-US"/>
        </w:rPr>
        <w:lastRenderedPageBreak/>
        <w:t>Motivation</w:t>
      </w:r>
    </w:p>
    <w:p w14:paraId="694F8CC9" w14:textId="4171C303" w:rsidR="00B60A06" w:rsidRPr="00285DA2" w:rsidRDefault="00B60A06" w:rsidP="00B60A06">
      <w:pPr>
        <w:rPr>
          <w:rFonts w:ascii="Century Gothic" w:hAnsi="Century Gothic" w:cs="Segoe UI Historic"/>
          <w:lang w:val="en-US"/>
        </w:rPr>
      </w:pPr>
      <w:r w:rsidRPr="00285DA2">
        <w:rPr>
          <w:rFonts w:ascii="Century Gothic" w:hAnsi="Century Gothic" w:cs="Segoe UI Historic"/>
          <w:lang w:val="en-US"/>
        </w:rPr>
        <w:t>Privacy and trust – Sensitive documents like financial, medical or proprietary documents cannot use cloud APIs</w:t>
      </w:r>
      <w:r w:rsidRPr="00285DA2">
        <w:rPr>
          <w:rFonts w:ascii="Century Gothic" w:hAnsi="Century Gothic" w:cs="Segoe UI Historic"/>
          <w:lang w:val="en-US"/>
        </w:rPr>
        <w:br/>
        <w:t>IR Learning goal – Having worked in a RAG project on Azure infrastructure as an Infrastructure engineer, I am curious on how the whole system is implemented</w:t>
      </w:r>
      <w:r w:rsidR="00A51363" w:rsidRPr="00285DA2">
        <w:rPr>
          <w:rFonts w:ascii="Century Gothic" w:hAnsi="Century Gothic" w:cs="Segoe UI Historic"/>
          <w:lang w:val="en-US"/>
        </w:rPr>
        <w:t xml:space="preserve"> and deep dive on RAG systems</w:t>
      </w:r>
      <w:r w:rsidRPr="00285DA2">
        <w:rPr>
          <w:rFonts w:ascii="Century Gothic" w:hAnsi="Century Gothic" w:cs="Segoe UI Historic"/>
          <w:lang w:val="en-US"/>
        </w:rPr>
        <w:t xml:space="preserve">. </w:t>
      </w:r>
    </w:p>
    <w:p w14:paraId="248757CD" w14:textId="2ECC7C72" w:rsidR="00B60A06" w:rsidRDefault="00B60A06" w:rsidP="0042017E">
      <w:pPr>
        <w:pStyle w:val="Heading2"/>
        <w:rPr>
          <w:lang w:val="en-US"/>
        </w:rPr>
      </w:pPr>
      <w:r>
        <w:rPr>
          <w:lang w:val="en-US"/>
        </w:rPr>
        <w:t>Acceptance criteria</w:t>
      </w:r>
    </w:p>
    <w:p w14:paraId="1FB507DC" w14:textId="2373677F" w:rsidR="00B60A06" w:rsidRPr="00285DA2" w:rsidRDefault="00B60A06" w:rsidP="00B60A06">
      <w:pPr>
        <w:rPr>
          <w:rFonts w:ascii="Century Gothic" w:hAnsi="Century Gothic" w:cs="Segoe UI Historic"/>
          <w:lang w:val="en-US"/>
        </w:rPr>
      </w:pPr>
      <w:r w:rsidRPr="00285DA2">
        <w:rPr>
          <w:rFonts w:ascii="Century Gothic" w:hAnsi="Century Gothic" w:cs="Segoe UI Historic"/>
          <w:lang w:val="en-US"/>
        </w:rPr>
        <w:t xml:space="preserve">Users can query their documents conversationally like “What was </w:t>
      </w:r>
      <w:r w:rsidR="00051D38" w:rsidRPr="00285DA2">
        <w:rPr>
          <w:rFonts w:ascii="Century Gothic" w:hAnsi="Century Gothic" w:cs="Segoe UI Historic"/>
          <w:lang w:val="en-US"/>
        </w:rPr>
        <w:t>m</w:t>
      </w:r>
      <w:r w:rsidRPr="00285DA2">
        <w:rPr>
          <w:rFonts w:ascii="Century Gothic" w:hAnsi="Century Gothic" w:cs="Segoe UI Historic"/>
          <w:lang w:val="en-US"/>
        </w:rPr>
        <w:t xml:space="preserve">y blood sugar level after last test?” </w:t>
      </w:r>
      <w:r w:rsidR="00A51363" w:rsidRPr="00285DA2">
        <w:rPr>
          <w:rFonts w:ascii="Century Gothic" w:hAnsi="Century Gothic" w:cs="Segoe UI Historic"/>
          <w:lang w:val="en-US"/>
        </w:rPr>
        <w:t>for personal data</w:t>
      </w:r>
    </w:p>
    <w:p w14:paraId="5D2F2963" w14:textId="7883D073" w:rsidR="00A51363" w:rsidRDefault="00A51363" w:rsidP="00285DA2">
      <w:pPr>
        <w:pStyle w:val="Heading1"/>
        <w:rPr>
          <w:lang w:val="en-US"/>
        </w:rPr>
      </w:pPr>
      <w:r>
        <w:rPr>
          <w:lang w:val="en-US"/>
        </w:rPr>
        <w:t>Main Functions</w:t>
      </w:r>
    </w:p>
    <w:p w14:paraId="617700B6" w14:textId="5BFCFE12" w:rsidR="001A3C35" w:rsidRDefault="007E1001" w:rsidP="007E1001">
      <w:pPr>
        <w:rPr>
          <w:rFonts w:ascii="Segoe UI Historic" w:hAnsi="Segoe UI Historic" w:cs="Segoe UI Historic"/>
          <w:lang w:val="en-US"/>
        </w:rPr>
      </w:pPr>
      <w:r w:rsidRPr="00285DA2">
        <w:rPr>
          <w:rStyle w:val="Heading3Char"/>
        </w:rPr>
        <w:t>Document Ingestion and Preprocessing:</w:t>
      </w:r>
    </w:p>
    <w:p w14:paraId="43C148AF" w14:textId="77777777" w:rsidR="001A3C35" w:rsidRPr="001A3C35" w:rsidRDefault="007E1001" w:rsidP="001A3C35">
      <w:pPr>
        <w:pStyle w:val="ListParagraph"/>
        <w:numPr>
          <w:ilvl w:val="0"/>
          <w:numId w:val="8"/>
        </w:numPr>
        <w:rPr>
          <w:rFonts w:ascii="Century Gothic" w:hAnsi="Century Gothic" w:cs="Segoe UI Historic"/>
          <w:lang w:val="en-US"/>
        </w:rPr>
      </w:pPr>
      <w:r w:rsidRPr="001A3C35">
        <w:rPr>
          <w:rFonts w:ascii="Century Gothic" w:hAnsi="Century Gothic" w:cs="Segoe UI Historic"/>
          <w:lang w:val="en-US"/>
        </w:rPr>
        <w:t>PDF parsing with layout preservation</w:t>
      </w:r>
    </w:p>
    <w:p w14:paraId="4637993B" w14:textId="77777777" w:rsidR="001A3C35" w:rsidRPr="001A3C35" w:rsidRDefault="007E1001" w:rsidP="001A3C35">
      <w:pPr>
        <w:pStyle w:val="ListParagraph"/>
        <w:numPr>
          <w:ilvl w:val="0"/>
          <w:numId w:val="8"/>
        </w:numPr>
        <w:rPr>
          <w:rFonts w:ascii="Century Gothic" w:hAnsi="Century Gothic" w:cs="Segoe UI Historic"/>
          <w:lang w:val="en-US"/>
        </w:rPr>
      </w:pPr>
      <w:r w:rsidRPr="001A3C35">
        <w:rPr>
          <w:rFonts w:ascii="Century Gothic" w:hAnsi="Century Gothic" w:cs="Segoe UI Historic"/>
          <w:lang w:val="en-US"/>
        </w:rPr>
        <w:t>Metadata extraction like title, author, date etc.</w:t>
      </w:r>
    </w:p>
    <w:p w14:paraId="1F5555AA" w14:textId="5F5B2216" w:rsidR="007E1001" w:rsidRPr="001A3C35" w:rsidRDefault="007E1001" w:rsidP="001A3C35">
      <w:pPr>
        <w:pStyle w:val="ListParagraph"/>
        <w:numPr>
          <w:ilvl w:val="0"/>
          <w:numId w:val="8"/>
        </w:numPr>
        <w:rPr>
          <w:rFonts w:ascii="Segoe UI Historic" w:hAnsi="Segoe UI Historic" w:cs="Segoe UI Historic"/>
          <w:lang w:val="en-US"/>
        </w:rPr>
      </w:pPr>
      <w:r w:rsidRPr="001A3C35">
        <w:rPr>
          <w:rFonts w:ascii="Century Gothic" w:hAnsi="Century Gothic" w:cs="Segoe UI Historic"/>
          <w:lang w:val="en-US"/>
        </w:rPr>
        <w:t>Text cleaning and normalization</w:t>
      </w:r>
    </w:p>
    <w:p w14:paraId="61B031CA" w14:textId="77777777" w:rsidR="001A3C35" w:rsidRDefault="007E1001" w:rsidP="007E1001">
      <w:pPr>
        <w:rPr>
          <w:rFonts w:ascii="Segoe UI Historic" w:hAnsi="Segoe UI Historic" w:cs="Segoe UI Historic"/>
          <w:lang w:val="en-US"/>
        </w:rPr>
      </w:pPr>
      <w:r w:rsidRPr="00285DA2">
        <w:rPr>
          <w:rStyle w:val="Heading3Char"/>
        </w:rPr>
        <w:t>Chunking:</w:t>
      </w:r>
    </w:p>
    <w:p w14:paraId="3177EAE6" w14:textId="77777777" w:rsidR="001A3C35" w:rsidRPr="001A3C35" w:rsidRDefault="00285DA2" w:rsidP="001A3C35">
      <w:pPr>
        <w:pStyle w:val="ListParagraph"/>
        <w:numPr>
          <w:ilvl w:val="0"/>
          <w:numId w:val="7"/>
        </w:numPr>
        <w:rPr>
          <w:rFonts w:ascii="Century Gothic" w:hAnsi="Century Gothic" w:cs="Segoe UI Historic"/>
          <w:lang w:val="en-US"/>
        </w:rPr>
      </w:pPr>
      <w:r w:rsidRPr="001A3C35">
        <w:rPr>
          <w:rFonts w:ascii="Century Gothic" w:hAnsi="Century Gothic" w:cs="Segoe UI Historic"/>
          <w:lang w:val="en-US"/>
        </w:rPr>
        <w:t>D</w:t>
      </w:r>
      <w:r w:rsidR="007E1001" w:rsidRPr="001A3C35">
        <w:rPr>
          <w:rFonts w:ascii="Century Gothic" w:hAnsi="Century Gothic" w:cs="Segoe UI Historic"/>
          <w:lang w:val="en-US"/>
        </w:rPr>
        <w:t>etermining the right balance chunk size so that the context is not lost and explore the possibility of adaptive sizing.</w:t>
      </w:r>
    </w:p>
    <w:p w14:paraId="6F1F02F0" w14:textId="37DCECDF" w:rsidR="007E1001" w:rsidRPr="001A3C35" w:rsidRDefault="007E1001" w:rsidP="001A3C35">
      <w:pPr>
        <w:pStyle w:val="ListParagraph"/>
        <w:numPr>
          <w:ilvl w:val="0"/>
          <w:numId w:val="7"/>
        </w:numPr>
        <w:rPr>
          <w:rFonts w:ascii="Segoe UI Historic" w:hAnsi="Segoe UI Historic" w:cs="Segoe UI Historic"/>
          <w:lang w:val="en-US"/>
        </w:rPr>
      </w:pPr>
      <w:r w:rsidRPr="001A3C35">
        <w:rPr>
          <w:rFonts w:ascii="Century Gothic" w:hAnsi="Century Gothic" w:cs="Segoe UI Historic"/>
          <w:lang w:val="en-US"/>
        </w:rPr>
        <w:t>Preserving the semantics while chunking.</w:t>
      </w:r>
      <w:r w:rsidRPr="001A3C35">
        <w:rPr>
          <w:rFonts w:ascii="Segoe UI Historic" w:hAnsi="Segoe UI Historic" w:cs="Segoe UI Historic"/>
          <w:lang w:val="en-US"/>
        </w:rPr>
        <w:t xml:space="preserve"> </w:t>
      </w:r>
    </w:p>
    <w:p w14:paraId="364361B5" w14:textId="1CE75C24" w:rsidR="007E1001" w:rsidRDefault="007E1001" w:rsidP="007E1001">
      <w:pPr>
        <w:rPr>
          <w:rFonts w:ascii="Segoe UI Historic" w:hAnsi="Segoe UI Historic" w:cs="Segoe UI Historic"/>
          <w:lang w:val="en-US"/>
        </w:rPr>
      </w:pPr>
      <w:r w:rsidRPr="00285DA2">
        <w:rPr>
          <w:rStyle w:val="Heading3Char"/>
        </w:rPr>
        <w:t>Indexing:</w:t>
      </w:r>
      <w:r>
        <w:rPr>
          <w:rFonts w:ascii="Segoe UI Historic" w:hAnsi="Segoe UI Historic" w:cs="Segoe UI Historic"/>
          <w:lang w:val="en-US"/>
        </w:rPr>
        <w:br/>
      </w:r>
      <w:r w:rsidRPr="00285DA2">
        <w:rPr>
          <w:rFonts w:ascii="Century Gothic" w:hAnsi="Century Gothic" w:cs="Segoe UI Historic"/>
          <w:lang w:val="en-US"/>
        </w:rPr>
        <w:t>Use dense embeddings for semantic similarity search.</w:t>
      </w:r>
      <w:r>
        <w:rPr>
          <w:rFonts w:ascii="Segoe UI Historic" w:hAnsi="Segoe UI Historic" w:cs="Segoe UI Historic"/>
          <w:lang w:val="en-US"/>
        </w:rPr>
        <w:t xml:space="preserve"> </w:t>
      </w:r>
    </w:p>
    <w:p w14:paraId="75832697" w14:textId="77777777" w:rsidR="001A3C35" w:rsidRDefault="007E1001" w:rsidP="00051D38">
      <w:pPr>
        <w:rPr>
          <w:rFonts w:ascii="Segoe UI Historic" w:hAnsi="Segoe UI Historic" w:cs="Segoe UI Historic"/>
          <w:lang w:val="en-US"/>
        </w:rPr>
      </w:pPr>
      <w:r w:rsidRPr="00285DA2">
        <w:rPr>
          <w:rStyle w:val="Heading3Char"/>
        </w:rPr>
        <w:t>Retrieval:</w:t>
      </w:r>
    </w:p>
    <w:p w14:paraId="1A9F66D7" w14:textId="77777777" w:rsidR="001A3C35" w:rsidRPr="001A3C35" w:rsidRDefault="00285DA2" w:rsidP="001A3C35">
      <w:pPr>
        <w:pStyle w:val="ListParagraph"/>
        <w:numPr>
          <w:ilvl w:val="0"/>
          <w:numId w:val="6"/>
        </w:numPr>
        <w:rPr>
          <w:rFonts w:ascii="Segoe UI Historic" w:hAnsi="Segoe UI Historic" w:cs="Segoe UI Historic"/>
          <w:lang w:val="en-US"/>
        </w:rPr>
      </w:pPr>
      <w:r w:rsidRPr="001A3C35">
        <w:rPr>
          <w:rFonts w:ascii="Century Gothic" w:hAnsi="Century Gothic" w:cs="Segoe UI Historic"/>
          <w:lang w:val="en-US"/>
        </w:rPr>
        <w:t>R</w:t>
      </w:r>
      <w:r w:rsidR="00051D38" w:rsidRPr="001A3C35">
        <w:rPr>
          <w:rFonts w:ascii="Century Gothic" w:hAnsi="Century Gothic" w:cs="Segoe UI Historic"/>
          <w:lang w:val="en-US"/>
        </w:rPr>
        <w:t>etrieve top-k most relevant chunks</w:t>
      </w:r>
    </w:p>
    <w:p w14:paraId="24039D75" w14:textId="4079C5A0" w:rsidR="00051D38" w:rsidRPr="001A3C35" w:rsidRDefault="00285DA2" w:rsidP="001A3C35">
      <w:pPr>
        <w:pStyle w:val="ListParagraph"/>
        <w:numPr>
          <w:ilvl w:val="0"/>
          <w:numId w:val="6"/>
        </w:numPr>
        <w:rPr>
          <w:rFonts w:ascii="Segoe UI Historic" w:hAnsi="Segoe UI Historic" w:cs="Segoe UI Historic"/>
          <w:lang w:val="en-US"/>
        </w:rPr>
      </w:pPr>
      <w:r w:rsidRPr="001A3C35">
        <w:rPr>
          <w:rFonts w:ascii="Century Gothic" w:hAnsi="Century Gothic" w:cs="Segoe UI Historic"/>
          <w:lang w:val="en-US"/>
        </w:rPr>
        <w:t>I</w:t>
      </w:r>
      <w:r w:rsidR="00051D38" w:rsidRPr="001A3C35">
        <w:rPr>
          <w:rFonts w:ascii="Century Gothic" w:hAnsi="Century Gothic" w:cs="Segoe UI Historic"/>
          <w:lang w:val="en-US"/>
        </w:rPr>
        <w:t>nclude surrounding context using neighboring chunks</w:t>
      </w:r>
    </w:p>
    <w:p w14:paraId="7E8A022B" w14:textId="77777777" w:rsidR="001A3C35" w:rsidRDefault="00051D38" w:rsidP="00051D38">
      <w:pPr>
        <w:rPr>
          <w:rFonts w:asciiTheme="majorBidi" w:hAnsiTheme="majorBidi" w:cstheme="majorBidi"/>
          <w:lang w:val="en-US"/>
        </w:rPr>
      </w:pPr>
      <w:r w:rsidRPr="00285DA2">
        <w:rPr>
          <w:rStyle w:val="Heading3Char"/>
        </w:rPr>
        <w:t>Answer generation with LLMs:</w:t>
      </w:r>
    </w:p>
    <w:p w14:paraId="36513564" w14:textId="77777777" w:rsidR="001A3C35" w:rsidRPr="001A3C35" w:rsidRDefault="00285DA2" w:rsidP="001A3C3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1A3C35">
        <w:rPr>
          <w:rFonts w:ascii="Century Gothic" w:hAnsi="Century Gothic" w:cstheme="majorBidi"/>
          <w:lang w:val="en-US"/>
        </w:rPr>
        <w:t>F</w:t>
      </w:r>
      <w:r w:rsidR="00051D38" w:rsidRPr="001A3C35">
        <w:rPr>
          <w:rFonts w:ascii="Century Gothic" w:hAnsi="Century Gothic" w:cstheme="majorBidi"/>
          <w:lang w:val="en-US"/>
        </w:rPr>
        <w:t>or every generated answer, the system must provide inline citations.</w:t>
      </w:r>
    </w:p>
    <w:p w14:paraId="0CD339D7" w14:textId="7C2F1BFA" w:rsidR="00051D38" w:rsidRPr="001A3C35" w:rsidRDefault="00051D38" w:rsidP="001A3C3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1A3C35">
        <w:rPr>
          <w:rFonts w:ascii="Century Gothic" w:hAnsi="Century Gothic" w:cstheme="majorBidi"/>
          <w:lang w:val="en-US"/>
        </w:rPr>
        <w:t>Provide answers like “I don’t know” when documents lack information (optional).</w:t>
      </w:r>
    </w:p>
    <w:p w14:paraId="002D6660" w14:textId="77777777" w:rsidR="0042017E" w:rsidRDefault="0042017E" w:rsidP="001A3C35">
      <w:pPr>
        <w:rPr>
          <w:rStyle w:val="Heading3Char"/>
        </w:rPr>
      </w:pPr>
    </w:p>
    <w:p w14:paraId="169DAEDF" w14:textId="7BA4E68B" w:rsidR="001A3C35" w:rsidRDefault="00051D38" w:rsidP="001A3C35">
      <w:pPr>
        <w:rPr>
          <w:rFonts w:asciiTheme="majorBidi" w:hAnsiTheme="majorBidi" w:cstheme="majorBidi"/>
          <w:lang w:val="en-US"/>
        </w:rPr>
      </w:pPr>
      <w:r w:rsidRPr="00285DA2">
        <w:rPr>
          <w:rStyle w:val="Heading3Char"/>
        </w:rPr>
        <w:lastRenderedPageBreak/>
        <w:t>User Interface:</w:t>
      </w:r>
    </w:p>
    <w:p w14:paraId="36206A4F" w14:textId="77777777" w:rsidR="001A3C35" w:rsidRDefault="00051D38" w:rsidP="001A3C35">
      <w:pPr>
        <w:pStyle w:val="ListParagraph"/>
        <w:numPr>
          <w:ilvl w:val="0"/>
          <w:numId w:val="4"/>
        </w:numPr>
        <w:rPr>
          <w:rFonts w:ascii="Century Gothic" w:hAnsi="Century Gothic" w:cstheme="majorBidi"/>
          <w:lang w:val="en-US"/>
        </w:rPr>
      </w:pPr>
      <w:r w:rsidRPr="001A3C35">
        <w:rPr>
          <w:rFonts w:ascii="Century Gothic" w:hAnsi="Century Gothic" w:cstheme="majorBidi"/>
          <w:lang w:val="en-US"/>
        </w:rPr>
        <w:t xml:space="preserve">Command line interface for queries. </w:t>
      </w:r>
    </w:p>
    <w:p w14:paraId="49FB333A" w14:textId="77777777" w:rsidR="001A3C35" w:rsidRDefault="00051D38" w:rsidP="001A3C35">
      <w:pPr>
        <w:pStyle w:val="ListParagraph"/>
        <w:numPr>
          <w:ilvl w:val="0"/>
          <w:numId w:val="4"/>
        </w:numPr>
        <w:rPr>
          <w:rFonts w:ascii="Century Gothic" w:hAnsi="Century Gothic" w:cstheme="majorBidi"/>
          <w:lang w:val="en-US"/>
        </w:rPr>
      </w:pPr>
      <w:r w:rsidRPr="001A3C35">
        <w:rPr>
          <w:rFonts w:ascii="Century Gothic" w:hAnsi="Century Gothic" w:cstheme="majorBidi"/>
          <w:lang w:val="en-US"/>
        </w:rPr>
        <w:t>Display retrieved chunks along with generated answers and citation.</w:t>
      </w:r>
    </w:p>
    <w:p w14:paraId="32237C96" w14:textId="3A14C5F6" w:rsidR="00051D38" w:rsidRPr="001A3C35" w:rsidRDefault="00051D38" w:rsidP="001A3C35">
      <w:pPr>
        <w:pStyle w:val="ListParagraph"/>
        <w:numPr>
          <w:ilvl w:val="0"/>
          <w:numId w:val="4"/>
        </w:numPr>
        <w:rPr>
          <w:rFonts w:ascii="Century Gothic" w:hAnsi="Century Gothic" w:cstheme="majorBidi"/>
          <w:lang w:val="en-US"/>
        </w:rPr>
      </w:pPr>
      <w:r w:rsidRPr="001A3C35">
        <w:rPr>
          <w:rFonts w:ascii="Century Gothic" w:hAnsi="Century Gothic" w:cstheme="majorBidi"/>
          <w:lang w:val="en-US"/>
        </w:rPr>
        <w:t>(optional): UI for document upload or chat.</w:t>
      </w:r>
      <w:r w:rsidRPr="001A3C35">
        <w:rPr>
          <w:rFonts w:asciiTheme="majorBidi" w:hAnsiTheme="majorBidi" w:cstheme="majorBidi"/>
          <w:lang w:val="en-US"/>
        </w:rPr>
        <w:t xml:space="preserve"> </w:t>
      </w:r>
    </w:p>
    <w:p w14:paraId="5B079BA0" w14:textId="77777777" w:rsidR="00B17EF6" w:rsidRDefault="00B17EF6">
      <w:pPr>
        <w:rPr>
          <w:lang w:val="en-US"/>
        </w:rPr>
      </w:pPr>
    </w:p>
    <w:p w14:paraId="2C8555CC" w14:textId="15C5CC68" w:rsidR="00B17EF6" w:rsidRDefault="00B17EF6" w:rsidP="00285DA2">
      <w:pPr>
        <w:pStyle w:val="Heading2"/>
        <w:rPr>
          <w:lang w:val="en-US"/>
        </w:rPr>
      </w:pPr>
      <w:r>
        <w:rPr>
          <w:lang w:val="en-US"/>
        </w:rPr>
        <w:t>Implementing Approaches:</w:t>
      </w:r>
    </w:p>
    <w:p w14:paraId="136839F4" w14:textId="4ECF3C88" w:rsidR="00B17EF6" w:rsidRPr="00285DA2" w:rsidRDefault="00B17EF6" w:rsidP="00B17EF6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>Document loading</w:t>
      </w:r>
    </w:p>
    <w:p w14:paraId="0AB03043" w14:textId="645CDBCA" w:rsidR="00B17EF6" w:rsidRPr="00285DA2" w:rsidRDefault="00B17EF6" w:rsidP="00B17EF6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 xml:space="preserve">Use SimpleDirectoryReader to get the pdf files in the directory. </w:t>
      </w:r>
    </w:p>
    <w:p w14:paraId="21C23D6E" w14:textId="5EEB2503" w:rsidR="00B17EF6" w:rsidRPr="00285DA2" w:rsidRDefault="00B17EF6" w:rsidP="00B17EF6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>Optional – get files from UI</w:t>
      </w:r>
    </w:p>
    <w:p w14:paraId="7D0230CA" w14:textId="3DEEF636" w:rsidR="00B17EF6" w:rsidRPr="00285DA2" w:rsidRDefault="00B17EF6" w:rsidP="00B17EF6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>Document Preprocessing and Chunking</w:t>
      </w:r>
    </w:p>
    <w:p w14:paraId="3E501092" w14:textId="0DC2E703" w:rsidR="00B17EF6" w:rsidRPr="00285DA2" w:rsidRDefault="00B17EF6" w:rsidP="00B17EF6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>Tokenize, clean, split into manageable chunks</w:t>
      </w:r>
    </w:p>
    <w:p w14:paraId="510C65E7" w14:textId="4A73059F" w:rsidR="00B17EF6" w:rsidRPr="00285DA2" w:rsidRDefault="00B17EF6" w:rsidP="00B17EF6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>Try overlap and variable size chunks</w:t>
      </w:r>
    </w:p>
    <w:p w14:paraId="23A43FE8" w14:textId="652A1BA5" w:rsidR="00B17EF6" w:rsidRPr="00285DA2" w:rsidRDefault="00B17EF6" w:rsidP="00B17EF6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 xml:space="preserve">Query </w:t>
      </w:r>
    </w:p>
    <w:p w14:paraId="358FF998" w14:textId="340BA02B" w:rsidR="00B17EF6" w:rsidRPr="00285DA2" w:rsidRDefault="00B17EF6" w:rsidP="00B17EF6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>Create a system prompt and a wrapper formatted for Llama2 or other LLM</w:t>
      </w:r>
    </w:p>
    <w:p w14:paraId="20442263" w14:textId="059B7B0A" w:rsidR="00B17EF6" w:rsidRPr="00285DA2" w:rsidRDefault="00B17EF6" w:rsidP="00B17EF6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>LLM</w:t>
      </w:r>
    </w:p>
    <w:p w14:paraId="01661592" w14:textId="511D9AD7" w:rsidR="00B17EF6" w:rsidRPr="00285DA2" w:rsidRDefault="00B17EF6" w:rsidP="00B17EF6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 xml:space="preserve">Use </w:t>
      </w:r>
      <w:proofErr w:type="spellStart"/>
      <w:r w:rsidR="00285DA2">
        <w:rPr>
          <w:rFonts w:ascii="Century Gothic" w:hAnsi="Century Gothic"/>
          <w:lang w:val="en-US"/>
        </w:rPr>
        <w:t>H</w:t>
      </w:r>
      <w:r w:rsidRPr="00285DA2">
        <w:rPr>
          <w:rFonts w:ascii="Century Gothic" w:hAnsi="Century Gothic"/>
          <w:lang w:val="en-US"/>
        </w:rPr>
        <w:t>uggingFace</w:t>
      </w:r>
      <w:proofErr w:type="spellEnd"/>
      <w:r w:rsidRPr="00285DA2">
        <w:rPr>
          <w:rFonts w:ascii="Century Gothic" w:hAnsi="Century Gothic"/>
          <w:lang w:val="en-US"/>
        </w:rPr>
        <w:t xml:space="preserve"> CLI to access models</w:t>
      </w:r>
    </w:p>
    <w:p w14:paraId="10043719" w14:textId="38F8C2E6" w:rsidR="00520883" w:rsidRPr="00285DA2" w:rsidRDefault="00520883" w:rsidP="00520883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>Choose model like Llama2 or any other with parameters like context window, token generation, quantization</w:t>
      </w:r>
    </w:p>
    <w:p w14:paraId="2358224B" w14:textId="6331A08E" w:rsidR="00520883" w:rsidRPr="00285DA2" w:rsidRDefault="00520883" w:rsidP="00520883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>Service context and indexing configuration</w:t>
      </w:r>
    </w:p>
    <w:p w14:paraId="6C7CE465" w14:textId="1174FFE3" w:rsidR="00520883" w:rsidRPr="00285DA2" w:rsidRDefault="00520883" w:rsidP="00520883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 xml:space="preserve">The LLM, embedding model, chunk size all combined into a service context. </w:t>
      </w:r>
    </w:p>
    <w:p w14:paraId="411F1977" w14:textId="354CCC4F" w:rsidR="00520883" w:rsidRPr="00285DA2" w:rsidRDefault="00520883" w:rsidP="00520883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>Service context bundles resources for indexing and querying</w:t>
      </w:r>
    </w:p>
    <w:p w14:paraId="5D9496A1" w14:textId="73CCDBE9" w:rsidR="00520883" w:rsidRPr="00285DA2" w:rsidRDefault="00520883" w:rsidP="00520883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 xml:space="preserve">Loaded documents are indexed using vector store index and service context. </w:t>
      </w:r>
    </w:p>
    <w:p w14:paraId="22D339E1" w14:textId="7E47FE29" w:rsidR="00520883" w:rsidRPr="00285DA2" w:rsidRDefault="00520883" w:rsidP="00520883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>Query</w:t>
      </w:r>
    </w:p>
    <w:p w14:paraId="16BAB967" w14:textId="3ACDE452" w:rsidR="00520883" w:rsidRPr="00285DA2" w:rsidRDefault="00520883" w:rsidP="00520883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r w:rsidRPr="00285DA2">
        <w:rPr>
          <w:rFonts w:ascii="Century Gothic" w:hAnsi="Century Gothic"/>
          <w:lang w:val="en-US"/>
        </w:rPr>
        <w:t>Query the system via cli to generate the response</w:t>
      </w:r>
    </w:p>
    <w:p w14:paraId="03A70A3B" w14:textId="77777777" w:rsidR="0042017E" w:rsidRDefault="0042017E" w:rsidP="00520883">
      <w:pPr>
        <w:rPr>
          <w:rFonts w:ascii="Century Gothic" w:hAnsi="Century Gothic"/>
          <w:lang w:val="en-US"/>
        </w:rPr>
      </w:pPr>
    </w:p>
    <w:p w14:paraId="49920921" w14:textId="77777777" w:rsidR="0042017E" w:rsidRDefault="0042017E" w:rsidP="00520883">
      <w:pPr>
        <w:rPr>
          <w:rFonts w:ascii="Century Gothic" w:hAnsi="Century Gothic"/>
          <w:lang w:val="en-US"/>
        </w:rPr>
      </w:pPr>
    </w:p>
    <w:p w14:paraId="233CF957" w14:textId="3A40232B" w:rsidR="00285DA2" w:rsidRDefault="00520883" w:rsidP="00520883">
      <w:pPr>
        <w:rPr>
          <w:rStyle w:val="Heading2Char"/>
        </w:rPr>
      </w:pPr>
      <w:r w:rsidRPr="00285DA2">
        <w:rPr>
          <w:rFonts w:ascii="Century Gothic" w:hAnsi="Century Gothic"/>
          <w:lang w:val="en-US"/>
        </w:rPr>
        <w:t xml:space="preserve">Note: </w:t>
      </w:r>
      <w:r w:rsidRPr="0042017E">
        <w:rPr>
          <w:rFonts w:ascii="Century Gothic" w:hAnsi="Century Gothic"/>
          <w:i/>
          <w:iCs/>
          <w:lang w:val="en-US"/>
        </w:rPr>
        <w:t>These steps are to get a minimum viable RAG implementation working, several modules might be modified with above goal in mind.</w:t>
      </w:r>
      <w:r>
        <w:rPr>
          <w:lang w:val="en-US"/>
        </w:rPr>
        <w:t xml:space="preserve"> </w:t>
      </w:r>
      <w:r w:rsidR="00BC1415">
        <w:rPr>
          <w:lang w:val="en-US"/>
        </w:rPr>
        <w:br/>
      </w:r>
    </w:p>
    <w:p w14:paraId="395C7710" w14:textId="77777777" w:rsidR="0042017E" w:rsidRDefault="0042017E" w:rsidP="001A3C35">
      <w:pPr>
        <w:rPr>
          <w:rStyle w:val="Heading2Char"/>
        </w:rPr>
      </w:pPr>
    </w:p>
    <w:p w14:paraId="46E90816" w14:textId="77777777" w:rsidR="0042017E" w:rsidRDefault="0042017E" w:rsidP="001A3C35">
      <w:pPr>
        <w:rPr>
          <w:rStyle w:val="Heading2Char"/>
        </w:rPr>
      </w:pPr>
    </w:p>
    <w:p w14:paraId="3C45D4A1" w14:textId="2B50696B" w:rsidR="00285DA2" w:rsidRPr="001A3C35" w:rsidRDefault="00BC1415" w:rsidP="001A3C35">
      <w:pPr>
        <w:rPr>
          <w:rStyle w:val="Heading4Char"/>
          <w:rFonts w:eastAsiaTheme="minorHAnsi" w:cstheme="minorBidi"/>
          <w:i w:val="0"/>
          <w:iCs w:val="0"/>
          <w:color w:val="auto"/>
          <w:lang w:val="en-US"/>
        </w:rPr>
      </w:pPr>
      <w:r w:rsidRPr="00285DA2">
        <w:rPr>
          <w:rStyle w:val="Heading2Char"/>
        </w:rPr>
        <w:t>Expected outcomes and timeline</w:t>
      </w:r>
    </w:p>
    <w:p w14:paraId="6E300DC7" w14:textId="7536396C" w:rsidR="00BC1415" w:rsidRDefault="00BC1415" w:rsidP="00BC1415">
      <w:pPr>
        <w:rPr>
          <w:lang w:val="en-US"/>
        </w:rPr>
      </w:pPr>
      <w:r w:rsidRPr="00285DA2">
        <w:rPr>
          <w:rStyle w:val="Heading4Char"/>
        </w:rPr>
        <w:t>Deliverables</w:t>
      </w:r>
      <w:r>
        <w:rPr>
          <w:lang w:val="en-US"/>
        </w:rPr>
        <w:br/>
      </w:r>
      <w:r w:rsidRPr="00285DA2">
        <w:rPr>
          <w:rFonts w:ascii="Century Gothic" w:hAnsi="Century Gothic"/>
          <w:lang w:val="en-US"/>
        </w:rPr>
        <w:t>1. Functional RAG system with CLI</w:t>
      </w:r>
      <w:r w:rsidRPr="00285DA2">
        <w:rPr>
          <w:rFonts w:ascii="Century Gothic" w:hAnsi="Century Gothic"/>
          <w:lang w:val="en-US"/>
        </w:rPr>
        <w:br/>
        <w:t>2. Documentation and code repository</w:t>
      </w:r>
      <w:r w:rsidRPr="00285DA2">
        <w:rPr>
          <w:rFonts w:ascii="Century Gothic" w:hAnsi="Century Gothic"/>
          <w:lang w:val="en-US"/>
        </w:rPr>
        <w:br/>
        <w:t>3. Final report analyzing results and lessons learned</w:t>
      </w:r>
    </w:p>
    <w:p w14:paraId="666E4C07" w14:textId="0EF33B55" w:rsidR="00285DA2" w:rsidRDefault="00BC1415" w:rsidP="00BC1415">
      <w:pPr>
        <w:rPr>
          <w:lang w:val="en-US"/>
        </w:rPr>
      </w:pPr>
      <w:r w:rsidRPr="00285DA2">
        <w:rPr>
          <w:rStyle w:val="Heading4Char"/>
        </w:rPr>
        <w:t>Timeline</w:t>
      </w:r>
      <w:r w:rsidR="00A4349E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5DA2" w14:paraId="3DB15CD0" w14:textId="77777777" w:rsidTr="00285DA2">
        <w:tc>
          <w:tcPr>
            <w:tcW w:w="3116" w:type="dxa"/>
          </w:tcPr>
          <w:p w14:paraId="75D4F255" w14:textId="1832A4DB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Week 1</w:t>
            </w:r>
          </w:p>
        </w:tc>
        <w:tc>
          <w:tcPr>
            <w:tcW w:w="3117" w:type="dxa"/>
          </w:tcPr>
          <w:p w14:paraId="05619DDE" w14:textId="25FCECAF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10/05</w:t>
            </w:r>
          </w:p>
        </w:tc>
        <w:tc>
          <w:tcPr>
            <w:tcW w:w="3117" w:type="dxa"/>
          </w:tcPr>
          <w:p w14:paraId="0CF21236" w14:textId="5E319BA7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Project proposal</w:t>
            </w:r>
          </w:p>
        </w:tc>
      </w:tr>
      <w:tr w:rsidR="00285DA2" w14:paraId="710E164C" w14:textId="77777777" w:rsidTr="00285DA2">
        <w:tc>
          <w:tcPr>
            <w:tcW w:w="3116" w:type="dxa"/>
          </w:tcPr>
          <w:p w14:paraId="58425E12" w14:textId="0FCDAFA6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Week 2</w:t>
            </w:r>
          </w:p>
        </w:tc>
        <w:tc>
          <w:tcPr>
            <w:tcW w:w="3117" w:type="dxa"/>
          </w:tcPr>
          <w:p w14:paraId="051FAF76" w14:textId="38B959E0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10/13</w:t>
            </w:r>
          </w:p>
        </w:tc>
        <w:tc>
          <w:tcPr>
            <w:tcW w:w="3117" w:type="dxa"/>
          </w:tcPr>
          <w:p w14:paraId="2B9AE9F5" w14:textId="4E5F481F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Environment setup, PDF parsing, minimal implementation.</w:t>
            </w:r>
          </w:p>
        </w:tc>
      </w:tr>
      <w:tr w:rsidR="00285DA2" w14:paraId="135C6797" w14:textId="77777777" w:rsidTr="00285DA2">
        <w:tc>
          <w:tcPr>
            <w:tcW w:w="3116" w:type="dxa"/>
          </w:tcPr>
          <w:p w14:paraId="447A4796" w14:textId="4F08669C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Week 3</w:t>
            </w:r>
          </w:p>
        </w:tc>
        <w:tc>
          <w:tcPr>
            <w:tcW w:w="3117" w:type="dxa"/>
          </w:tcPr>
          <w:p w14:paraId="22192793" w14:textId="3F88E6B2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10/20</w:t>
            </w:r>
          </w:p>
        </w:tc>
        <w:tc>
          <w:tcPr>
            <w:tcW w:w="3117" w:type="dxa"/>
          </w:tcPr>
          <w:p w14:paraId="3A100353" w14:textId="39385FDA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Chunking and indexing completion</w:t>
            </w:r>
          </w:p>
        </w:tc>
      </w:tr>
      <w:tr w:rsidR="00285DA2" w14:paraId="4FCFB889" w14:textId="77777777" w:rsidTr="00285DA2">
        <w:tc>
          <w:tcPr>
            <w:tcW w:w="3116" w:type="dxa"/>
          </w:tcPr>
          <w:p w14:paraId="5AFEB690" w14:textId="5059CCF4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Week 5</w:t>
            </w:r>
          </w:p>
        </w:tc>
        <w:tc>
          <w:tcPr>
            <w:tcW w:w="3117" w:type="dxa"/>
          </w:tcPr>
          <w:p w14:paraId="78AEA0AE" w14:textId="1886F0E9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11/3</w:t>
            </w:r>
          </w:p>
        </w:tc>
        <w:tc>
          <w:tcPr>
            <w:tcW w:w="3117" w:type="dxa"/>
          </w:tcPr>
          <w:p w14:paraId="5E572267" w14:textId="7AF2A6CB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Ranking and answer generation</w:t>
            </w:r>
          </w:p>
        </w:tc>
      </w:tr>
      <w:tr w:rsidR="00285DA2" w14:paraId="6739F23E" w14:textId="77777777" w:rsidTr="00285DA2">
        <w:tc>
          <w:tcPr>
            <w:tcW w:w="3116" w:type="dxa"/>
          </w:tcPr>
          <w:p w14:paraId="6EE747EB" w14:textId="5C22E51B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Week 7</w:t>
            </w:r>
          </w:p>
        </w:tc>
        <w:tc>
          <w:tcPr>
            <w:tcW w:w="3117" w:type="dxa"/>
          </w:tcPr>
          <w:p w14:paraId="39BEEEA5" w14:textId="053E0492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11/17</w:t>
            </w:r>
          </w:p>
        </w:tc>
        <w:tc>
          <w:tcPr>
            <w:tcW w:w="3117" w:type="dxa"/>
          </w:tcPr>
          <w:p w14:paraId="6CD5F58C" w14:textId="00854B08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Final touch and Demo preparation</w:t>
            </w:r>
          </w:p>
        </w:tc>
      </w:tr>
      <w:tr w:rsidR="00285DA2" w14:paraId="60C7526C" w14:textId="77777777" w:rsidTr="00285DA2">
        <w:tc>
          <w:tcPr>
            <w:tcW w:w="3116" w:type="dxa"/>
          </w:tcPr>
          <w:p w14:paraId="350F346D" w14:textId="0A56B1A7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Week 8</w:t>
            </w:r>
          </w:p>
        </w:tc>
        <w:tc>
          <w:tcPr>
            <w:tcW w:w="3117" w:type="dxa"/>
          </w:tcPr>
          <w:p w14:paraId="235B15C3" w14:textId="3EEEEBCD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12/1</w:t>
            </w:r>
          </w:p>
        </w:tc>
        <w:tc>
          <w:tcPr>
            <w:tcW w:w="3117" w:type="dxa"/>
          </w:tcPr>
          <w:p w14:paraId="785E9D59" w14:textId="0F89170B" w:rsidR="00285DA2" w:rsidRPr="001A3C35" w:rsidRDefault="00285DA2" w:rsidP="00285DA2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Project Demo</w:t>
            </w:r>
          </w:p>
        </w:tc>
      </w:tr>
      <w:tr w:rsidR="00285DA2" w14:paraId="18A2DF38" w14:textId="77777777" w:rsidTr="00285DA2">
        <w:tc>
          <w:tcPr>
            <w:tcW w:w="3116" w:type="dxa"/>
          </w:tcPr>
          <w:p w14:paraId="77AE8D43" w14:textId="4FC0F963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Week 9</w:t>
            </w:r>
          </w:p>
        </w:tc>
        <w:tc>
          <w:tcPr>
            <w:tcW w:w="3117" w:type="dxa"/>
          </w:tcPr>
          <w:p w14:paraId="7E6E2CD6" w14:textId="0C187CCA" w:rsidR="00285DA2" w:rsidRPr="001A3C35" w:rsidRDefault="00285DA2" w:rsidP="00BC1415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12/8</w:t>
            </w:r>
          </w:p>
        </w:tc>
        <w:tc>
          <w:tcPr>
            <w:tcW w:w="3117" w:type="dxa"/>
          </w:tcPr>
          <w:p w14:paraId="63BB045A" w14:textId="1458E3B2" w:rsidR="00285DA2" w:rsidRPr="001A3C35" w:rsidRDefault="00285DA2" w:rsidP="00285DA2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A3C35">
              <w:rPr>
                <w:rFonts w:ascii="Century Gothic" w:hAnsi="Century Gothic"/>
                <w:sz w:val="20"/>
                <w:szCs w:val="20"/>
                <w:lang w:val="en-US"/>
              </w:rPr>
              <w:t>Project report and code</w:t>
            </w:r>
          </w:p>
        </w:tc>
      </w:tr>
    </w:tbl>
    <w:p w14:paraId="76E9FCF7" w14:textId="4B2EA1A4" w:rsidR="00BC1415" w:rsidRDefault="00BC1415" w:rsidP="00BC1415">
      <w:pPr>
        <w:rPr>
          <w:lang w:val="en-US"/>
        </w:rPr>
      </w:pPr>
    </w:p>
    <w:p w14:paraId="6F658FAF" w14:textId="637C2A65" w:rsidR="00BC1415" w:rsidRDefault="00A4349E" w:rsidP="00285DA2">
      <w:pPr>
        <w:pStyle w:val="Heading2"/>
        <w:rPr>
          <w:lang w:val="en-US"/>
        </w:rPr>
      </w:pPr>
      <w:r>
        <w:rPr>
          <w:lang w:val="en-US"/>
        </w:rPr>
        <w:t>References</w:t>
      </w:r>
    </w:p>
    <w:p w14:paraId="1014B0E2" w14:textId="6DF57047" w:rsidR="00A4349E" w:rsidRDefault="00A4349E" w:rsidP="00A4349E">
      <w:pPr>
        <w:rPr>
          <w:lang w:val="en-US"/>
        </w:rPr>
      </w:pPr>
      <w:r>
        <w:rPr>
          <w:lang w:val="en-US"/>
        </w:rPr>
        <w:t xml:space="preserve">LlamaIndex Documentation: </w:t>
      </w:r>
      <w:hyperlink r:id="rId5" w:history="1">
        <w:r w:rsidRPr="00FC231C">
          <w:rPr>
            <w:rStyle w:val="Hyperlink"/>
            <w:lang w:val="en-US"/>
          </w:rPr>
          <w:t>https://developers.llamaindex.ai/python/framework/</w:t>
        </w:r>
      </w:hyperlink>
    </w:p>
    <w:p w14:paraId="63E5CE7C" w14:textId="02A91D36" w:rsidR="006C45DA" w:rsidRDefault="006C45DA" w:rsidP="006C45DA">
      <w:pPr>
        <w:rPr>
          <w:lang w:val="en-US"/>
        </w:rPr>
      </w:pPr>
      <w:proofErr w:type="spellStart"/>
      <w:r>
        <w:rPr>
          <w:lang w:val="en-US"/>
        </w:rPr>
        <w:t>LangChain</w:t>
      </w:r>
      <w:proofErr w:type="spellEnd"/>
      <w:r>
        <w:rPr>
          <w:lang w:val="en-US"/>
        </w:rPr>
        <w:t xml:space="preserve"> Documentation: </w:t>
      </w:r>
      <w:hyperlink r:id="rId6" w:history="1">
        <w:r w:rsidRPr="00FC231C">
          <w:rPr>
            <w:rStyle w:val="Hyperlink"/>
            <w:lang w:val="en-US"/>
          </w:rPr>
          <w:t>https://python.langchain.com/docs/tutorials/rag/</w:t>
        </w:r>
      </w:hyperlink>
    </w:p>
    <w:p w14:paraId="507D9250" w14:textId="778A4F64" w:rsidR="00A4349E" w:rsidRDefault="00A4349E" w:rsidP="00A4349E">
      <w:pPr>
        <w:rPr>
          <w:lang w:val="en-US"/>
        </w:rPr>
      </w:pPr>
      <w:r w:rsidRPr="00A4349E">
        <w:rPr>
          <w:lang w:val="en-US"/>
        </w:rPr>
        <w:t>Patrick Lewis, Ethan Perez, Aleksandra Piktus, Fabio Petroni, Vladimir Karpukhin, Naman Goyal, Heinrich Küttler, Mike Lewis, Wen-tau Yih, Tim Rocktäschel, Sebastian Riedel, and Douwe Kiela. 2020. Retrieval-augmented generation for knowledge-intensive NLP tasks. In Proceedings of the 34th International Conference on Neural Information Processing Systems (NIPS '20). Curran Associates Inc., Red Hook, NY, USA, Article 793, 9459–9474.</w:t>
      </w:r>
      <w:r>
        <w:rPr>
          <w:lang w:val="en-US"/>
        </w:rPr>
        <w:br/>
      </w:r>
      <w:hyperlink r:id="rId7" w:history="1">
        <w:r w:rsidRPr="00FC231C">
          <w:rPr>
            <w:rStyle w:val="Hyperlink"/>
            <w:lang w:val="en-US"/>
          </w:rPr>
          <w:t>https://dl.acm.org/doi/pdf/10.5555/3495724.3496517</w:t>
        </w:r>
      </w:hyperlink>
    </w:p>
    <w:p w14:paraId="647B276D" w14:textId="63A47961" w:rsidR="006C45DA" w:rsidRDefault="006C45DA" w:rsidP="006C45DA">
      <w:pPr>
        <w:rPr>
          <w:rFonts w:ascii="Lucida Grande" w:hAnsi="Lucida Grande" w:cs="Lucida Grande"/>
          <w:color w:val="000000"/>
          <w:sz w:val="17"/>
          <w:szCs w:val="17"/>
        </w:rPr>
      </w:pPr>
      <w:r>
        <w:rPr>
          <w:rFonts w:ascii="Roboto" w:hAnsi="Roboto"/>
          <w:color w:val="2E414F"/>
          <w:sz w:val="21"/>
          <w:szCs w:val="21"/>
          <w:shd w:val="clear" w:color="auto" w:fill="FFFFFF"/>
        </w:rPr>
        <w:t>Asai, A., Wu, Z., Wang, Y., Sil, A., &amp; Hajishirzi, H. (2023). Self-RAG: Learning to Retrieve, Generate, and Critique through Self-Reflection. </w:t>
      </w:r>
      <w:r>
        <w:rPr>
          <w:rStyle w:val="Emphasis"/>
          <w:rFonts w:ascii="Roboto" w:hAnsi="Roboto"/>
          <w:color w:val="2E414F"/>
          <w:sz w:val="21"/>
          <w:szCs w:val="21"/>
        </w:rPr>
        <w:t>ArXiv, abs/2310.11511</w:t>
      </w:r>
      <w:r>
        <w:rPr>
          <w:rFonts w:ascii="Roboto" w:hAnsi="Roboto"/>
          <w:color w:val="2E414F"/>
          <w:sz w:val="21"/>
          <w:szCs w:val="21"/>
          <w:shd w:val="clear" w:color="auto" w:fill="FFFFFF"/>
        </w:rPr>
        <w:t>.</w:t>
      </w:r>
      <w:r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 </w:t>
      </w:r>
      <w:hyperlink r:id="rId8" w:history="1">
        <w:r>
          <w:rPr>
            <w:rFonts w:ascii="Lucida Grande" w:hAnsi="Lucida Grande" w:cs="Lucida Grande"/>
            <w:color w:val="0000FF"/>
            <w:sz w:val="17"/>
            <w:szCs w:val="17"/>
          </w:rPr>
          <w:br/>
        </w:r>
        <w:r>
          <w:rPr>
            <w:rStyle w:val="Hyperlink"/>
            <w:rFonts w:ascii="Lucida Grande" w:hAnsi="Lucida Grande" w:cs="Lucida Grande"/>
            <w:sz w:val="17"/>
            <w:szCs w:val="17"/>
          </w:rPr>
          <w:t>https://doi.org/10.48550/arXiv.2310.11511</w:t>
        </w:r>
      </w:hyperlink>
    </w:p>
    <w:p w14:paraId="29378277" w14:textId="47190052" w:rsidR="00A4349E" w:rsidRDefault="00A4349E" w:rsidP="00A4349E">
      <w:pPr>
        <w:rPr>
          <w:lang w:val="en-US"/>
        </w:rPr>
      </w:pPr>
    </w:p>
    <w:p w14:paraId="0686E202" w14:textId="77777777" w:rsidR="00520883" w:rsidRPr="00520883" w:rsidRDefault="00520883" w:rsidP="00520883">
      <w:pPr>
        <w:rPr>
          <w:lang w:val="en-US"/>
        </w:rPr>
      </w:pPr>
    </w:p>
    <w:sectPr w:rsidR="00520883" w:rsidRPr="00520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0FBB"/>
    <w:multiLevelType w:val="hybridMultilevel"/>
    <w:tmpl w:val="26A8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E4940"/>
    <w:multiLevelType w:val="hybridMultilevel"/>
    <w:tmpl w:val="C1D8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4285F"/>
    <w:multiLevelType w:val="hybridMultilevel"/>
    <w:tmpl w:val="F6F4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2832"/>
    <w:multiLevelType w:val="hybridMultilevel"/>
    <w:tmpl w:val="5B34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A3027"/>
    <w:multiLevelType w:val="hybridMultilevel"/>
    <w:tmpl w:val="2654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37C0"/>
    <w:multiLevelType w:val="hybridMultilevel"/>
    <w:tmpl w:val="15D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B6B93"/>
    <w:multiLevelType w:val="hybridMultilevel"/>
    <w:tmpl w:val="C6A8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B597B"/>
    <w:multiLevelType w:val="hybridMultilevel"/>
    <w:tmpl w:val="3A4CD4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8780">
    <w:abstractNumId w:val="0"/>
  </w:num>
  <w:num w:numId="2" w16cid:durableId="2025133908">
    <w:abstractNumId w:val="2"/>
  </w:num>
  <w:num w:numId="3" w16cid:durableId="1715082777">
    <w:abstractNumId w:val="7"/>
  </w:num>
  <w:num w:numId="4" w16cid:durableId="648172671">
    <w:abstractNumId w:val="6"/>
  </w:num>
  <w:num w:numId="5" w16cid:durableId="1400668017">
    <w:abstractNumId w:val="5"/>
  </w:num>
  <w:num w:numId="6" w16cid:durableId="1252275598">
    <w:abstractNumId w:val="4"/>
  </w:num>
  <w:num w:numId="7" w16cid:durableId="2009554380">
    <w:abstractNumId w:val="1"/>
  </w:num>
  <w:num w:numId="8" w16cid:durableId="542256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DD"/>
    <w:rsid w:val="00051D38"/>
    <w:rsid w:val="001A3C35"/>
    <w:rsid w:val="00285DA2"/>
    <w:rsid w:val="002B5FFA"/>
    <w:rsid w:val="003B7D66"/>
    <w:rsid w:val="003F4630"/>
    <w:rsid w:val="0042017E"/>
    <w:rsid w:val="00474B76"/>
    <w:rsid w:val="004E2FB1"/>
    <w:rsid w:val="00520883"/>
    <w:rsid w:val="006C45DA"/>
    <w:rsid w:val="007E1001"/>
    <w:rsid w:val="008E13CC"/>
    <w:rsid w:val="00A345A8"/>
    <w:rsid w:val="00A4349E"/>
    <w:rsid w:val="00A51363"/>
    <w:rsid w:val="00AF7735"/>
    <w:rsid w:val="00B17EF6"/>
    <w:rsid w:val="00B60A06"/>
    <w:rsid w:val="00BC1415"/>
    <w:rsid w:val="00D32ADC"/>
    <w:rsid w:val="00D429DD"/>
    <w:rsid w:val="00DC403E"/>
    <w:rsid w:val="00E2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05CEA"/>
  <w15:chartTrackingRefBased/>
  <w15:docId w15:val="{08D9B2A5-DC0B-5C48-91BD-BC10E52E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2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2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2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9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34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49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C45DA"/>
    <w:rPr>
      <w:i/>
      <w:iCs/>
    </w:rPr>
  </w:style>
  <w:style w:type="table" w:styleId="TableGrid">
    <w:name w:val="Table Grid"/>
    <w:basedOn w:val="TableNormal"/>
    <w:uiPriority w:val="39"/>
    <w:rsid w:val="0028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8550/arXiv.2310.115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pdf/10.5555/3495724.34965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.langchain.com/docs/tutorials/rag/" TargetMode="External"/><Relationship Id="rId5" Type="http://schemas.openxmlformats.org/officeDocument/2006/relationships/hyperlink" Target="https://developers.llamaindex.ai/python/framewor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Talekar</dc:creator>
  <cp:keywords/>
  <dc:description/>
  <cp:lastModifiedBy>Sharad Talekar</cp:lastModifiedBy>
  <cp:revision>3</cp:revision>
  <cp:lastPrinted>2025-10-03T19:54:00Z</cp:lastPrinted>
  <dcterms:created xsi:type="dcterms:W3CDTF">2025-10-03T19:54:00Z</dcterms:created>
  <dcterms:modified xsi:type="dcterms:W3CDTF">2025-10-03T19:58:00Z</dcterms:modified>
</cp:coreProperties>
</file>