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Calibri" w:cs="Calibri" w:eastAsia="Calibri" w:hAnsi="Calibri"/>
          <w:b w:val="1"/>
          <w:color w:val="ff0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GROUP NUMBER: 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19"/>
          <w:szCs w:val="19"/>
          <w:rtl w:val="0"/>
        </w:rPr>
        <w:t xml:space="preserve">group 061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Calibri" w:cs="Calibri" w:eastAsia="Calibri" w:hAnsi="Calibri"/>
          <w:b w:val="1"/>
          <w:color w:val="fb0007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GROUP MEMBERS: </w:t>
      </w:r>
      <w:r w:rsidDel="00000000" w:rsidR="00000000" w:rsidRPr="00000000">
        <w:rPr>
          <w:rFonts w:ascii="Calibri" w:cs="Calibri" w:eastAsia="Calibri" w:hAnsi="Calibri"/>
          <w:b w:val="1"/>
          <w:color w:val="fb0007"/>
          <w:sz w:val="15"/>
          <w:szCs w:val="15"/>
          <w:rtl w:val="0"/>
        </w:rPr>
        <w:t xml:space="preserve">CANEL ALESSANDRO, GIACHINTA GABRIELLA, ZOLGHADR SHARARE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TEST 1: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The goal is to assess the accuracy of the count-sketch estimations as the number of distinct items (regulated by the interval [left, right]) varies. The values D, W, and K are fixed. </w:t>
      </w:r>
      <w:r w:rsidDel="00000000" w:rsidR="00000000" w:rsidRPr="00000000">
        <w:rPr>
          <w:rFonts w:ascii="Calibri" w:cs="Calibri" w:eastAsia="Calibri" w:hAnsi="Calibri"/>
          <w:color w:val="fb0007"/>
          <w:sz w:val="19"/>
          <w:szCs w:val="19"/>
          <w:rtl w:val="0"/>
        </w:rPr>
        <w:t xml:space="preserve">You must fill in the following table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.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400"/>
        <w:gridCol w:w="2535"/>
        <w:gridCol w:w="1335"/>
        <w:gridCol w:w="2025"/>
        <w:tblGridChange w:id="0">
          <w:tblGrid>
            <w:gridCol w:w="1050"/>
            <w:gridCol w:w="2400"/>
            <w:gridCol w:w="2535"/>
            <w:gridCol w:w="1335"/>
            <w:gridCol w:w="20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rFonts w:ascii="Calibri" w:cs="Calibri" w:eastAsia="Calibri" w:hAnsi="Calibri"/>
                <w:b w:val="1"/>
                <w:color w:val="fb0007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b0007"/>
                <w:sz w:val="19"/>
                <w:szCs w:val="19"/>
                <w:rtl w:val="0"/>
              </w:rPr>
              <w:t xml:space="preserve">ACCURACY WITH RESPECT TO THE NUMBER OF DISTINCT ITEMS, USING D=9, W=30, K=10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fb0007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b0007"/>
                <w:sz w:val="19"/>
                <w:szCs w:val="19"/>
                <w:rtl w:val="0"/>
              </w:rPr>
              <w:t xml:space="preserve">Use 4 decimal digits for floating points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[left, right]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Number of received distinct items in [left, right]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True normalized F2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Approximate normalized F2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[1,15000]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15000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0.4586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0.2889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0.3003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[1,10000]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0.3775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0.3457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0.3552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[1,5000]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0.1950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0.3775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0.3829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[1,1000]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0.1200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0.6503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0.6515</w:t>
            </w:r>
          </w:p>
        </w:tc>
      </w:tr>
    </w:tbl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TEST 2: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 goal is to assess the accuracy of the count-sketch estimations as the number W of columns of the sketch varies. The values D, K, and the interval are fixed.  Repeat each experiment 3 times. </w:t>
      </w:r>
      <w:r w:rsidDel="00000000" w:rsidR="00000000" w:rsidRPr="00000000">
        <w:rPr>
          <w:rFonts w:ascii="Calibri" w:cs="Calibri" w:eastAsia="Calibri" w:hAnsi="Calibri"/>
          <w:color w:val="fb0007"/>
          <w:sz w:val="21"/>
          <w:szCs w:val="21"/>
          <w:rtl w:val="0"/>
        </w:rPr>
        <w:t xml:space="preserve">You must fill in the following table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</w:p>
    <w:tbl>
      <w:tblPr>
        <w:tblStyle w:val="Table2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715"/>
        <w:gridCol w:w="2775"/>
        <w:gridCol w:w="3135"/>
        <w:tblGridChange w:id="0">
          <w:tblGrid>
            <w:gridCol w:w="705"/>
            <w:gridCol w:w="2715"/>
            <w:gridCol w:w="2775"/>
            <w:gridCol w:w="31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jc w:val="center"/>
              <w:rPr>
                <w:rFonts w:ascii="Calibri" w:cs="Calibri" w:eastAsia="Calibri" w:hAnsi="Calibri"/>
                <w:b w:val="1"/>
                <w:color w:val="fb0007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b0007"/>
                <w:sz w:val="19"/>
                <w:szCs w:val="19"/>
                <w:rtl w:val="0"/>
              </w:rPr>
              <w:t xml:space="preserve">ACCURACY WITH RESPECT TO NUMBER OF COLUMNS W, USING D=9, K=30, [left,right]=[1,10000]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fb0007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b0007"/>
                <w:sz w:val="19"/>
                <w:szCs w:val="19"/>
                <w:rtl w:val="0"/>
              </w:rPr>
              <w:t xml:space="preserve">Use 4 decimal digits for floating points and report averages over 3 runs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frequencies. RUN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frequencies. RUN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frequencies. RUN 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2.7971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0.7666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1.9246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4.9171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2.9678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4.4318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16.0224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17.2898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11.9175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1.3732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1.6778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1.0000</w:t>
            </w:r>
          </w:p>
        </w:tc>
      </w:tr>
    </w:tbl>
    <w:p w:rsidR="00000000" w:rsidDel="00000000" w:rsidP="00000000" w:rsidRDefault="00000000" w:rsidRPr="00000000" w14:paraId="0000003D">
      <w:pPr>
        <w:spacing w:after="12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TEST 3: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 goal is to assess the accuracy of the count-sketch estimations as K varies. The values D, W, and the interval are fixed.  Repeat each experiment 3 times. </w:t>
      </w:r>
      <w:r w:rsidDel="00000000" w:rsidR="00000000" w:rsidRPr="00000000">
        <w:rPr>
          <w:rFonts w:ascii="Calibri" w:cs="Calibri" w:eastAsia="Calibri" w:hAnsi="Calibri"/>
          <w:color w:val="fb0007"/>
          <w:sz w:val="21"/>
          <w:szCs w:val="21"/>
          <w:rtl w:val="0"/>
        </w:rPr>
        <w:t xml:space="preserve">You must fill in the following table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</w:p>
    <w:tbl>
      <w:tblPr>
        <w:tblStyle w:val="Table3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730"/>
        <w:gridCol w:w="2775"/>
        <w:gridCol w:w="3105"/>
        <w:tblGridChange w:id="0">
          <w:tblGrid>
            <w:gridCol w:w="705"/>
            <w:gridCol w:w="2730"/>
            <w:gridCol w:w="2775"/>
            <w:gridCol w:w="31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center"/>
              <w:rPr>
                <w:rFonts w:ascii="Calibri" w:cs="Calibri" w:eastAsia="Calibri" w:hAnsi="Calibri"/>
                <w:b w:val="1"/>
                <w:color w:val="fb0007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b0007"/>
                <w:sz w:val="19"/>
                <w:szCs w:val="19"/>
                <w:rtl w:val="0"/>
              </w:rPr>
              <w:t xml:space="preserve">ACCURACY WITH RESPECT TO K, USING D=9, W=100, [left,right]=[1,10000]</w:t>
            </w:r>
          </w:p>
          <w:p w:rsidR="00000000" w:rsidDel="00000000" w:rsidP="00000000" w:rsidRDefault="00000000" w:rsidRPr="00000000" w14:paraId="0000003F">
            <w:pPr>
              <w:spacing w:after="120" w:lineRule="auto"/>
              <w:jc w:val="center"/>
              <w:rPr>
                <w:rFonts w:ascii="Calibri" w:cs="Calibri" w:eastAsia="Calibri" w:hAnsi="Calibri"/>
                <w:color w:val="fb0007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b0007"/>
                <w:sz w:val="19"/>
                <w:szCs w:val="19"/>
                <w:rtl w:val="0"/>
              </w:rPr>
              <w:t xml:space="preserve">Use 4 decimal digits for floating points and report averages over 3 runs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frequencies. RUN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frequencies. RUN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The average relative error for items with top-K frequencies. RUN 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 0.2060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0.4408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0.3340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5.2038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2.1466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7.5037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11.37907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42.1283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16.5438</w:t>
            </w:r>
          </w:p>
        </w:tc>
      </w:tr>
      <w:tr>
        <w:trPr>
          <w:cantSplit w:val="0"/>
          <w:trHeight w:val="206.72363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41.9468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65.9804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highlight w:val="white"/>
                <w:rtl w:val="0"/>
              </w:rPr>
              <w:t xml:space="preserve">59.2655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