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after="40"/>
        <w:jc w:val="center"/>
      </w:pPr>
      <w:r>
        <w:rPr>
          <w:rFonts w:ascii="Aptos" w:hAnsi="Aptos"/>
          <w:b/>
          <w:color w:val="17365D"/>
          <w:sz w:val="42"/>
        </w:rPr>
        <w:t>Fantasy Voxel Civilisation Sandbox</w:t>
      </w:r>
    </w:p>
    <w:p>
      <w:pPr>
        <w:spacing w:after="20"/>
        <w:jc w:val="center"/>
      </w:pPr>
      <w:r>
        <w:rPr>
          <w:rFonts w:ascii="Aptos" w:hAnsi="Aptos"/>
          <w:b/>
          <w:color w:val="17365D"/>
          <w:sz w:val="54"/>
        </w:rPr>
        <w:t>21F - Voxel Asset Forge</w:t>
      </w:r>
    </w:p>
    <w:p>
      <w:pPr>
        <w:spacing w:after="40"/>
        <w:jc w:val="center"/>
      </w:pPr>
      <w:r>
        <w:rPr>
          <w:rFonts w:ascii="Aptos" w:hAnsi="Aptos"/>
          <w:b/>
          <w:color w:val="365F91"/>
          <w:sz w:val="36"/>
        </w:rPr>
        <w:t>Technical Implementation Plan</w:t>
      </w:r>
    </w:p>
    <w:p>
      <w:pPr>
        <w:spacing w:after="20"/>
        <w:jc w:val="center"/>
      </w:pPr>
      <w:r>
        <w:rPr>
          <w:rFonts w:ascii="Aptos" w:hAnsi="Aptos"/>
          <w:color w:val="4F81BD"/>
          <w:sz w:val="23"/>
        </w:rPr>
        <w:t>Version 0.1 - Detailed Design Bible Draft</w:t>
      </w:r>
    </w:p>
    <w:p>
      <w:pPr>
        <w:spacing w:after="120"/>
        <w:jc w:val="center"/>
      </w:pPr>
      <w:r>
        <w:rPr>
          <w:rFonts w:ascii="Aptos" w:hAnsi="Aptos"/>
          <w:i/>
          <w:color w:val="666666"/>
          <w:sz w:val="19"/>
        </w:rPr>
        <w:t>Working design document - Godot architecture, source data, deterministic baking, runtime integration and engineering controls</w:t>
      </w:r>
    </w:p>
    <w:tbl>
      <w:tblPr>
        <w:tblW w:type="auto" w:w="0"/>
        <w:jc w:val="center"/>
        <w:tblLayout w:type="fixed"/>
        <w:tblLook w:firstColumn="1" w:firstRow="1" w:lastColumn="0" w:lastRow="0" w:noHBand="0" w:noVBand="1" w:val="04A0"/>
        <w:tblBorders>
          <w:top w:val="single" w:sz="5" w:color="C9D9EA"/>
          <w:left w:val="single" w:sz="5" w:color="C9D9EA"/>
          <w:bottom w:val="single" w:sz="5" w:color="C9D9EA"/>
          <w:right w:val="single" w:sz="5" w:color="C9D9EA"/>
          <w:insideH w:val="single" w:sz="5" w:color="C9D9EA"/>
          <w:insideV w:val="single" w:sz="5" w:color="C9D9EA"/>
        </w:tblBorders>
      </w:tblPr>
      <w:tblGrid>
        <w:gridCol w:w="10282"/>
      </w:tblGrid>
      <w:tr>
        <w:tc>
          <w:tcPr>
            <w:tcW w:type="dxa" w:w="10296"/>
            <w:shd w:fill="EAF2F8" w:val="clear"/>
            <w:tcMar>
              <w:top w:w="110" w:type="dxa"/>
              <w:start w:w="160" w:type="dxa"/>
              <w:bottom w:w="110" w:type="dxa"/>
              <w:end w:w="160" w:type="dxa"/>
            </w:tcMar>
          </w:tcPr>
          <w:p>
            <w:pPr>
              <w:spacing w:after="0" w:line="252" w:lineRule="auto"/>
              <w:jc w:val="center"/>
            </w:pPr>
            <w:r>
              <w:rPr>
                <w:b w:val="0"/>
                <w:i/>
                <w:color w:val="404040"/>
                <w:sz w:val="19"/>
              </w:rPr>
              <w:t>A staged Godot-native engineering plan for implementing the Leyforge Voxel Asset Forge, covering editor and developer-workspace architecture, source Resources, voxel storage, texture and material authoring, compound assets, animation, state bindings, deterministic baking, registry integration, overrides, hot reload, performance, validation, testing, migrations and Summer Engine-assisted development controls.</w:t>
            </w:r>
          </w:p>
        </w:tc>
      </w:tr>
    </w:tbl>
    <w:p>
      <w:pPr>
        <w:spacing w:after="0"/>
      </w:pPr>
    </w:p>
    <w:p>
      <w:pPr>
        <w:pStyle w:val="Heading2"/>
        <w:keepNext/>
        <w:spacing w:before="120" w:after="50"/>
      </w:pPr>
      <w:r>
        <w:rPr>
          <w:b/>
          <w:i w:val="0"/>
          <w:color w:val="365F91"/>
          <w:sz w:val="24"/>
        </w:rPr>
        <w:t>Forge Technical Implementation Plan Statement</w:t>
      </w:r>
    </w:p>
    <w:tbl>
      <w:tblPr>
        <w:tblStyle w:val="TableGrid"/>
        <w:tblW w:type="auto" w:w="0"/>
        <w:jc w:val="center"/>
        <w:tblLayout w:type="fixed"/>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5141"/>
        <w:gridCol w:w="5141"/>
      </w:tblGrid>
      <w:tr>
        <w:trPr>
          <w:cantSplit/>
          <w:tblHeader w:val="true"/>
        </w:trPr>
        <w:tc>
          <w:tcPr>
            <w:tcW w:type="dxa" w:w="2880"/>
            <w:tcMar>
              <w:top w:w="70" w:type="dxa"/>
              <w:start w:w="90" w:type="dxa"/>
              <w:bottom w:w="70" w:type="dxa"/>
              <w:end w:w="90" w:type="dxa"/>
            </w:tcMar>
            <w:vAlign w:val="center"/>
            <w:shd w:fill="1F4E78" w:val="clear"/>
          </w:tcPr>
          <w:p>
            <w:pPr>
              <w:spacing w:after="0" w:before="0" w:line="240" w:lineRule="auto"/>
            </w:pPr>
            <w:r/>
            <w:r>
              <w:rPr>
                <w:b/>
                <w:i w:val="0"/>
                <w:color w:val="FFFFFF"/>
                <w:sz w:val="17"/>
              </w:rPr>
              <w:t>Field</w:t>
            </w:r>
          </w:p>
        </w:tc>
        <w:tc>
          <w:tcPr>
            <w:tcW w:type="dxa" w:w="7416"/>
            <w:tcMar>
              <w:top w:w="70" w:type="dxa"/>
              <w:start w:w="90" w:type="dxa"/>
              <w:bottom w:w="70" w:type="dxa"/>
              <w:end w:w="90" w:type="dxa"/>
            </w:tcMar>
            <w:vAlign w:val="center"/>
            <w:shd w:fill="1F4E78" w:val="clear"/>
          </w:tcPr>
          <w:p>
            <w:pPr>
              <w:spacing w:after="0" w:before="0" w:line="240" w:lineRule="auto"/>
            </w:pPr>
            <w:r/>
            <w:r>
              <w:rPr>
                <w:b/>
                <w:i w:val="0"/>
                <w:color w:val="FFFFFF"/>
                <w:sz w:val="17"/>
              </w:rPr>
              <w:t>Locked Direction</w:t>
            </w:r>
          </w:p>
        </w:tc>
      </w:tr>
      <w:tr>
        <w:trPr>
          <w:cantSplit/>
        </w:trPr>
        <w:tc>
          <w:tcPr>
            <w:tcW w:type="dxa" w:w="2880"/>
            <w:tcMar>
              <w:top w:w="70" w:type="dxa"/>
              <w:start w:w="90" w:type="dxa"/>
              <w:bottom w:w="70" w:type="dxa"/>
              <w:end w:w="90" w:type="dxa"/>
            </w:tcMar>
            <w:vAlign w:val="center"/>
            <w:shd w:fill="FFFFFF" w:val="clear"/>
          </w:tcPr>
          <w:p>
            <w:pPr>
              <w:spacing w:after="0" w:before="0" w:line="240" w:lineRule="auto"/>
            </w:pPr>
            <w:r/>
            <w:r>
              <w:rPr>
                <w:b w:val="0"/>
                <w:i w:val="0"/>
                <w:sz w:val="17"/>
              </w:rPr>
              <w:t>Document Scope</w:t>
            </w:r>
          </w:p>
        </w:tc>
        <w:tc>
          <w:tcPr>
            <w:tcW w:type="dxa" w:w="7416"/>
            <w:tcMar>
              <w:top w:w="70" w:type="dxa"/>
              <w:start w:w="90" w:type="dxa"/>
              <w:bottom w:w="70" w:type="dxa"/>
              <w:end w:w="90" w:type="dxa"/>
            </w:tcMar>
            <w:vAlign w:val="center"/>
            <w:shd w:fill="FFFFFF" w:val="clear"/>
          </w:tcPr>
          <w:p>
            <w:pPr>
              <w:spacing w:after="0" w:before="0" w:line="240" w:lineRule="auto"/>
            </w:pPr>
            <w:r/>
            <w:r>
              <w:rPr>
                <w:b w:val="0"/>
                <w:i w:val="0"/>
                <w:sz w:val="17"/>
              </w:rPr>
              <w:t>Defines the complete technical architecture, data contracts, Godot systems, file layout, bake pipeline, runtime integration, performance controls, tests, migrations and staged implementation required to build the Voxel Asset Forge described by Documents 21A through 21E.</w:t>
            </w:r>
          </w:p>
        </w:tc>
      </w:tr>
      <w:tr>
        <w:trPr>
          <w:cantSplit/>
        </w:trPr>
        <w:tc>
          <w:tcPr>
            <w:tcW w:type="dxa" w:w="2880"/>
            <w:tcMar>
              <w:top w:w="70" w:type="dxa"/>
              <w:start w:w="90" w:type="dxa"/>
              <w:bottom w:w="70" w:type="dxa"/>
              <w:end w:w="90" w:type="dxa"/>
            </w:tcMar>
            <w:vAlign w:val="center"/>
            <w:shd w:fill="EAF2F8" w:val="clear"/>
          </w:tcPr>
          <w:p>
            <w:pPr>
              <w:spacing w:after="0" w:before="0" w:line="240" w:lineRule="auto"/>
            </w:pPr>
            <w:r/>
            <w:r>
              <w:rPr>
                <w:b w:val="0"/>
                <w:i w:val="0"/>
                <w:sz w:val="17"/>
              </w:rPr>
              <w:t>Engine Direction</w:t>
            </w:r>
          </w:p>
        </w:tc>
        <w:tc>
          <w:tcPr>
            <w:tcW w:type="dxa" w:w="7416"/>
            <w:tcMar>
              <w:top w:w="70" w:type="dxa"/>
              <w:start w:w="90" w:type="dxa"/>
              <w:bottom w:w="70" w:type="dxa"/>
              <w:end w:w="90" w:type="dxa"/>
            </w:tcMar>
            <w:vAlign w:val="center"/>
            <w:shd w:fill="EAF2F8" w:val="clear"/>
          </w:tcPr>
          <w:p>
            <w:pPr>
              <w:spacing w:after="0" w:before="0" w:line="240" w:lineRule="auto"/>
            </w:pPr>
            <w:r/>
            <w:r>
              <w:rPr>
                <w:b w:val="0"/>
                <w:i w:val="0"/>
                <w:sz w:val="17"/>
              </w:rPr>
              <w:t>Implement as a normal Godot 4.x project using a milestone-locked stable engine release. Use GDScript by default; use C++ GDExtension/godot-cpp only after profiling proves a specific bottleneck cannot be solved acceptably in GDScript or shaders.</w:t>
            </w:r>
          </w:p>
        </w:tc>
      </w:tr>
      <w:tr>
        <w:trPr>
          <w:cantSplit/>
        </w:trPr>
        <w:tc>
          <w:tcPr>
            <w:tcW w:type="dxa" w:w="2880"/>
            <w:tcMar>
              <w:top w:w="70" w:type="dxa"/>
              <w:start w:w="90" w:type="dxa"/>
              <w:bottom w:w="70" w:type="dxa"/>
              <w:end w:w="90" w:type="dxa"/>
            </w:tcMar>
            <w:vAlign w:val="center"/>
            <w:shd w:fill="FFFFFF" w:val="clear"/>
          </w:tcPr>
          <w:p>
            <w:pPr>
              <w:spacing w:after="0" w:before="0" w:line="240" w:lineRule="auto"/>
            </w:pPr>
            <w:r/>
            <w:r>
              <w:rPr>
                <w:b w:val="0"/>
                <w:i w:val="0"/>
                <w:sz w:val="17"/>
              </w:rPr>
              <w:t>Summer Engine Direction</w:t>
            </w:r>
          </w:p>
        </w:tc>
        <w:tc>
          <w:tcPr>
            <w:tcW w:type="dxa" w:w="7416"/>
            <w:tcMar>
              <w:top w:w="70" w:type="dxa"/>
              <w:start w:w="90" w:type="dxa"/>
              <w:bottom w:w="70" w:type="dxa"/>
              <w:end w:w="90" w:type="dxa"/>
            </w:tcMar>
            <w:vAlign w:val="center"/>
            <w:shd w:fill="FFFFFF" w:val="clear"/>
          </w:tcPr>
          <w:p>
            <w:pPr>
              <w:spacing w:after="0" w:before="0" w:line="240" w:lineRule="auto"/>
            </w:pPr>
            <w:r/>
            <w:r>
              <w:rPr>
                <w:b w:val="0"/>
                <w:i w:val="0"/>
                <w:sz w:val="17"/>
              </w:rPr>
              <w:t>Summer Engine is the AI-native development environment and orchestration layer, not a shipped runtime dependency. All source, Resources, scenes, tests and generated products must remain understandable and buildable as a normal Godot project.</w:t>
            </w:r>
          </w:p>
        </w:tc>
      </w:tr>
      <w:tr>
        <w:trPr>
          <w:cantSplit/>
        </w:trPr>
        <w:tc>
          <w:tcPr>
            <w:tcW w:type="dxa" w:w="2880"/>
            <w:tcMar>
              <w:top w:w="70" w:type="dxa"/>
              <w:start w:w="90" w:type="dxa"/>
              <w:bottom w:w="70" w:type="dxa"/>
              <w:end w:w="90" w:type="dxa"/>
            </w:tcMar>
            <w:vAlign w:val="center"/>
            <w:shd w:fill="EAF2F8" w:val="clear"/>
          </w:tcPr>
          <w:p>
            <w:pPr>
              <w:spacing w:after="0" w:before="0" w:line="240" w:lineRule="auto"/>
            </w:pPr>
            <w:r/>
            <w:r>
              <w:rPr>
                <w:b w:val="0"/>
                <w:i w:val="0"/>
                <w:sz w:val="17"/>
              </w:rPr>
              <w:t>Tool Direction</w:t>
            </w:r>
          </w:p>
        </w:tc>
        <w:tc>
          <w:tcPr>
            <w:tcW w:type="dxa" w:w="7416"/>
            <w:tcMar>
              <w:top w:w="70" w:type="dxa"/>
              <w:start w:w="90" w:type="dxa"/>
              <w:bottom w:w="70" w:type="dxa"/>
              <w:end w:w="90" w:type="dxa"/>
            </w:tcMar>
            <w:vAlign w:val="center"/>
            <w:shd w:fill="EAF2F8" w:val="clear"/>
          </w:tcPr>
          <w:p>
            <w:pPr>
              <w:spacing w:after="0" w:before="0" w:line="240" w:lineRule="auto"/>
            </w:pPr>
            <w:r/>
            <w:r>
              <w:rPr>
                <w:b w:val="0"/>
                <w:i w:val="0"/>
                <w:sz w:val="17"/>
              </w:rPr>
              <w:t>Use a reusable Forge core with two controlled hosts: a Godot EditorPlugin main-screen workspace for production authoring and an optional in-game developer-section host for integrated previews and development builds.</w:t>
            </w:r>
          </w:p>
        </w:tc>
      </w:tr>
      <w:tr>
        <w:trPr>
          <w:cantSplit/>
        </w:trPr>
        <w:tc>
          <w:tcPr>
            <w:tcW w:type="dxa" w:w="2880"/>
            <w:tcMar>
              <w:top w:w="70" w:type="dxa"/>
              <w:start w:w="90" w:type="dxa"/>
              <w:bottom w:w="70" w:type="dxa"/>
              <w:end w:w="90" w:type="dxa"/>
            </w:tcMar>
            <w:vAlign w:val="center"/>
            <w:shd w:fill="FFFFFF" w:val="clear"/>
          </w:tcPr>
          <w:p>
            <w:pPr>
              <w:spacing w:after="0" w:before="0" w:line="240" w:lineRule="auto"/>
            </w:pPr>
            <w:r/>
            <w:r>
              <w:rPr>
                <w:b w:val="0"/>
                <w:i w:val="0"/>
                <w:sz w:val="17"/>
              </w:rPr>
              <w:t>Data Direction</w:t>
            </w:r>
          </w:p>
        </w:tc>
        <w:tc>
          <w:tcPr>
            <w:tcW w:type="dxa" w:w="7416"/>
            <w:tcMar>
              <w:top w:w="70" w:type="dxa"/>
              <w:start w:w="90" w:type="dxa"/>
              <w:bottom w:w="70" w:type="dxa"/>
              <w:end w:w="90" w:type="dxa"/>
            </w:tcMar>
            <w:vAlign w:val="center"/>
            <w:shd w:fill="FFFFFF" w:val="clear"/>
          </w:tcPr>
          <w:p>
            <w:pPr>
              <w:spacing w:after="0" w:before="0" w:line="240" w:lineRule="auto"/>
            </w:pPr>
            <w:r/>
            <w:r>
              <w:rPr>
                <w:b w:val="0"/>
                <w:i w:val="0"/>
                <w:sz w:val="17"/>
              </w:rPr>
              <w:t>Store stable asset identity and authoring metadata in custom Godot Resources. Keep large voxel payloads compact and versioned. Separate editable source from deterministic baked runtime products.</w:t>
            </w:r>
          </w:p>
        </w:tc>
      </w:tr>
      <w:tr>
        <w:trPr>
          <w:cantSplit/>
        </w:trPr>
        <w:tc>
          <w:tcPr>
            <w:tcW w:type="dxa" w:w="2880"/>
            <w:tcMar>
              <w:top w:w="70" w:type="dxa"/>
              <w:start w:w="90" w:type="dxa"/>
              <w:bottom w:w="70" w:type="dxa"/>
              <w:end w:w="90" w:type="dxa"/>
            </w:tcMar>
            <w:vAlign w:val="center"/>
            <w:shd w:fill="EAF2F8" w:val="clear"/>
          </w:tcPr>
          <w:p>
            <w:pPr>
              <w:spacing w:after="0" w:before="0" w:line="240" w:lineRule="auto"/>
            </w:pPr>
            <w:r/>
            <w:r>
              <w:rPr>
                <w:b w:val="0"/>
                <w:i w:val="0"/>
                <w:sz w:val="17"/>
              </w:rPr>
              <w:t>Runtime Direction</w:t>
            </w:r>
          </w:p>
        </w:tc>
        <w:tc>
          <w:tcPr>
            <w:tcW w:type="dxa" w:w="7416"/>
            <w:tcMar>
              <w:top w:w="70" w:type="dxa"/>
              <w:start w:w="90" w:type="dxa"/>
              <w:bottom w:w="70" w:type="dxa"/>
              <w:end w:w="90" w:type="dxa"/>
            </w:tcMar>
            <w:vAlign w:val="center"/>
            <w:shd w:fill="EAF2F8" w:val="clear"/>
          </w:tcPr>
          <w:p>
            <w:pPr>
              <w:spacing w:after="0" w:before="0" w:line="240" w:lineRule="auto"/>
            </w:pPr>
            <w:r/>
            <w:r>
              <w:rPr>
                <w:b w:val="0"/>
                <w:i w:val="0"/>
                <w:sz w:val="17"/>
              </w:rPr>
              <w:t>Shipped gameplay resolves approved presentation packages by stable IDs. Runtime presentation consumes authoritative gameplay state but does not own or invent machine, item, block, magic or village logic.</w:t>
            </w:r>
          </w:p>
        </w:tc>
      </w:tr>
      <w:tr>
        <w:trPr>
          <w:cantSplit/>
        </w:trPr>
        <w:tc>
          <w:tcPr>
            <w:tcW w:type="dxa" w:w="2880"/>
            <w:tcMar>
              <w:top w:w="70" w:type="dxa"/>
              <w:start w:w="90" w:type="dxa"/>
              <w:bottom w:w="70" w:type="dxa"/>
              <w:end w:w="90" w:type="dxa"/>
            </w:tcMar>
            <w:vAlign w:val="center"/>
            <w:shd w:fill="FFFFFF" w:val="clear"/>
          </w:tcPr>
          <w:p>
            <w:pPr>
              <w:spacing w:after="0" w:before="0" w:line="240" w:lineRule="auto"/>
            </w:pPr>
            <w:r/>
            <w:r>
              <w:rPr>
                <w:b w:val="0"/>
                <w:i w:val="0"/>
                <w:sz w:val="17"/>
              </w:rPr>
              <w:t>Bake Direction</w:t>
            </w:r>
          </w:p>
        </w:tc>
        <w:tc>
          <w:tcPr>
            <w:tcW w:type="dxa" w:w="7416"/>
            <w:tcMar>
              <w:top w:w="70" w:type="dxa"/>
              <w:start w:w="90" w:type="dxa"/>
              <w:bottom w:w="70" w:type="dxa"/>
              <w:end w:w="90" w:type="dxa"/>
            </w:tcMar>
            <w:vAlign w:val="center"/>
            <w:shd w:fill="FFFFFF" w:val="clear"/>
          </w:tcPr>
          <w:p>
            <w:pPr>
              <w:spacing w:after="0" w:before="0" w:line="240" w:lineRule="auto"/>
            </w:pPr>
            <w:r/>
            <w:r>
              <w:rPr>
                <w:b w:val="0"/>
                <w:i w:val="0"/>
                <w:sz w:val="17"/>
              </w:rPr>
              <w:t>Use deterministic, dependency-aware jobs to convert face pixels, voxel volumes, parts, materials, clips and sockets into optimised meshes, textures, materials, collisions, icons, PackedScenes and manifests.</w:t>
            </w:r>
          </w:p>
        </w:tc>
      </w:tr>
      <w:tr>
        <w:trPr>
          <w:cantSplit/>
        </w:trPr>
        <w:tc>
          <w:tcPr>
            <w:tcW w:type="dxa" w:w="2880"/>
            <w:tcMar>
              <w:top w:w="70" w:type="dxa"/>
              <w:start w:w="90" w:type="dxa"/>
              <w:bottom w:w="70" w:type="dxa"/>
              <w:end w:w="90" w:type="dxa"/>
            </w:tcMar>
            <w:vAlign w:val="center"/>
            <w:shd w:fill="EAF2F8" w:val="clear"/>
          </w:tcPr>
          <w:p>
            <w:pPr>
              <w:spacing w:after="0" w:before="0" w:line="240" w:lineRule="auto"/>
            </w:pPr>
            <w:r/>
            <w:r>
              <w:rPr>
                <w:b w:val="0"/>
                <w:i w:val="0"/>
                <w:sz w:val="17"/>
              </w:rPr>
              <w:t>Geometry Direction</w:t>
            </w:r>
          </w:p>
        </w:tc>
        <w:tc>
          <w:tcPr>
            <w:tcW w:type="dxa" w:w="7416"/>
            <w:tcMar>
              <w:top w:w="70" w:type="dxa"/>
              <w:start w:w="90" w:type="dxa"/>
              <w:bottom w:w="70" w:type="dxa"/>
              <w:end w:w="90" w:type="dxa"/>
            </w:tcMar>
            <w:vAlign w:val="center"/>
            <w:shd w:fill="EAF2F8" w:val="clear"/>
          </w:tcPr>
          <w:p>
            <w:pPr>
              <w:spacing w:after="0" w:before="0" w:line="240" w:lineRule="auto"/>
            </w:pPr>
            <w:r/>
            <w:r>
              <w:rPr>
                <w:b w:val="0"/>
                <w:i w:val="0"/>
                <w:sz w:val="17"/>
              </w:rPr>
              <w:t>Remove hidden faces, merge compatible faces, index vertices, combine static parts and generate simplified collision. Standard terrain blocks remain in the existing chunk-rendering path; unique shapes and machines receive baked presentation assets.</w:t>
            </w:r>
          </w:p>
        </w:tc>
      </w:tr>
      <w:tr>
        <w:trPr>
          <w:cantSplit/>
        </w:trPr>
        <w:tc>
          <w:tcPr>
            <w:tcW w:type="dxa" w:w="2880"/>
            <w:tcMar>
              <w:top w:w="70" w:type="dxa"/>
              <w:start w:w="90" w:type="dxa"/>
              <w:bottom w:w="70" w:type="dxa"/>
              <w:end w:w="90" w:type="dxa"/>
            </w:tcMar>
            <w:vAlign w:val="center"/>
            <w:shd w:fill="FFFFFF" w:val="clear"/>
          </w:tcPr>
          <w:p>
            <w:pPr>
              <w:spacing w:after="0" w:before="0" w:line="240" w:lineRule="auto"/>
            </w:pPr>
            <w:r/>
            <w:r>
              <w:rPr>
                <w:b w:val="0"/>
                <w:i w:val="0"/>
                <w:sz w:val="17"/>
              </w:rPr>
              <w:t>Animation Direction</w:t>
            </w:r>
          </w:p>
        </w:tc>
        <w:tc>
          <w:tcPr>
            <w:tcW w:type="dxa" w:w="7416"/>
            <w:tcMar>
              <w:top w:w="70" w:type="dxa"/>
              <w:start w:w="90" w:type="dxa"/>
              <w:bottom w:w="70" w:type="dxa"/>
              <w:end w:w="90" w:type="dxa"/>
            </w:tcMar>
            <w:vAlign w:val="center"/>
            <w:shd w:fill="FFFFFF" w:val="clear"/>
          </w:tcPr>
          <w:p>
            <w:pPr>
              <w:spacing w:after="0" w:before="0" w:line="240" w:lineRule="auto"/>
            </w:pPr>
            <w:r/>
            <w:r>
              <w:rPr>
                <w:b w:val="0"/>
                <w:i w:val="0"/>
                <w:sz w:val="17"/>
              </w:rPr>
              <w:t>Bake rigid motion to named-part transform clips, surface behaviour to shared shader parameter tracks, shape-changing effects to bounded voxel-frame products and effects to named sockets.</w:t>
            </w:r>
          </w:p>
        </w:tc>
      </w:tr>
      <w:tr>
        <w:trPr>
          <w:cantSplit/>
        </w:trPr>
        <w:tc>
          <w:tcPr>
            <w:tcW w:type="dxa" w:w="2880"/>
            <w:tcMar>
              <w:top w:w="70" w:type="dxa"/>
              <w:start w:w="90" w:type="dxa"/>
              <w:bottom w:w="70" w:type="dxa"/>
              <w:end w:w="90" w:type="dxa"/>
            </w:tcMar>
            <w:vAlign w:val="center"/>
            <w:shd w:fill="EAF2F8" w:val="clear"/>
          </w:tcPr>
          <w:p>
            <w:pPr>
              <w:spacing w:after="0" w:before="0" w:line="240" w:lineRule="auto"/>
            </w:pPr>
            <w:r/>
            <w:r>
              <w:rPr>
                <w:b w:val="0"/>
                <w:i w:val="0"/>
                <w:sz w:val="17"/>
              </w:rPr>
              <w:t>Override Direction</w:t>
            </w:r>
          </w:p>
        </w:tc>
        <w:tc>
          <w:tcPr>
            <w:tcW w:type="dxa" w:w="7416"/>
            <w:tcMar>
              <w:top w:w="70" w:type="dxa"/>
              <w:start w:w="90" w:type="dxa"/>
              <w:bottom w:w="70" w:type="dxa"/>
              <w:end w:w="90" w:type="dxa"/>
            </w:tcMar>
            <w:vAlign w:val="center"/>
            <w:shd w:fill="EAF2F8" w:val="clear"/>
          </w:tcPr>
          <w:p>
            <w:pPr>
              <w:spacing w:after="0" w:before="0" w:line="240" w:lineRule="auto"/>
            </w:pPr>
            <w:r/>
            <w:r>
              <w:rPr>
                <w:b w:val="0"/>
                <w:i w:val="0"/>
                <w:sz w:val="17"/>
              </w:rPr>
              <w:t>Resolve base presentation, project overrides, content-pack overrides and permitted world overrides through stable field-level provenance. A visual change must not silently alter gameplay identity or save state.</w:t>
            </w:r>
          </w:p>
        </w:tc>
      </w:tr>
      <w:tr>
        <w:trPr>
          <w:cantSplit/>
        </w:trPr>
        <w:tc>
          <w:tcPr>
            <w:tcW w:type="dxa" w:w="2880"/>
            <w:tcMar>
              <w:top w:w="70" w:type="dxa"/>
              <w:start w:w="90" w:type="dxa"/>
              <w:bottom w:w="70" w:type="dxa"/>
              <w:end w:w="90" w:type="dxa"/>
            </w:tcMar>
            <w:vAlign w:val="center"/>
            <w:shd w:fill="FFFFFF" w:val="clear"/>
          </w:tcPr>
          <w:p>
            <w:pPr>
              <w:spacing w:after="0" w:before="0" w:line="240" w:lineRule="auto"/>
            </w:pPr>
            <w:r/>
            <w:r>
              <w:rPr>
                <w:b w:val="0"/>
                <w:i w:val="0"/>
                <w:sz w:val="17"/>
              </w:rPr>
              <w:t>Safety Direction</w:t>
            </w:r>
          </w:p>
        </w:tc>
        <w:tc>
          <w:tcPr>
            <w:tcW w:type="dxa" w:w="7416"/>
            <w:tcMar>
              <w:top w:w="70" w:type="dxa"/>
              <w:start w:w="90" w:type="dxa"/>
              <w:bottom w:w="70" w:type="dxa"/>
              <w:end w:w="90" w:type="dxa"/>
            </w:tcMar>
            <w:vAlign w:val="center"/>
            <w:shd w:fill="FFFFFF" w:val="clear"/>
          </w:tcPr>
          <w:p>
            <w:pPr>
              <w:spacing w:after="0" w:before="0" w:line="240" w:lineRule="auto"/>
            </w:pPr>
            <w:r/>
            <w:r>
              <w:rPr>
                <w:b w:val="0"/>
                <w:i w:val="0"/>
                <w:sz w:val="17"/>
              </w:rPr>
              <w:t>All edits use transactions, undo/redo, autosave snapshots, atomic writes, validation, dependency checks, reversible approval and clear fallback. Generated files are never the only copy of source data.</w:t>
            </w:r>
          </w:p>
        </w:tc>
      </w:tr>
      <w:tr>
        <w:trPr>
          <w:cantSplit/>
        </w:trPr>
        <w:tc>
          <w:tcPr>
            <w:tcW w:type="dxa" w:w="2880"/>
            <w:tcMar>
              <w:top w:w="70" w:type="dxa"/>
              <w:start w:w="90" w:type="dxa"/>
              <w:bottom w:w="70" w:type="dxa"/>
              <w:end w:w="90" w:type="dxa"/>
            </w:tcMar>
            <w:vAlign w:val="center"/>
            <w:shd w:fill="EAF2F8" w:val="clear"/>
          </w:tcPr>
          <w:p>
            <w:pPr>
              <w:spacing w:after="0" w:before="0" w:line="240" w:lineRule="auto"/>
            </w:pPr>
            <w:r/>
            <w:r>
              <w:rPr>
                <w:b w:val="0"/>
                <w:i w:val="0"/>
                <w:sz w:val="17"/>
              </w:rPr>
              <w:t>Performance Direction</w:t>
            </w:r>
          </w:p>
        </w:tc>
        <w:tc>
          <w:tcPr>
            <w:tcW w:type="dxa" w:w="7416"/>
            <w:tcMar>
              <w:top w:w="70" w:type="dxa"/>
              <w:start w:w="90" w:type="dxa"/>
              <w:bottom w:w="70" w:type="dxa"/>
              <w:end w:w="90" w:type="dxa"/>
            </w:tcMar>
            <w:vAlign w:val="center"/>
            <w:shd w:fill="EAF2F8" w:val="clear"/>
          </w:tcPr>
          <w:p>
            <w:pPr>
              <w:spacing w:after="0" w:before="0" w:line="240" w:lineRule="auto"/>
            </w:pPr>
            <w:r/>
            <w:r>
              <w:rPr>
                <w:b w:val="0"/>
                <w:i w:val="0"/>
                <w:sz w:val="17"/>
              </w:rPr>
              <w:t>Authoring can be rich, but runtime products must be bounded. Baking is incremental and cancellable; heavy CPU work uses worker jobs over plain data; scene-tree and Resource commits occur on the main thread.</w:t>
            </w:r>
          </w:p>
        </w:tc>
      </w:tr>
      <w:tr>
        <w:trPr>
          <w:cantSplit/>
        </w:trPr>
        <w:tc>
          <w:tcPr>
            <w:tcW w:type="dxa" w:w="2880"/>
            <w:tcMar>
              <w:top w:w="70" w:type="dxa"/>
              <w:start w:w="90" w:type="dxa"/>
              <w:bottom w:w="70" w:type="dxa"/>
              <w:end w:w="90" w:type="dxa"/>
            </w:tcMar>
            <w:vAlign w:val="center"/>
            <w:shd w:fill="FFFFFF" w:val="clear"/>
          </w:tcPr>
          <w:p>
            <w:pPr>
              <w:spacing w:after="0" w:before="0" w:line="240" w:lineRule="auto"/>
            </w:pPr>
            <w:r/>
            <w:r>
              <w:rPr>
                <w:b w:val="0"/>
                <w:i w:val="0"/>
                <w:sz w:val="17"/>
              </w:rPr>
              <w:t>Version-Control Direction</w:t>
            </w:r>
          </w:p>
        </w:tc>
        <w:tc>
          <w:tcPr>
            <w:tcW w:type="dxa" w:w="7416"/>
            <w:tcMar>
              <w:top w:w="70" w:type="dxa"/>
              <w:start w:w="90" w:type="dxa"/>
              <w:bottom w:w="70" w:type="dxa"/>
              <w:end w:w="90" w:type="dxa"/>
            </w:tcMar>
            <w:vAlign w:val="center"/>
            <w:shd w:fill="FFFFFF" w:val="clear"/>
          </w:tcPr>
          <w:p>
            <w:pPr>
              <w:spacing w:after="0" w:before="0" w:line="240" w:lineRule="auto"/>
            </w:pPr>
            <w:r/>
            <w:r>
              <w:rPr>
                <w:b w:val="0"/>
                <w:i w:val="0"/>
                <w:sz w:val="17"/>
              </w:rPr>
              <w:t>Commit canonical Forge source and approved deterministic runtime products. Exclude transient caches, temporary files and Godot import cache. CI rebakes representative assets and compares manifests or hashes.</w:t>
            </w:r>
          </w:p>
        </w:tc>
      </w:tr>
      <w:tr>
        <w:trPr>
          <w:cantSplit/>
        </w:trPr>
        <w:tc>
          <w:tcPr>
            <w:tcW w:type="dxa" w:w="2880"/>
            <w:tcMar>
              <w:top w:w="70" w:type="dxa"/>
              <w:start w:w="90" w:type="dxa"/>
              <w:bottom w:w="70" w:type="dxa"/>
              <w:end w:w="90" w:type="dxa"/>
            </w:tcMar>
            <w:vAlign w:val="center"/>
            <w:shd w:fill="EAF2F8" w:val="clear"/>
          </w:tcPr>
          <w:p>
            <w:pPr>
              <w:spacing w:after="0" w:before="0" w:line="240" w:lineRule="auto"/>
            </w:pPr>
            <w:r/>
            <w:r>
              <w:rPr>
                <w:b w:val="0"/>
                <w:i w:val="0"/>
                <w:sz w:val="17"/>
              </w:rPr>
              <w:t>Multiplayer Direction</w:t>
            </w:r>
          </w:p>
        </w:tc>
        <w:tc>
          <w:tcPr>
            <w:tcW w:type="dxa" w:w="7416"/>
            <w:tcMar>
              <w:top w:w="70" w:type="dxa"/>
              <w:start w:w="90" w:type="dxa"/>
              <w:bottom w:w="70" w:type="dxa"/>
              <w:end w:w="90" w:type="dxa"/>
            </w:tcMar>
            <w:vAlign w:val="center"/>
            <w:shd w:fill="EAF2F8" w:val="clear"/>
          </w:tcPr>
          <w:p>
            <w:pPr>
              <w:spacing w:after="0" w:before="0" w:line="240" w:lineRule="auto"/>
            </w:pPr>
            <w:r/>
            <w:r>
              <w:rPr>
                <w:b w:val="0"/>
                <w:i w:val="0"/>
                <w:sz w:val="17"/>
              </w:rPr>
              <w:t>Presentation content is deterministic and included in content compatibility checks. Gameplay authority remains outside the Forge; clients cannot use a local visual asset to change collision, ports, reach or simulation truth.</w:t>
            </w:r>
          </w:p>
        </w:tc>
      </w:tr>
      <w:tr>
        <w:trPr>
          <w:cantSplit/>
        </w:trPr>
        <w:tc>
          <w:tcPr>
            <w:tcW w:type="dxa" w:w="2880"/>
            <w:tcMar>
              <w:top w:w="70" w:type="dxa"/>
              <w:start w:w="90" w:type="dxa"/>
              <w:bottom w:w="70" w:type="dxa"/>
              <w:end w:w="90" w:type="dxa"/>
            </w:tcMar>
            <w:vAlign w:val="center"/>
            <w:shd w:fill="FFFFFF" w:val="clear"/>
          </w:tcPr>
          <w:p>
            <w:pPr>
              <w:spacing w:after="0" w:before="0" w:line="240" w:lineRule="auto"/>
            </w:pPr>
            <w:r/>
            <w:r>
              <w:rPr>
                <w:b w:val="0"/>
                <w:i w:val="0"/>
                <w:sz w:val="17"/>
              </w:rPr>
              <w:t>MVP Direction</w:t>
            </w:r>
          </w:p>
        </w:tc>
        <w:tc>
          <w:tcPr>
            <w:tcW w:type="dxa" w:w="7416"/>
            <w:tcMar>
              <w:top w:w="70" w:type="dxa"/>
              <w:start w:w="90" w:type="dxa"/>
              <w:bottom w:w="70" w:type="dxa"/>
              <w:end w:w="90" w:type="dxa"/>
            </w:tcMar>
            <w:vAlign w:val="center"/>
            <w:shd w:fill="FFFFFF" w:val="clear"/>
          </w:tcPr>
          <w:p>
            <w:pPr>
              <w:spacing w:after="0" w:before="0" w:line="240" w:lineRule="auto"/>
            </w:pPr>
            <w:r/>
            <w:r>
              <w:rPr>
                <w:b w:val="0"/>
                <w:i w:val="0"/>
                <w:sz w:val="17"/>
              </w:rPr>
              <w:t>Build the smallest complete pipeline that can paint a 32 x 32 block, model and connect a wooden chute, assemble and animate a basic furnace, override an existing presentation, bake and validate it, hot-reload it in a controlled preview and place it through the Blueprint Designer.</w:t>
            </w:r>
          </w:p>
        </w:tc>
      </w:tr>
    </w:tbl>
    <w:p>
      <w:pPr>
        <w:spacing w:after="0"/>
      </w:pPr>
    </w:p>
    <w:p>
      <w:pPr>
        <w:pStyle w:val="Heading2"/>
        <w:keepNext/>
        <w:spacing w:before="120" w:after="50"/>
      </w:pPr>
      <w:r>
        <w:rPr>
          <w:b/>
          <w:i w:val="0"/>
          <w:color w:val="365F91"/>
          <w:sz w:val="24"/>
        </w:rPr>
        <w:t>Document Purpose</w:t>
      </w:r>
    </w:p>
    <w:p>
      <w:pPr>
        <w:spacing w:after="60" w:line="245" w:lineRule="auto"/>
      </w:pPr>
      <w:r>
        <w:rPr>
          <w:b w:val="0"/>
          <w:i w:val="0"/>
          <w:sz w:val="18"/>
        </w:rPr>
        <w:t>This document converts the Voxel Asset Forge design into an implementable engineering plan. Document 21A defines the Forge's purpose and boundaries. Document 21B defines block surfaces, voxel models, compound parts, palettes, materials, collision, pivots and sockets. Document 21C defines transform animation, material animation, voxel-frame animation, effects, audio and state-driven presentation. Document 21D defines stable IDs, non-destructive overrides, variants, content packs, migration and registry contracts. Document 21E defines the developer-facing workspace and end-to-end creator workflow. Document 21F specifies how those promises are built safely in Godot.</w:t>
      </w:r>
    </w:p>
    <w:p>
      <w:pPr>
        <w:pStyle w:val="BodyText"/>
        <w:spacing w:after="60" w:line="245" w:lineRule="auto"/>
      </w:pPr>
      <w:r>
        <w:rPr>
          <w:b w:val="0"/>
          <w:i w:val="0"/>
          <w:sz w:val="18"/>
        </w:rPr>
        <w:t>The central engineering problem is not simply drawing voxels. The Forge must maintain a strict separation between editable authoring data, approved presentation definitions, generated runtime products and gameplay definitions. It must be possible to redesign a furnace's shape, textures, flames and gear animation while preserving its block ID, recipe processing, inventory, automation ports and save state. It must also be possible to recover the previous presentation, determine which layer supplied every field and detect when a visual override has violated a gameplay-facing contract.</w:t>
      </w:r>
    </w:p>
    <w:p>
      <w:pPr>
        <w:pStyle w:val="BodyText"/>
        <w:spacing w:after="60" w:line="245" w:lineRule="auto"/>
      </w:pPr>
      <w:r>
        <w:rPr>
          <w:b w:val="0"/>
          <w:i w:val="0"/>
          <w:sz w:val="18"/>
        </w:rPr>
        <w:t>The system therefore uses a source-to-product pipeline. Creators edit compact Forge source Resources and image data. A deterministic bake service validates dependencies and produces meshes, materials, collisions, icons, clips, scenes and manifests. Registries resolve those products through stable IDs rather than file paths. Runtime presentation adapters receive authoritative states from block, item, machine, automation and magic systems and apply the corresponding visual layers. The editor and in-game developer workspace share the same core services so their results do not diverge.</w:t>
      </w:r>
    </w:p>
    <w:p>
      <w:pPr>
        <w:pStyle w:val="BodyText"/>
        <w:spacing w:after="60" w:line="245" w:lineRule="auto"/>
      </w:pPr>
      <w:r>
        <w:rPr>
          <w:b w:val="0"/>
          <w:i w:val="0"/>
          <w:sz w:val="18"/>
        </w:rPr>
        <w:t>The implementation must remain proportionate to the proof-of-concept. The first milestone does not need a public mod marketplace, arbitrary custom file formats, distributed build farm or full creature creator. It does need clean data contracts, reliable undo, deterministic output, safe overrides and enough performance instrumentation that the team can discover whether GDScript remains sufficient before committing to native extensions.</w:t>
      </w:r>
    </w:p>
    <w:p>
      <w:pPr>
        <w:pStyle w:val="Heading2"/>
        <w:keepNext/>
        <w:spacing w:before="120" w:after="50"/>
      </w:pPr>
      <w:r>
        <w:rPr>
          <w:b/>
          <w:i w:val="0"/>
          <w:color w:val="365F91"/>
          <w:sz w:val="24"/>
        </w:rPr>
        <w:t>Engine and Source-of-Truth Note</w:t>
      </w:r>
    </w:p>
    <w:tbl>
      <w:tblPr>
        <w:tblW w:type="auto" w:w="0"/>
        <w:jc w:val="center"/>
        <w:tblLayout w:type="fixed"/>
        <w:tblLook w:firstColumn="1" w:firstRow="1" w:lastColumn="0" w:lastRow="0" w:noHBand="0" w:noVBand="1" w:val="04A0"/>
        <w:tblBorders>
          <w:top w:val="single" w:sz="5" w:color="A9C4E2"/>
          <w:left w:val="single" w:sz="5" w:color="A9C4E2"/>
          <w:bottom w:val="single" w:sz="5" w:color="A9C4E2"/>
          <w:right w:val="single" w:sz="5" w:color="A9C4E2"/>
          <w:insideH w:val="single" w:sz="5" w:color="A9C4E2"/>
          <w:insideV w:val="single" w:sz="5" w:color="A9C4E2"/>
        </w:tblBorders>
      </w:tblPr>
      <w:tblGrid>
        <w:gridCol w:w="10282"/>
      </w:tblGrid>
      <w:tr>
        <w:tc>
          <w:tcPr>
            <w:tcW w:type="dxa" w:w="10296"/>
            <w:shd w:fill="D6E4F2" w:val="clear"/>
            <w:tcMar>
              <w:top w:w="90" w:type="dxa"/>
              <w:start w:w="120" w:type="dxa"/>
              <w:bottom w:w="65" w:type="dxa"/>
              <w:end w:w="120" w:type="dxa"/>
            </w:tcMar>
          </w:tcPr>
          <w:p>
            <w:pPr>
              <w:spacing w:after="0"/>
            </w:pPr>
            <w:r>
              <w:rPr>
                <w:b/>
                <w:i w:val="0"/>
                <w:color w:val="1F4E78"/>
                <w:sz w:val="19"/>
              </w:rPr>
              <w:t>Current Project Direction</w:t>
            </w:r>
          </w:p>
        </w:tc>
      </w:tr>
      <w:tr>
        <w:tc>
          <w:tcPr>
            <w:tcW w:type="dxa" w:w="10296"/>
            <w:shd w:fill="EAF2F8" w:val="clear"/>
            <w:tcMar>
              <w:top w:w="80" w:type="dxa"/>
              <w:start w:w="120" w:type="dxa"/>
              <w:bottom w:w="90" w:type="dxa"/>
              <w:end w:w="120" w:type="dxa"/>
            </w:tcMar>
          </w:tcPr>
          <w:p>
            <w:pPr>
              <w:spacing w:after="0" w:line="245" w:lineRule="auto"/>
            </w:pPr>
            <w:r>
              <w:rPr>
                <w:b w:val="0"/>
                <w:i w:val="0"/>
                <w:sz w:val="18"/>
              </w:rPr>
              <w:t>Leyforge is being built in Godot with Summer Engine. The current Godot/Summer revision of Document 18 is the project-wide technical source of truth. Any older Unreal Engine copy is historical only. The Forge must follow the Godot-first rules: GDScript as the default implementation language, GDExtension only for measured bottlenecks, normal Godot project portability, stable registries, deterministic generation, bounded asynchronous work, save-safe migrations and explicit AI review gates.</w:t>
            </w:r>
          </w:p>
        </w:tc>
      </w:tr>
    </w:tbl>
    <w:p>
      <w:pPr>
        <w:spacing w:after="0"/>
      </w:pPr>
    </w:p>
    <w:p>
      <w:pPr>
        <w:pStyle w:val="Heading2"/>
        <w:keepNext/>
        <w:spacing w:before="120" w:after="50"/>
      </w:pPr>
      <w:r>
        <w:rPr>
          <w:b/>
          <w:i w:val="0"/>
          <w:color w:val="365F91"/>
          <w:sz w:val="24"/>
        </w:rPr>
        <w:t>Design and Technical Sources</w:t>
      </w:r>
    </w:p>
    <w:tbl>
      <w:tblPr>
        <w:tblStyle w:val="TableGrid"/>
        <w:tblW w:type="auto" w:w="0"/>
        <w:jc w:val="center"/>
        <w:tblLayout w:type="fixed"/>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3427"/>
        <w:gridCol w:w="3427"/>
        <w:gridCol w:w="3427"/>
      </w:tblGrid>
      <w:tr>
        <w:trPr>
          <w:cantSplit/>
          <w:tblHeader w:val="true"/>
        </w:trPr>
        <w:tc>
          <w:tcPr>
            <w:tcW w:type="dxa" w:w="2592"/>
            <w:tcMar>
              <w:top w:w="70" w:type="dxa"/>
              <w:start w:w="90" w:type="dxa"/>
              <w:bottom w:w="70" w:type="dxa"/>
              <w:end w:w="90" w:type="dxa"/>
            </w:tcMar>
            <w:vAlign w:val="center"/>
            <w:shd w:fill="1F4E78" w:val="clear"/>
          </w:tcPr>
          <w:p>
            <w:pPr>
              <w:spacing w:after="0" w:before="0" w:line="240" w:lineRule="auto"/>
            </w:pPr>
            <w:r/>
            <w:r>
              <w:rPr>
                <w:b/>
                <w:i w:val="0"/>
                <w:color w:val="FFFFFF"/>
                <w:sz w:val="17"/>
              </w:rPr>
              <w:t>Source</w:t>
            </w:r>
          </w:p>
        </w:tc>
        <w:tc>
          <w:tcPr>
            <w:tcW w:type="dxa" w:w="3672"/>
            <w:tcMar>
              <w:top w:w="70" w:type="dxa"/>
              <w:start w:w="90" w:type="dxa"/>
              <w:bottom w:w="70" w:type="dxa"/>
              <w:end w:w="90" w:type="dxa"/>
            </w:tcMar>
            <w:vAlign w:val="center"/>
            <w:shd w:fill="1F4E78" w:val="clear"/>
          </w:tcPr>
          <w:p>
            <w:pPr>
              <w:spacing w:after="0" w:before="0" w:line="240" w:lineRule="auto"/>
            </w:pPr>
            <w:r/>
            <w:r>
              <w:rPr>
                <w:b/>
                <w:i w:val="0"/>
                <w:color w:val="FFFFFF"/>
                <w:sz w:val="17"/>
              </w:rPr>
              <w:t>Relevant Direction</w:t>
            </w:r>
          </w:p>
        </w:tc>
        <w:tc>
          <w:tcPr>
            <w:tcW w:type="dxa" w:w="4032"/>
            <w:tcMar>
              <w:top w:w="70" w:type="dxa"/>
              <w:start w:w="90" w:type="dxa"/>
              <w:bottom w:w="70" w:type="dxa"/>
              <w:end w:w="90" w:type="dxa"/>
            </w:tcMar>
            <w:vAlign w:val="center"/>
            <w:shd w:fill="1F4E78" w:val="clear"/>
          </w:tcPr>
          <w:p>
            <w:pPr>
              <w:spacing w:after="0" w:before="0" w:line="240" w:lineRule="auto"/>
            </w:pPr>
            <w:r/>
            <w:r>
              <w:rPr>
                <w:b/>
                <w:i w:val="0"/>
                <w:color w:val="FFFFFF"/>
                <w:sz w:val="17"/>
              </w:rPr>
              <w:t>How 21F Uses It</w:t>
            </w:r>
          </w:p>
        </w:tc>
      </w:tr>
      <w:tr>
        <w:trPr>
          <w:cantSplit/>
        </w:trPr>
        <w:tc>
          <w:tcPr>
            <w:tcW w:type="dxa" w:w="2592"/>
            <w:tcMar>
              <w:top w:w="70" w:type="dxa"/>
              <w:start w:w="90" w:type="dxa"/>
              <w:bottom w:w="70" w:type="dxa"/>
              <w:end w:w="90" w:type="dxa"/>
            </w:tcMar>
            <w:vAlign w:val="center"/>
            <w:shd w:fill="FFFFFF" w:val="clear"/>
          </w:tcPr>
          <w:p>
            <w:pPr>
              <w:spacing w:after="0" w:before="0" w:line="240" w:lineRule="auto"/>
            </w:pPr>
            <w:r/>
            <w:r>
              <w:rPr>
                <w:b w:val="0"/>
                <w:i w:val="0"/>
                <w:sz w:val="17"/>
              </w:rPr>
              <w:t>00 - Master Game Design Bible</w:t>
            </w:r>
          </w:p>
        </w:tc>
        <w:tc>
          <w:tcPr>
            <w:tcW w:type="dxa" w:w="3672"/>
            <w:tcMar>
              <w:top w:w="70" w:type="dxa"/>
              <w:start w:w="90" w:type="dxa"/>
              <w:bottom w:w="70" w:type="dxa"/>
              <w:end w:w="90" w:type="dxa"/>
            </w:tcMar>
            <w:vAlign w:val="center"/>
            <w:shd w:fill="FFFFFF" w:val="clear"/>
          </w:tcPr>
          <w:p>
            <w:pPr>
              <w:spacing w:after="0" w:before="0" w:line="240" w:lineRule="auto"/>
            </w:pPr>
            <w:r/>
            <w:r>
              <w:rPr>
                <w:b w:val="0"/>
                <w:i w:val="0"/>
                <w:sz w:val="17"/>
              </w:rPr>
              <w:t>The game uses stylised, readable, atmospheric fantasy voxel visuals rather than realism.</w:t>
            </w:r>
          </w:p>
        </w:tc>
        <w:tc>
          <w:tcPr>
            <w:tcW w:type="dxa" w:w="4032"/>
            <w:tcMar>
              <w:top w:w="70" w:type="dxa"/>
              <w:start w:w="90" w:type="dxa"/>
              <w:bottom w:w="70" w:type="dxa"/>
              <w:end w:w="90" w:type="dxa"/>
            </w:tcMar>
            <w:vAlign w:val="center"/>
            <w:shd w:fill="FFFFFF" w:val="clear"/>
          </w:tcPr>
          <w:p>
            <w:pPr>
              <w:spacing w:after="0" w:before="0" w:line="240" w:lineRule="auto"/>
            </w:pPr>
            <w:r/>
            <w:r>
              <w:rPr>
                <w:b w:val="0"/>
                <w:i w:val="0"/>
                <w:sz w:val="17"/>
              </w:rPr>
              <w:t>Prioritises pixel integrity, shared material language, readable silhouettes and performance-aware presentation.</w:t>
            </w:r>
          </w:p>
        </w:tc>
      </w:tr>
      <w:tr>
        <w:trPr>
          <w:cantSplit/>
        </w:trPr>
        <w:tc>
          <w:tcPr>
            <w:tcW w:type="dxa" w:w="2592"/>
            <w:tcMar>
              <w:top w:w="70" w:type="dxa"/>
              <w:start w:w="90" w:type="dxa"/>
              <w:bottom w:w="70" w:type="dxa"/>
              <w:end w:w="90" w:type="dxa"/>
            </w:tcMar>
            <w:vAlign w:val="center"/>
            <w:shd w:fill="EAF2F8" w:val="clear"/>
          </w:tcPr>
          <w:p>
            <w:pPr>
              <w:spacing w:after="0" w:before="0" w:line="240" w:lineRule="auto"/>
            </w:pPr>
            <w:r/>
            <w:r>
              <w:rPr>
                <w:b w:val="0"/>
                <w:i w:val="0"/>
                <w:sz w:val="17"/>
              </w:rPr>
              <w:t>03 - Blocks Registry</w:t>
            </w:r>
          </w:p>
        </w:tc>
        <w:tc>
          <w:tcPr>
            <w:tcW w:type="dxa" w:w="3672"/>
            <w:tcMar>
              <w:top w:w="70" w:type="dxa"/>
              <w:start w:w="90" w:type="dxa"/>
              <w:bottom w:w="70" w:type="dxa"/>
              <w:end w:w="90" w:type="dxa"/>
            </w:tcMar>
            <w:vAlign w:val="center"/>
            <w:shd w:fill="EAF2F8" w:val="clear"/>
          </w:tcPr>
          <w:p>
            <w:pPr>
              <w:spacing w:after="0" w:before="0" w:line="240" w:lineRule="auto"/>
            </w:pPr>
            <w:r/>
            <w:r>
              <w:rPr>
                <w:b w:val="0"/>
                <w:i w:val="0"/>
                <w:sz w:val="17"/>
              </w:rPr>
              <w:t>Blocks use stable definitions, many shapes, states, material families and connected systems.</w:t>
            </w:r>
          </w:p>
        </w:tc>
        <w:tc>
          <w:tcPr>
            <w:tcW w:type="dxa" w:w="4032"/>
            <w:tcMar>
              <w:top w:w="70" w:type="dxa"/>
              <w:start w:w="90" w:type="dxa"/>
              <w:bottom w:w="70" w:type="dxa"/>
              <w:end w:w="90" w:type="dxa"/>
            </w:tcMar>
            <w:vAlign w:val="center"/>
            <w:shd w:fill="EAF2F8" w:val="clear"/>
          </w:tcPr>
          <w:p>
            <w:pPr>
              <w:spacing w:after="0" w:before="0" w:line="240" w:lineRule="auto"/>
            </w:pPr>
            <w:r/>
            <w:r>
              <w:rPr>
                <w:b w:val="0"/>
                <w:i w:val="0"/>
                <w:sz w:val="17"/>
              </w:rPr>
              <w:t>Requires block contracts, generated shape support, placement data and registry-safe presentation resolution.</w:t>
            </w:r>
          </w:p>
        </w:tc>
      </w:tr>
      <w:tr>
        <w:trPr>
          <w:cantSplit/>
        </w:trPr>
        <w:tc>
          <w:tcPr>
            <w:tcW w:type="dxa" w:w="2592"/>
            <w:tcMar>
              <w:top w:w="70" w:type="dxa"/>
              <w:start w:w="90" w:type="dxa"/>
              <w:bottom w:w="70" w:type="dxa"/>
              <w:end w:w="90" w:type="dxa"/>
            </w:tcMar>
            <w:vAlign w:val="center"/>
            <w:shd w:fill="FFFFFF" w:val="clear"/>
          </w:tcPr>
          <w:p>
            <w:pPr>
              <w:spacing w:after="0" w:before="0" w:line="240" w:lineRule="auto"/>
            </w:pPr>
            <w:r/>
            <w:r>
              <w:rPr>
                <w:b w:val="0"/>
                <w:i w:val="0"/>
                <w:sz w:val="17"/>
              </w:rPr>
              <w:t>04 - Items Registry</w:t>
            </w:r>
          </w:p>
        </w:tc>
        <w:tc>
          <w:tcPr>
            <w:tcW w:type="dxa" w:w="3672"/>
            <w:tcMar>
              <w:top w:w="70" w:type="dxa"/>
              <w:start w:w="90" w:type="dxa"/>
              <w:bottom w:w="70" w:type="dxa"/>
              <w:end w:w="90" w:type="dxa"/>
            </w:tcMar>
            <w:vAlign w:val="center"/>
            <w:shd w:fill="FFFFFF" w:val="clear"/>
          </w:tcPr>
          <w:p>
            <w:pPr>
              <w:spacing w:after="0" w:before="0" w:line="240" w:lineRule="auto"/>
            </w:pPr>
            <w:r/>
            <w:r>
              <w:rPr>
                <w:b w:val="0"/>
                <w:i w:val="0"/>
                <w:sz w:val="17"/>
              </w:rPr>
              <w:t>Items and block item forms remain linked but distinct and can have held, dropped and inventory presentations.</w:t>
            </w:r>
          </w:p>
        </w:tc>
        <w:tc>
          <w:tcPr>
            <w:tcW w:type="dxa" w:w="4032"/>
            <w:tcMar>
              <w:top w:w="70" w:type="dxa"/>
              <w:start w:w="90" w:type="dxa"/>
              <w:bottom w:w="70" w:type="dxa"/>
              <w:end w:w="90" w:type="dxa"/>
            </w:tcMar>
            <w:vAlign w:val="center"/>
            <w:shd w:fill="FFFFFF" w:val="clear"/>
          </w:tcPr>
          <w:p>
            <w:pPr>
              <w:spacing w:after="0" w:before="0" w:line="240" w:lineRule="auto"/>
            </w:pPr>
            <w:r/>
            <w:r>
              <w:rPr>
                <w:b w:val="0"/>
                <w:i w:val="0"/>
                <w:sz w:val="17"/>
              </w:rPr>
              <w:t>Requires multiple representation packages without duplicating gameplay identity.</w:t>
            </w:r>
          </w:p>
        </w:tc>
      </w:tr>
      <w:tr>
        <w:trPr>
          <w:cantSplit/>
        </w:trPr>
        <w:tc>
          <w:tcPr>
            <w:tcW w:type="dxa" w:w="2592"/>
            <w:tcMar>
              <w:top w:w="70" w:type="dxa"/>
              <w:start w:w="90" w:type="dxa"/>
              <w:bottom w:w="70" w:type="dxa"/>
              <w:end w:w="90" w:type="dxa"/>
            </w:tcMar>
            <w:vAlign w:val="center"/>
            <w:shd w:fill="EAF2F8" w:val="clear"/>
          </w:tcPr>
          <w:p>
            <w:pPr>
              <w:spacing w:after="0" w:before="0" w:line="240" w:lineRule="auto"/>
            </w:pPr>
            <w:r/>
            <w:r>
              <w:rPr>
                <w:b w:val="0"/>
                <w:i w:val="0"/>
                <w:sz w:val="17"/>
              </w:rPr>
              <w:t>08 - Automation System</w:t>
            </w:r>
          </w:p>
        </w:tc>
        <w:tc>
          <w:tcPr>
            <w:tcW w:type="dxa" w:w="3672"/>
            <w:tcMar>
              <w:top w:w="70" w:type="dxa"/>
              <w:start w:w="90" w:type="dxa"/>
              <w:bottom w:w="70" w:type="dxa"/>
              <w:end w:w="90" w:type="dxa"/>
            </w:tcMar>
            <w:vAlign w:val="center"/>
            <w:shd w:fill="EAF2F8" w:val="clear"/>
          </w:tcPr>
          <w:p>
            <w:pPr>
              <w:spacing w:after="0" w:before="0" w:line="240" w:lineRule="auto"/>
            </w:pPr>
            <w:r/>
            <w:r>
              <w:rPr>
                <w:b w:val="0"/>
                <w:i w:val="0"/>
                <w:sz w:val="17"/>
              </w:rPr>
              <w:t>Machines, chutes, ports, direction, power and blockage must be physically readable.</w:t>
            </w:r>
          </w:p>
        </w:tc>
        <w:tc>
          <w:tcPr>
            <w:tcW w:type="dxa" w:w="4032"/>
            <w:tcMar>
              <w:top w:w="70" w:type="dxa"/>
              <w:start w:w="90" w:type="dxa"/>
              <w:bottom w:w="70" w:type="dxa"/>
              <w:end w:w="90" w:type="dxa"/>
            </w:tcMar>
            <w:vAlign w:val="center"/>
            <w:shd w:fill="EAF2F8" w:val="clear"/>
          </w:tcPr>
          <w:p>
            <w:pPr>
              <w:spacing w:after="0" w:before="0" w:line="240" w:lineRule="auto"/>
            </w:pPr>
            <w:r/>
            <w:r>
              <w:rPr>
                <w:b w:val="0"/>
                <w:i w:val="0"/>
                <w:sz w:val="17"/>
              </w:rPr>
              <w:t>Requires compound scenes, sockets, state adapters, connection previews and contract validation.</w:t>
            </w:r>
          </w:p>
        </w:tc>
      </w:tr>
      <w:tr>
        <w:trPr>
          <w:cantSplit/>
        </w:trPr>
        <w:tc>
          <w:tcPr>
            <w:tcW w:type="dxa" w:w="2592"/>
            <w:tcMar>
              <w:top w:w="70" w:type="dxa"/>
              <w:start w:w="90" w:type="dxa"/>
              <w:bottom w:w="70" w:type="dxa"/>
              <w:end w:w="90" w:type="dxa"/>
            </w:tcMar>
            <w:vAlign w:val="center"/>
            <w:shd w:fill="FFFFFF" w:val="clear"/>
          </w:tcPr>
          <w:p>
            <w:pPr>
              <w:spacing w:after="0" w:before="0" w:line="240" w:lineRule="auto"/>
            </w:pPr>
            <w:r/>
            <w:r>
              <w:rPr>
                <w:b w:val="0"/>
                <w:i w:val="0"/>
                <w:sz w:val="17"/>
              </w:rPr>
              <w:t>09 - Magic System</w:t>
            </w:r>
          </w:p>
        </w:tc>
        <w:tc>
          <w:tcPr>
            <w:tcW w:type="dxa" w:w="3672"/>
            <w:tcMar>
              <w:top w:w="70" w:type="dxa"/>
              <w:start w:w="90" w:type="dxa"/>
              <w:bottom w:w="70" w:type="dxa"/>
              <w:end w:w="90" w:type="dxa"/>
            </w:tcMar>
            <w:vAlign w:val="center"/>
            <w:shd w:fill="FFFFFF" w:val="clear"/>
          </w:tcPr>
          <w:p>
            <w:pPr>
              <w:spacing w:after="0" w:before="0" w:line="240" w:lineRule="auto"/>
            </w:pPr>
            <w:r/>
            <w:r>
              <w:rPr>
                <w:b w:val="0"/>
                <w:i w:val="0"/>
                <w:sz w:val="17"/>
              </w:rPr>
              <w:t>Mana, runes, wards, conduits, charge, corruption and magical risk require visible presentation.</w:t>
            </w:r>
          </w:p>
        </w:tc>
        <w:tc>
          <w:tcPr>
            <w:tcW w:type="dxa" w:w="4032"/>
            <w:tcMar>
              <w:top w:w="70" w:type="dxa"/>
              <w:start w:w="90" w:type="dxa"/>
              <w:bottom w:w="70" w:type="dxa"/>
              <w:end w:w="90" w:type="dxa"/>
            </w:tcMar>
            <w:vAlign w:val="center"/>
            <w:shd w:fill="FFFFFF" w:val="clear"/>
          </w:tcPr>
          <w:p>
            <w:pPr>
              <w:spacing w:after="0" w:before="0" w:line="240" w:lineRule="auto"/>
            </w:pPr>
            <w:r/>
            <w:r>
              <w:rPr>
                <w:b w:val="0"/>
                <w:i w:val="0"/>
                <w:sz w:val="17"/>
              </w:rPr>
              <w:t>Requires shared shader profiles, effects, light sockets, state layering and accessible alternatives.</w:t>
            </w:r>
          </w:p>
        </w:tc>
      </w:tr>
      <w:tr>
        <w:trPr>
          <w:cantSplit/>
        </w:trPr>
        <w:tc>
          <w:tcPr>
            <w:tcW w:type="dxa" w:w="2592"/>
            <w:tcMar>
              <w:top w:w="70" w:type="dxa"/>
              <w:start w:w="90" w:type="dxa"/>
              <w:bottom w:w="70" w:type="dxa"/>
              <w:end w:w="90" w:type="dxa"/>
            </w:tcMar>
            <w:vAlign w:val="center"/>
            <w:shd w:fill="EAF2F8" w:val="clear"/>
          </w:tcPr>
          <w:p>
            <w:pPr>
              <w:spacing w:after="0" w:before="0" w:line="240" w:lineRule="auto"/>
            </w:pPr>
            <w:r/>
            <w:r>
              <w:rPr>
                <w:b w:val="0"/>
                <w:i w:val="0"/>
                <w:sz w:val="17"/>
              </w:rPr>
              <w:t>12 - Structures</w:t>
            </w:r>
          </w:p>
        </w:tc>
        <w:tc>
          <w:tcPr>
            <w:tcW w:type="dxa" w:w="3672"/>
            <w:tcMar>
              <w:top w:w="70" w:type="dxa"/>
              <w:start w:w="90" w:type="dxa"/>
              <w:bottom w:w="70" w:type="dxa"/>
              <w:end w:w="90" w:type="dxa"/>
            </w:tcMar>
            <w:vAlign w:val="center"/>
            <w:shd w:fill="EAF2F8" w:val="clear"/>
          </w:tcPr>
          <w:p>
            <w:pPr>
              <w:spacing w:after="0" w:before="0" w:line="240" w:lineRule="auto"/>
            </w:pPr>
            <w:r/>
            <w:r>
              <w:rPr>
                <w:b w:val="0"/>
                <w:i w:val="0"/>
                <w:sz w:val="17"/>
              </w:rPr>
              <w:t>Blueprints reference stable block families and must survive visual replacement.</w:t>
            </w:r>
          </w:p>
        </w:tc>
        <w:tc>
          <w:tcPr>
            <w:tcW w:type="dxa" w:w="4032"/>
            <w:tcMar>
              <w:top w:w="70" w:type="dxa"/>
              <w:start w:w="90" w:type="dxa"/>
              <w:bottom w:w="70" w:type="dxa"/>
              <w:end w:w="90" w:type="dxa"/>
            </w:tcMar>
            <w:vAlign w:val="center"/>
            <w:shd w:fill="EAF2F8" w:val="clear"/>
          </w:tcPr>
          <w:p>
            <w:pPr>
              <w:spacing w:after="0" w:before="0" w:line="240" w:lineRule="auto"/>
            </w:pPr>
            <w:r/>
            <w:r>
              <w:rPr>
                <w:b w:val="0"/>
                <w:i w:val="0"/>
                <w:sz w:val="17"/>
              </w:rPr>
              <w:t>Requires Blueprint Designer integration, footprint compatibility and dependency-aware refresh.</w:t>
            </w:r>
          </w:p>
        </w:tc>
      </w:tr>
      <w:tr>
        <w:trPr>
          <w:cantSplit/>
        </w:trPr>
        <w:tc>
          <w:tcPr>
            <w:tcW w:type="dxa" w:w="2592"/>
            <w:tcMar>
              <w:top w:w="70" w:type="dxa"/>
              <w:start w:w="90" w:type="dxa"/>
              <w:bottom w:w="70" w:type="dxa"/>
              <w:end w:w="90" w:type="dxa"/>
            </w:tcMar>
            <w:vAlign w:val="center"/>
            <w:shd w:fill="FFFFFF" w:val="clear"/>
          </w:tcPr>
          <w:p>
            <w:pPr>
              <w:spacing w:after="0" w:before="0" w:line="240" w:lineRule="auto"/>
            </w:pPr>
            <w:r/>
            <w:r>
              <w:rPr>
                <w:b w:val="0"/>
                <w:i w:val="0"/>
                <w:sz w:val="17"/>
              </w:rPr>
              <w:t>17 - UI/UX System</w:t>
            </w:r>
          </w:p>
        </w:tc>
        <w:tc>
          <w:tcPr>
            <w:tcW w:type="dxa" w:w="3672"/>
            <w:tcMar>
              <w:top w:w="70" w:type="dxa"/>
              <w:start w:w="90" w:type="dxa"/>
              <w:bottom w:w="70" w:type="dxa"/>
              <w:end w:w="90" w:type="dxa"/>
            </w:tcMar>
            <w:vAlign w:val="center"/>
            <w:shd w:fill="FFFFFF" w:val="clear"/>
          </w:tcPr>
          <w:p>
            <w:pPr>
              <w:spacing w:after="0" w:before="0" w:line="240" w:lineRule="auto"/>
            </w:pPr>
            <w:r/>
            <w:r>
              <w:rPr>
                <w:b w:val="0"/>
                <w:i w:val="0"/>
                <w:sz w:val="17"/>
              </w:rPr>
              <w:t>Interfaces should be polished, inspectable, accessible and trustworthy.</w:t>
            </w:r>
          </w:p>
        </w:tc>
        <w:tc>
          <w:tcPr>
            <w:tcW w:type="dxa" w:w="4032"/>
            <w:tcMar>
              <w:top w:w="70" w:type="dxa"/>
              <w:start w:w="90" w:type="dxa"/>
              <w:bottom w:w="70" w:type="dxa"/>
              <w:end w:w="90" w:type="dxa"/>
            </w:tcMar>
            <w:vAlign w:val="center"/>
            <w:shd w:fill="FFFFFF" w:val="clear"/>
          </w:tcPr>
          <w:p>
            <w:pPr>
              <w:spacing w:after="0" w:before="0" w:line="240" w:lineRule="auto"/>
            </w:pPr>
            <w:r/>
            <w:r>
              <w:rPr>
                <w:b w:val="0"/>
                <w:i w:val="0"/>
                <w:sz w:val="17"/>
              </w:rPr>
              <w:t>Requires actionable diagnostics, predictable editor behaviour and no hidden state-changing operations.</w:t>
            </w:r>
          </w:p>
        </w:tc>
      </w:tr>
      <w:tr>
        <w:trPr>
          <w:cantSplit/>
        </w:trPr>
        <w:tc>
          <w:tcPr>
            <w:tcW w:type="dxa" w:w="2592"/>
            <w:tcMar>
              <w:top w:w="70" w:type="dxa"/>
              <w:start w:w="90" w:type="dxa"/>
              <w:bottom w:w="70" w:type="dxa"/>
              <w:end w:w="90" w:type="dxa"/>
            </w:tcMar>
            <w:vAlign w:val="center"/>
            <w:shd w:fill="EAF2F8" w:val="clear"/>
          </w:tcPr>
          <w:p>
            <w:pPr>
              <w:spacing w:after="0" w:before="0" w:line="240" w:lineRule="auto"/>
            </w:pPr>
            <w:r/>
            <w:r>
              <w:rPr>
                <w:b w:val="0"/>
                <w:i w:val="0"/>
                <w:sz w:val="17"/>
              </w:rPr>
              <w:t>18 - Technical Implementation Plan, current Godot/Summer revision</w:t>
            </w:r>
          </w:p>
        </w:tc>
        <w:tc>
          <w:tcPr>
            <w:tcW w:type="dxa" w:w="3672"/>
            <w:tcMar>
              <w:top w:w="70" w:type="dxa"/>
              <w:start w:w="90" w:type="dxa"/>
              <w:bottom w:w="70" w:type="dxa"/>
              <w:end w:w="90" w:type="dxa"/>
            </w:tcMar>
            <w:vAlign w:val="center"/>
            <w:shd w:fill="EAF2F8" w:val="clear"/>
          </w:tcPr>
          <w:p>
            <w:pPr>
              <w:spacing w:after="0" w:before="0" w:line="240" w:lineRule="auto"/>
            </w:pPr>
            <w:r/>
            <w:r>
              <w:rPr>
                <w:b w:val="0"/>
                <w:i w:val="0"/>
                <w:sz w:val="17"/>
              </w:rPr>
              <w:t>Godot-first modular architecture, stable IDs, Resources, EditorPlugins, bounded asynchronous work, deterministic output, testing and AI governance.</w:t>
            </w:r>
          </w:p>
        </w:tc>
        <w:tc>
          <w:tcPr>
            <w:tcW w:type="dxa" w:w="4032"/>
            <w:tcMar>
              <w:top w:w="70" w:type="dxa"/>
              <w:start w:w="90" w:type="dxa"/>
              <w:bottom w:w="70" w:type="dxa"/>
              <w:end w:w="90" w:type="dxa"/>
            </w:tcMar>
            <w:vAlign w:val="center"/>
            <w:shd w:fill="EAF2F8" w:val="clear"/>
          </w:tcPr>
          <w:p>
            <w:pPr>
              <w:spacing w:after="0" w:before="0" w:line="240" w:lineRule="auto"/>
            </w:pPr>
            <w:r/>
            <w:r>
              <w:rPr>
                <w:b w:val="0"/>
                <w:i w:val="0"/>
                <w:sz w:val="17"/>
              </w:rPr>
              <w:t>Supplies the project-wide engineering constraints and review discipline used here.</w:t>
            </w:r>
          </w:p>
        </w:tc>
      </w:tr>
      <w:tr>
        <w:trPr>
          <w:cantSplit/>
        </w:trPr>
        <w:tc>
          <w:tcPr>
            <w:tcW w:type="dxa" w:w="2592"/>
            <w:tcMar>
              <w:top w:w="70" w:type="dxa"/>
              <w:start w:w="90" w:type="dxa"/>
              <w:bottom w:w="70" w:type="dxa"/>
              <w:end w:w="90" w:type="dxa"/>
            </w:tcMar>
            <w:vAlign w:val="center"/>
            <w:shd w:fill="FFFFFF" w:val="clear"/>
          </w:tcPr>
          <w:p>
            <w:pPr>
              <w:spacing w:after="0" w:before="0" w:line="240" w:lineRule="auto"/>
            </w:pPr>
            <w:r/>
            <w:r>
              <w:rPr>
                <w:b w:val="0"/>
                <w:i w:val="0"/>
                <w:sz w:val="17"/>
              </w:rPr>
              <w:t>21A - Forge Core System</w:t>
            </w:r>
          </w:p>
        </w:tc>
        <w:tc>
          <w:tcPr>
            <w:tcW w:type="dxa" w:w="3672"/>
            <w:tcMar>
              <w:top w:w="70" w:type="dxa"/>
              <w:start w:w="90" w:type="dxa"/>
              <w:bottom w:w="70" w:type="dxa"/>
              <w:end w:w="90" w:type="dxa"/>
            </w:tcMar>
            <w:vAlign w:val="center"/>
            <w:shd w:fill="FFFFFF" w:val="clear"/>
          </w:tcPr>
          <w:p>
            <w:pPr>
              <w:spacing w:after="0" w:before="0" w:line="240" w:lineRule="auto"/>
            </w:pPr>
            <w:r/>
            <w:r>
              <w:rPr>
                <w:b w:val="0"/>
                <w:i w:val="0"/>
                <w:sz w:val="17"/>
              </w:rPr>
              <w:t>Developer-first visual authoring with future controlled modding potential.</w:t>
            </w:r>
          </w:p>
        </w:tc>
        <w:tc>
          <w:tcPr>
            <w:tcW w:type="dxa" w:w="4032"/>
            <w:tcMar>
              <w:top w:w="70" w:type="dxa"/>
              <w:start w:w="90" w:type="dxa"/>
              <w:bottom w:w="70" w:type="dxa"/>
              <w:end w:w="90" w:type="dxa"/>
            </w:tcMar>
            <w:vAlign w:val="center"/>
            <w:shd w:fill="FFFFFF" w:val="clear"/>
          </w:tcPr>
          <w:p>
            <w:pPr>
              <w:spacing w:after="0" w:before="0" w:line="240" w:lineRule="auto"/>
            </w:pPr>
            <w:r/>
            <w:r>
              <w:rPr>
                <w:b w:val="0"/>
                <w:i w:val="0"/>
                <w:sz w:val="17"/>
              </w:rPr>
              <w:t>Defines system boundaries and minimum complete pipeline.</w:t>
            </w:r>
          </w:p>
        </w:tc>
      </w:tr>
      <w:tr>
        <w:trPr>
          <w:cantSplit/>
        </w:trPr>
        <w:tc>
          <w:tcPr>
            <w:tcW w:type="dxa" w:w="2592"/>
            <w:tcMar>
              <w:top w:w="70" w:type="dxa"/>
              <w:start w:w="90" w:type="dxa"/>
              <w:bottom w:w="70" w:type="dxa"/>
              <w:end w:w="90" w:type="dxa"/>
            </w:tcMar>
            <w:vAlign w:val="center"/>
            <w:shd w:fill="EAF2F8" w:val="clear"/>
          </w:tcPr>
          <w:p>
            <w:pPr>
              <w:spacing w:after="0" w:before="0" w:line="240" w:lineRule="auto"/>
            </w:pPr>
            <w:r/>
            <w:r>
              <w:rPr>
                <w:b w:val="0"/>
                <w:i w:val="0"/>
                <w:sz w:val="17"/>
              </w:rPr>
              <w:t>21B - Modelling, Texturing and Materials</w:t>
            </w:r>
          </w:p>
        </w:tc>
        <w:tc>
          <w:tcPr>
            <w:tcW w:type="dxa" w:w="3672"/>
            <w:tcMar>
              <w:top w:w="70" w:type="dxa"/>
              <w:start w:w="90" w:type="dxa"/>
              <w:bottom w:w="70" w:type="dxa"/>
              <w:end w:w="90" w:type="dxa"/>
            </w:tcMar>
            <w:vAlign w:val="center"/>
            <w:shd w:fill="EAF2F8" w:val="clear"/>
          </w:tcPr>
          <w:p>
            <w:pPr>
              <w:spacing w:after="0" w:before="0" w:line="240" w:lineRule="auto"/>
            </w:pPr>
            <w:r/>
            <w:r>
              <w:rPr>
                <w:b w:val="0"/>
                <w:i w:val="0"/>
                <w:sz w:val="17"/>
              </w:rPr>
              <w:t>Face painting, voxel volumes, compound parts, material DNA, collision, pivots and sockets.</w:t>
            </w:r>
          </w:p>
        </w:tc>
        <w:tc>
          <w:tcPr>
            <w:tcW w:type="dxa" w:w="4032"/>
            <w:tcMar>
              <w:top w:w="70" w:type="dxa"/>
              <w:start w:w="90" w:type="dxa"/>
              <w:bottom w:w="70" w:type="dxa"/>
              <w:end w:w="90" w:type="dxa"/>
            </w:tcMar>
            <w:vAlign w:val="center"/>
            <w:shd w:fill="EAF2F8" w:val="clear"/>
          </w:tcPr>
          <w:p>
            <w:pPr>
              <w:spacing w:after="0" w:before="0" w:line="240" w:lineRule="auto"/>
            </w:pPr>
            <w:r/>
            <w:r>
              <w:rPr>
                <w:b w:val="0"/>
                <w:i w:val="0"/>
                <w:sz w:val="17"/>
              </w:rPr>
              <w:t>Defines source data and bake requirements.</w:t>
            </w:r>
          </w:p>
        </w:tc>
      </w:tr>
      <w:tr>
        <w:trPr>
          <w:cantSplit/>
        </w:trPr>
        <w:tc>
          <w:tcPr>
            <w:tcW w:type="dxa" w:w="2592"/>
            <w:tcMar>
              <w:top w:w="70" w:type="dxa"/>
              <w:start w:w="90" w:type="dxa"/>
              <w:bottom w:w="70" w:type="dxa"/>
              <w:end w:w="90" w:type="dxa"/>
            </w:tcMar>
            <w:vAlign w:val="center"/>
            <w:shd w:fill="FFFFFF" w:val="clear"/>
          </w:tcPr>
          <w:p>
            <w:pPr>
              <w:spacing w:after="0" w:before="0" w:line="240" w:lineRule="auto"/>
            </w:pPr>
            <w:r/>
            <w:r>
              <w:rPr>
                <w:b w:val="0"/>
                <w:i w:val="0"/>
                <w:sz w:val="17"/>
              </w:rPr>
              <w:t>21C - Animation, Effects and Visual States</w:t>
            </w:r>
          </w:p>
        </w:tc>
        <w:tc>
          <w:tcPr>
            <w:tcW w:type="dxa" w:w="3672"/>
            <w:tcMar>
              <w:top w:w="70" w:type="dxa"/>
              <w:start w:w="90" w:type="dxa"/>
              <w:bottom w:w="70" w:type="dxa"/>
              <w:end w:w="90" w:type="dxa"/>
            </w:tcMar>
            <w:vAlign w:val="center"/>
            <w:shd w:fill="FFFFFF" w:val="clear"/>
          </w:tcPr>
          <w:p>
            <w:pPr>
              <w:spacing w:after="0" w:before="0" w:line="240" w:lineRule="auto"/>
            </w:pPr>
            <w:r/>
            <w:r>
              <w:rPr>
                <w:b w:val="0"/>
                <w:i w:val="0"/>
                <w:sz w:val="17"/>
              </w:rPr>
              <w:t>Multiple animation methods and authoritative state bindings.</w:t>
            </w:r>
          </w:p>
        </w:tc>
        <w:tc>
          <w:tcPr>
            <w:tcW w:type="dxa" w:w="4032"/>
            <w:tcMar>
              <w:top w:w="70" w:type="dxa"/>
              <w:start w:w="90" w:type="dxa"/>
              <w:bottom w:w="70" w:type="dxa"/>
              <w:end w:w="90" w:type="dxa"/>
            </w:tcMar>
            <w:vAlign w:val="center"/>
            <w:shd w:fill="FFFFFF" w:val="clear"/>
          </w:tcPr>
          <w:p>
            <w:pPr>
              <w:spacing w:after="0" w:before="0" w:line="240" w:lineRule="auto"/>
            </w:pPr>
            <w:r/>
            <w:r>
              <w:rPr>
                <w:b w:val="0"/>
                <w:i w:val="0"/>
                <w:sz w:val="17"/>
              </w:rPr>
              <w:t>Defines clip, effect, audio and presentation-controller requirements.</w:t>
            </w:r>
          </w:p>
        </w:tc>
      </w:tr>
      <w:tr>
        <w:trPr>
          <w:cantSplit/>
        </w:trPr>
        <w:tc>
          <w:tcPr>
            <w:tcW w:type="dxa" w:w="2592"/>
            <w:tcMar>
              <w:top w:w="70" w:type="dxa"/>
              <w:start w:w="90" w:type="dxa"/>
              <w:bottom w:w="70" w:type="dxa"/>
              <w:end w:w="90" w:type="dxa"/>
            </w:tcMar>
            <w:vAlign w:val="center"/>
            <w:shd w:fill="EAF2F8" w:val="clear"/>
          </w:tcPr>
          <w:p>
            <w:pPr>
              <w:spacing w:after="0" w:before="0" w:line="240" w:lineRule="auto"/>
            </w:pPr>
            <w:r/>
            <w:r>
              <w:rPr>
                <w:b w:val="0"/>
                <w:i w:val="0"/>
                <w:sz w:val="17"/>
              </w:rPr>
              <w:t>21D - Overrides, Variants and Registry Integration</w:t>
            </w:r>
          </w:p>
        </w:tc>
        <w:tc>
          <w:tcPr>
            <w:tcW w:type="dxa" w:w="3672"/>
            <w:tcMar>
              <w:top w:w="70" w:type="dxa"/>
              <w:start w:w="90" w:type="dxa"/>
              <w:bottom w:w="70" w:type="dxa"/>
              <w:end w:w="90" w:type="dxa"/>
            </w:tcMar>
            <w:vAlign w:val="center"/>
            <w:shd w:fill="EAF2F8" w:val="clear"/>
          </w:tcPr>
          <w:p>
            <w:pPr>
              <w:spacing w:after="0" w:before="0" w:line="240" w:lineRule="auto"/>
            </w:pPr>
            <w:r/>
            <w:r>
              <w:rPr>
                <w:b w:val="0"/>
                <w:i w:val="0"/>
                <w:sz w:val="17"/>
              </w:rPr>
              <w:t>Stable IDs, field-level overrides, deterministic variants, packs, provenance and migration.</w:t>
            </w:r>
          </w:p>
        </w:tc>
        <w:tc>
          <w:tcPr>
            <w:tcW w:type="dxa" w:w="4032"/>
            <w:tcMar>
              <w:top w:w="70" w:type="dxa"/>
              <w:start w:w="90" w:type="dxa"/>
              <w:bottom w:w="70" w:type="dxa"/>
              <w:end w:w="90" w:type="dxa"/>
            </w:tcMar>
            <w:vAlign w:val="center"/>
            <w:shd w:fill="EAF2F8" w:val="clear"/>
          </w:tcPr>
          <w:p>
            <w:pPr>
              <w:spacing w:after="0" w:before="0" w:line="240" w:lineRule="auto"/>
            </w:pPr>
            <w:r/>
            <w:r>
              <w:rPr>
                <w:b w:val="0"/>
                <w:i w:val="0"/>
                <w:sz w:val="17"/>
              </w:rPr>
              <w:t>Defines resolver, manifest and compatibility architecture.</w:t>
            </w:r>
          </w:p>
        </w:tc>
      </w:tr>
      <w:tr>
        <w:trPr>
          <w:cantSplit/>
        </w:trPr>
        <w:tc>
          <w:tcPr>
            <w:tcW w:type="dxa" w:w="2592"/>
            <w:tcMar>
              <w:top w:w="70" w:type="dxa"/>
              <w:start w:w="90" w:type="dxa"/>
              <w:bottom w:w="70" w:type="dxa"/>
              <w:end w:w="90" w:type="dxa"/>
            </w:tcMar>
            <w:vAlign w:val="center"/>
            <w:shd w:fill="FFFFFF" w:val="clear"/>
          </w:tcPr>
          <w:p>
            <w:pPr>
              <w:spacing w:after="0" w:before="0" w:line="240" w:lineRule="auto"/>
            </w:pPr>
            <w:r/>
            <w:r>
              <w:rPr>
                <w:b w:val="0"/>
                <w:i w:val="0"/>
                <w:sz w:val="17"/>
              </w:rPr>
              <w:t>21E - Forge UI/UX and Creator Workflow</w:t>
            </w:r>
          </w:p>
        </w:tc>
        <w:tc>
          <w:tcPr>
            <w:tcW w:type="dxa" w:w="3672"/>
            <w:tcMar>
              <w:top w:w="70" w:type="dxa"/>
              <w:start w:w="90" w:type="dxa"/>
              <w:bottom w:w="70" w:type="dxa"/>
              <w:end w:w="90" w:type="dxa"/>
            </w:tcMar>
            <w:vAlign w:val="center"/>
            <w:shd w:fill="FFFFFF" w:val="clear"/>
          </w:tcPr>
          <w:p>
            <w:pPr>
              <w:spacing w:after="0" w:before="0" w:line="240" w:lineRule="auto"/>
            </w:pPr>
            <w:r/>
            <w:r>
              <w:rPr>
                <w:b w:val="0"/>
                <w:i w:val="0"/>
                <w:sz w:val="17"/>
              </w:rPr>
              <w:t>Main workspace, browser, editors, timelines, validation, recovery and approval.</w:t>
            </w:r>
          </w:p>
        </w:tc>
        <w:tc>
          <w:tcPr>
            <w:tcW w:type="dxa" w:w="4032"/>
            <w:tcMar>
              <w:top w:w="70" w:type="dxa"/>
              <w:start w:w="90" w:type="dxa"/>
              <w:bottom w:w="70" w:type="dxa"/>
              <w:end w:w="90" w:type="dxa"/>
            </w:tcMar>
            <w:vAlign w:val="center"/>
            <w:shd w:fill="FFFFFF" w:val="clear"/>
          </w:tcPr>
          <w:p>
            <w:pPr>
              <w:spacing w:after="0" w:before="0" w:line="240" w:lineRule="auto"/>
            </w:pPr>
            <w:r/>
            <w:r>
              <w:rPr>
                <w:b w:val="0"/>
                <w:i w:val="0"/>
                <w:sz w:val="17"/>
              </w:rPr>
              <w:t>Defines host screens, commands and workflow service contracts.</w:t>
            </w:r>
          </w:p>
        </w:tc>
      </w:tr>
      <w:tr>
        <w:trPr>
          <w:cantSplit/>
        </w:trPr>
        <w:tc>
          <w:tcPr>
            <w:tcW w:type="dxa" w:w="2592"/>
            <w:tcMar>
              <w:top w:w="70" w:type="dxa"/>
              <w:start w:w="90" w:type="dxa"/>
              <w:bottom w:w="70" w:type="dxa"/>
              <w:end w:w="90" w:type="dxa"/>
            </w:tcMar>
            <w:vAlign w:val="center"/>
            <w:shd w:fill="EAF2F8" w:val="clear"/>
          </w:tcPr>
          <w:p>
            <w:pPr>
              <w:spacing w:after="0" w:before="0" w:line="240" w:lineRule="auto"/>
            </w:pPr>
            <w:r/>
            <w:r>
              <w:rPr>
                <w:b w:val="0"/>
                <w:i w:val="0"/>
                <w:sz w:val="17"/>
              </w:rPr>
              <w:t>Godot stable documentation</w:t>
            </w:r>
          </w:p>
        </w:tc>
        <w:tc>
          <w:tcPr>
            <w:tcW w:type="dxa" w:w="3672"/>
            <w:tcMar>
              <w:top w:w="70" w:type="dxa"/>
              <w:start w:w="90" w:type="dxa"/>
              <w:bottom w:w="70" w:type="dxa"/>
              <w:end w:w="90" w:type="dxa"/>
            </w:tcMar>
            <w:vAlign w:val="center"/>
            <w:shd w:fill="EAF2F8" w:val="clear"/>
          </w:tcPr>
          <w:p>
            <w:pPr>
              <w:spacing w:after="0" w:before="0" w:line="240" w:lineRule="auto"/>
            </w:pPr>
            <w:r/>
            <w:r>
              <w:rPr>
                <w:b w:val="0"/>
                <w:i w:val="0"/>
                <w:sz w:val="17"/>
              </w:rPr>
              <w:t>EditorPlugin, custom Resources, import/saver extension points, procedural geometry, worker jobs and editor undo integration.</w:t>
            </w:r>
          </w:p>
        </w:tc>
        <w:tc>
          <w:tcPr>
            <w:tcW w:type="dxa" w:w="4032"/>
            <w:tcMar>
              <w:top w:w="70" w:type="dxa"/>
              <w:start w:w="90" w:type="dxa"/>
              <w:bottom w:w="70" w:type="dxa"/>
              <w:end w:w="90" w:type="dxa"/>
            </w:tcMar>
            <w:vAlign w:val="center"/>
            <w:shd w:fill="EAF2F8" w:val="clear"/>
          </w:tcPr>
          <w:p>
            <w:pPr>
              <w:spacing w:after="0" w:before="0" w:line="240" w:lineRule="auto"/>
            </w:pPr>
            <w:r/>
            <w:r>
              <w:rPr>
                <w:b w:val="0"/>
                <w:i w:val="0"/>
                <w:sz w:val="17"/>
              </w:rPr>
              <w:t>Confirms the engine extension points selected by this plan; exact API calls remain milestone-version locked.</w:t>
            </w:r>
          </w:p>
        </w:tc>
      </w:tr>
    </w:tbl>
    <w:p>
      <w:pPr>
        <w:spacing w:after="0"/>
      </w:pPr>
    </w:p>
    <w:p>
      <w:pPr>
        <w:pStyle w:val="Heading2"/>
        <w:keepNext/>
        <w:spacing w:before="120" w:after="50"/>
      </w:pPr>
      <w:r>
        <w:rPr>
          <w:b/>
          <w:i w:val="0"/>
          <w:color w:val="365F91"/>
          <w:sz w:val="24"/>
        </w:rPr>
        <w:t>Static Table of Contents</w:t>
      </w:r>
    </w:p>
    <w:p>
      <w:pPr>
        <w:pStyle w:val="ListBullet"/>
        <w:spacing w:after="30" w:line="240" w:lineRule="auto"/>
      </w:pPr>
      <w:r>
        <w:rPr>
          <w:b w:val="0"/>
          <w:i w:val="0"/>
          <w:sz w:val="18"/>
        </w:rPr>
        <w:t>1. Locked Technical Implementation Identity</w:t>
      </w:r>
    </w:p>
    <w:p>
      <w:pPr>
        <w:pStyle w:val="ListBullet"/>
        <w:spacing w:after="30" w:line="240" w:lineRule="auto"/>
      </w:pPr>
      <w:r>
        <w:rPr>
          <w:b w:val="0"/>
          <w:i w:val="0"/>
          <w:sz w:val="18"/>
        </w:rPr>
        <w:t>2. Player Decision and Direction Summary</w:t>
      </w:r>
    </w:p>
    <w:p>
      <w:pPr>
        <w:pStyle w:val="ListBullet"/>
        <w:spacing w:after="30" w:line="240" w:lineRule="auto"/>
      </w:pPr>
      <w:r>
        <w:rPr>
          <w:b w:val="0"/>
          <w:i w:val="0"/>
          <w:sz w:val="18"/>
        </w:rPr>
        <w:t>3. Technical Goals, Principles and Non-Goals</w:t>
      </w:r>
    </w:p>
    <w:p>
      <w:pPr>
        <w:pStyle w:val="ListBullet"/>
        <w:spacing w:after="30" w:line="240" w:lineRule="auto"/>
      </w:pPr>
      <w:r>
        <w:rPr>
          <w:b w:val="0"/>
          <w:i w:val="0"/>
          <w:sz w:val="18"/>
        </w:rPr>
        <w:t>4. Architecture Overview and Layer Boundaries</w:t>
      </w:r>
    </w:p>
    <w:p>
      <w:pPr>
        <w:pStyle w:val="ListBullet"/>
        <w:spacing w:after="30" w:line="240" w:lineRule="auto"/>
      </w:pPr>
      <w:r>
        <w:rPr>
          <w:b w:val="0"/>
          <w:i w:val="0"/>
          <w:sz w:val="18"/>
        </w:rPr>
        <w:t>5. Godot and Summer Engine Development Model</w:t>
      </w:r>
    </w:p>
    <w:p>
      <w:pPr>
        <w:pStyle w:val="ListBullet"/>
        <w:spacing w:after="30" w:line="240" w:lineRule="auto"/>
      </w:pPr>
      <w:r>
        <w:rPr>
          <w:b w:val="0"/>
          <w:i w:val="0"/>
          <w:sz w:val="18"/>
        </w:rPr>
        <w:t>6. Project, Add-on and Folder Structure</w:t>
      </w:r>
    </w:p>
    <w:p>
      <w:pPr>
        <w:pStyle w:val="ListBullet"/>
        <w:spacing w:after="30" w:line="240" w:lineRule="auto"/>
      </w:pPr>
      <w:r>
        <w:rPr>
          <w:b w:val="0"/>
          <w:i w:val="0"/>
          <w:sz w:val="18"/>
        </w:rPr>
        <w:t>7. Core Services, Ownership and Communication</w:t>
      </w:r>
    </w:p>
    <w:p>
      <w:pPr>
        <w:pStyle w:val="ListBullet"/>
        <w:spacing w:after="30" w:line="240" w:lineRule="auto"/>
      </w:pPr>
      <w:r>
        <w:rPr>
          <w:b w:val="0"/>
          <w:i w:val="0"/>
          <w:sz w:val="18"/>
        </w:rPr>
        <w:t>8. Forge Source Data Model</w:t>
      </w:r>
    </w:p>
    <w:p>
      <w:pPr>
        <w:pStyle w:val="ListBullet"/>
        <w:spacing w:after="30" w:line="240" w:lineRule="auto"/>
      </w:pPr>
      <w:r>
        <w:rPr>
          <w:b w:val="0"/>
          <w:i w:val="0"/>
          <w:sz w:val="18"/>
        </w:rPr>
        <w:t>9. Stable IDs, Contracts and Registry Links</w:t>
      </w:r>
    </w:p>
    <w:p>
      <w:pPr>
        <w:pStyle w:val="ListBullet"/>
        <w:spacing w:after="30" w:line="240" w:lineRule="auto"/>
      </w:pPr>
      <w:r>
        <w:rPr>
          <w:b w:val="0"/>
          <w:i w:val="0"/>
          <w:sz w:val="18"/>
        </w:rPr>
        <w:t>10. File Formats, Serialisation and Atomic Persistence</w:t>
      </w:r>
    </w:p>
    <w:p>
      <w:pPr>
        <w:pStyle w:val="ListBullet"/>
        <w:spacing w:after="30" w:line="240" w:lineRule="auto"/>
      </w:pPr>
      <w:r>
        <w:rPr>
          <w:b w:val="0"/>
          <w:i w:val="0"/>
          <w:sz w:val="18"/>
        </w:rPr>
        <w:t>11. Voxel Volume Storage and Editing Data</w:t>
      </w:r>
    </w:p>
    <w:p>
      <w:pPr>
        <w:pStyle w:val="ListBullet"/>
        <w:spacing w:after="30" w:line="240" w:lineRule="auto"/>
      </w:pPr>
      <w:r>
        <w:rPr>
          <w:b w:val="0"/>
          <w:i w:val="0"/>
          <w:sz w:val="18"/>
        </w:rPr>
        <w:t>12. Surface Texture, Palette and Material Source Data</w:t>
      </w:r>
    </w:p>
    <w:p>
      <w:pPr>
        <w:pStyle w:val="ListBullet"/>
        <w:spacing w:after="30" w:line="240" w:lineRule="auto"/>
      </w:pPr>
      <w:r>
        <w:rPr>
          <w:b w:val="0"/>
          <w:i w:val="0"/>
          <w:sz w:val="18"/>
        </w:rPr>
        <w:t>13. Compound Parts, Pivots, Sockets, Collision and Footprints</w:t>
      </w:r>
    </w:p>
    <w:p>
      <w:pPr>
        <w:pStyle w:val="ListBullet"/>
        <w:spacing w:after="30" w:line="240" w:lineRule="auto"/>
      </w:pPr>
      <w:r>
        <w:rPr>
          <w:b w:val="0"/>
          <w:i w:val="0"/>
          <w:sz w:val="18"/>
        </w:rPr>
        <w:t>14. Animation, Effects, Audio and State-Binding Data</w:t>
      </w:r>
    </w:p>
    <w:p>
      <w:pPr>
        <w:pStyle w:val="ListBullet"/>
        <w:spacing w:after="30" w:line="240" w:lineRule="auto"/>
      </w:pPr>
      <w:r>
        <w:rPr>
          <w:b w:val="0"/>
          <w:i w:val="0"/>
          <w:sz w:val="18"/>
        </w:rPr>
        <w:t>15. EditorPlugin and Developer-Section Hosts</w:t>
      </w:r>
    </w:p>
    <w:p>
      <w:pPr>
        <w:pStyle w:val="ListBullet"/>
        <w:spacing w:after="30" w:line="240" w:lineRule="auto"/>
      </w:pPr>
      <w:r>
        <w:rPr>
          <w:b w:val="0"/>
          <w:i w:val="0"/>
          <w:sz w:val="18"/>
        </w:rPr>
        <w:t>16. Commands, Transactions, Undo/Redo, Autosave and Recovery</w:t>
      </w:r>
    </w:p>
    <w:p>
      <w:pPr>
        <w:pStyle w:val="ListBullet"/>
        <w:spacing w:after="30" w:line="240" w:lineRule="auto"/>
      </w:pPr>
      <w:r>
        <w:rPr>
          <w:b w:val="0"/>
          <w:i w:val="0"/>
          <w:sz w:val="18"/>
        </w:rPr>
        <w:t>17. Asset Index, Search, Dependencies and Provenance</w:t>
      </w:r>
    </w:p>
    <w:p>
      <w:pPr>
        <w:pStyle w:val="ListBullet"/>
        <w:spacing w:after="30" w:line="240" w:lineRule="auto"/>
      </w:pPr>
      <w:r>
        <w:rPr>
          <w:b w:val="0"/>
          <w:i w:val="0"/>
          <w:sz w:val="18"/>
        </w:rPr>
        <w:t>18. Bake Pipeline and Job Orchestration</w:t>
      </w:r>
    </w:p>
    <w:p>
      <w:pPr>
        <w:pStyle w:val="ListBullet"/>
        <w:spacing w:after="30" w:line="240" w:lineRule="auto"/>
      </w:pPr>
      <w:r>
        <w:rPr>
          <w:b w:val="0"/>
          <w:i w:val="0"/>
          <w:sz w:val="18"/>
        </w:rPr>
        <w:t>19. Mesh Generation and Geometry Optimisation</w:t>
      </w:r>
    </w:p>
    <w:p>
      <w:pPr>
        <w:pStyle w:val="ListBullet"/>
        <w:spacing w:after="30" w:line="240" w:lineRule="auto"/>
      </w:pPr>
      <w:r>
        <w:rPr>
          <w:b w:val="0"/>
          <w:i w:val="0"/>
          <w:sz w:val="18"/>
        </w:rPr>
        <w:t>20. Texture, Material, Atlas and Shader Pipeline</w:t>
      </w:r>
    </w:p>
    <w:p>
      <w:pPr>
        <w:pStyle w:val="ListBullet"/>
        <w:spacing w:after="30" w:line="240" w:lineRule="auto"/>
      </w:pPr>
      <w:r>
        <w:rPr>
          <w:b w:val="0"/>
          <w:i w:val="0"/>
          <w:sz w:val="18"/>
        </w:rPr>
        <w:t>21. Collision, Bounds, Selection and Occlusion Products</w:t>
      </w:r>
    </w:p>
    <w:p>
      <w:pPr>
        <w:pStyle w:val="ListBullet"/>
        <w:spacing w:after="30" w:line="240" w:lineRule="auto"/>
      </w:pPr>
      <w:r>
        <w:rPr>
          <w:b w:val="0"/>
          <w:i w:val="0"/>
          <w:sz w:val="18"/>
        </w:rPr>
        <w:t>22. Animation, Effect and Audio Runtime Products</w:t>
      </w:r>
    </w:p>
    <w:p>
      <w:pPr>
        <w:pStyle w:val="ListBullet"/>
        <w:spacing w:after="30" w:line="240" w:lineRule="auto"/>
      </w:pPr>
      <w:r>
        <w:rPr>
          <w:b w:val="0"/>
          <w:i w:val="0"/>
          <w:sz w:val="18"/>
        </w:rPr>
        <w:t>23. Icon, Thumbnail and Preview Generation</w:t>
      </w:r>
    </w:p>
    <w:p>
      <w:pPr>
        <w:pStyle w:val="ListBullet"/>
        <w:spacing w:after="30" w:line="240" w:lineRule="auto"/>
      </w:pPr>
      <w:r>
        <w:rPr>
          <w:b w:val="0"/>
          <w:i w:val="0"/>
          <w:sz w:val="18"/>
        </w:rPr>
        <w:t>24. Runtime Presentation Packages and State Adapters</w:t>
      </w:r>
    </w:p>
    <w:p>
      <w:pPr>
        <w:pStyle w:val="ListBullet"/>
        <w:spacing w:after="30" w:line="240" w:lineRule="auto"/>
      </w:pPr>
      <w:r>
        <w:rPr>
          <w:b w:val="0"/>
          <w:i w:val="0"/>
          <w:sz w:val="18"/>
        </w:rPr>
        <w:t>25. Override, Variant and Content-Pack Resolution</w:t>
      </w:r>
    </w:p>
    <w:p>
      <w:pPr>
        <w:pStyle w:val="ListBullet"/>
        <w:spacing w:after="30" w:line="240" w:lineRule="auto"/>
      </w:pPr>
      <w:r>
        <w:rPr>
          <w:b w:val="0"/>
          <w:i w:val="0"/>
          <w:sz w:val="18"/>
        </w:rPr>
        <w:t>26. Hot Reload, Cache Invalidation and Live Refresh</w:t>
      </w:r>
    </w:p>
    <w:p>
      <w:pPr>
        <w:pStyle w:val="ListBullet"/>
        <w:spacing w:after="30" w:line="240" w:lineRule="auto"/>
      </w:pPr>
      <w:r>
        <w:rPr>
          <w:b w:val="0"/>
          <w:i w:val="0"/>
          <w:sz w:val="18"/>
        </w:rPr>
        <w:t>27. Cross-System Integration</w:t>
      </w:r>
    </w:p>
    <w:p>
      <w:pPr>
        <w:pStyle w:val="ListBullet"/>
        <w:spacing w:after="30" w:line="240" w:lineRule="auto"/>
      </w:pPr>
      <w:r>
        <w:rPr>
          <w:b w:val="0"/>
          <w:i w:val="0"/>
          <w:sz w:val="18"/>
        </w:rPr>
        <w:t>28. Concurrency, Thread Safety and Memory Management</w:t>
      </w:r>
    </w:p>
    <w:p>
      <w:pPr>
        <w:pStyle w:val="ListBullet"/>
        <w:spacing w:after="30" w:line="240" w:lineRule="auto"/>
      </w:pPr>
      <w:r>
        <w:rPr>
          <w:b w:val="0"/>
          <w:i w:val="0"/>
          <w:sz w:val="18"/>
        </w:rPr>
        <w:t>29. Performance Budgets, Scalability and LOD</w:t>
      </w:r>
    </w:p>
    <w:p>
      <w:pPr>
        <w:pStyle w:val="ListBullet"/>
        <w:spacing w:after="30" w:line="240" w:lineRule="auto"/>
      </w:pPr>
      <w:r>
        <w:rPr>
          <w:b w:val="0"/>
          <w:i w:val="0"/>
          <w:sz w:val="18"/>
        </w:rPr>
        <w:t>30. Validation, Diagnostics and Recovery</w:t>
      </w:r>
    </w:p>
    <w:p>
      <w:pPr>
        <w:pStyle w:val="ListBullet"/>
        <w:spacing w:after="30" w:line="240" w:lineRule="auto"/>
      </w:pPr>
      <w:r>
        <w:rPr>
          <w:b w:val="0"/>
          <w:i w:val="0"/>
          <w:sz w:val="18"/>
        </w:rPr>
        <w:t>31. Testing, Golden Assets and Continuous Integration</w:t>
      </w:r>
    </w:p>
    <w:p>
      <w:pPr>
        <w:pStyle w:val="ListBullet"/>
        <w:spacing w:after="30" w:line="240" w:lineRule="auto"/>
      </w:pPr>
      <w:r>
        <w:rPr>
          <w:b w:val="0"/>
          <w:i w:val="0"/>
          <w:sz w:val="18"/>
        </w:rPr>
        <w:t>32. Schema Versioning, Migration and Compatibility</w:t>
      </w:r>
    </w:p>
    <w:p>
      <w:pPr>
        <w:pStyle w:val="ListBullet"/>
        <w:spacing w:after="30" w:line="240" w:lineRule="auto"/>
      </w:pPr>
      <w:r>
        <w:rPr>
          <w:b w:val="0"/>
          <w:i w:val="0"/>
          <w:sz w:val="18"/>
        </w:rPr>
        <w:t>33. Permissions, Security and Future Mod Boundaries</w:t>
      </w:r>
    </w:p>
    <w:p>
      <w:pPr>
        <w:pStyle w:val="ListBullet"/>
        <w:spacing w:after="30" w:line="240" w:lineRule="auto"/>
      </w:pPr>
      <w:r>
        <w:rPr>
          <w:b w:val="0"/>
          <w:i w:val="0"/>
          <w:sz w:val="18"/>
        </w:rPr>
        <w:t>34. Multiplayer, Export and Deterministic Content Compatibility</w:t>
      </w:r>
    </w:p>
    <w:p>
      <w:pPr>
        <w:pStyle w:val="ListBullet"/>
        <w:spacing w:after="30" w:line="240" w:lineRule="auto"/>
      </w:pPr>
      <w:r>
        <w:rPr>
          <w:b w:val="0"/>
          <w:i w:val="0"/>
          <w:sz w:val="18"/>
        </w:rPr>
        <w:t>35. Summer Engine AI-Assisted Development Controls</w:t>
      </w:r>
    </w:p>
    <w:p>
      <w:pPr>
        <w:pStyle w:val="ListBullet"/>
        <w:spacing w:after="30" w:line="240" w:lineRule="auto"/>
      </w:pPr>
      <w:r>
        <w:rPr>
          <w:b w:val="0"/>
          <w:i w:val="0"/>
          <w:sz w:val="18"/>
        </w:rPr>
        <w:t>36. Proof-of-Concept Scope and Explicit Deferrals</w:t>
      </w:r>
    </w:p>
    <w:p>
      <w:pPr>
        <w:pStyle w:val="ListBullet"/>
        <w:spacing w:after="30" w:line="240" w:lineRule="auto"/>
      </w:pPr>
      <w:r>
        <w:rPr>
          <w:b w:val="0"/>
          <w:i w:val="0"/>
          <w:sz w:val="18"/>
        </w:rPr>
        <w:t>37. Staged Implementation Plan</w:t>
      </w:r>
    </w:p>
    <w:p>
      <w:pPr>
        <w:pStyle w:val="ListBullet"/>
        <w:spacing w:after="30" w:line="240" w:lineRule="auto"/>
      </w:pPr>
      <w:r>
        <w:rPr>
          <w:b w:val="0"/>
          <w:i w:val="0"/>
          <w:sz w:val="18"/>
        </w:rPr>
        <w:t>38. Technical Spikes, Risk Register and Redesign Triggers</w:t>
      </w:r>
    </w:p>
    <w:p>
      <w:pPr>
        <w:pStyle w:val="ListBullet"/>
        <w:spacing w:after="30" w:line="240" w:lineRule="auto"/>
      </w:pPr>
      <w:r>
        <w:rPr>
          <w:b w:val="0"/>
          <w:i w:val="0"/>
          <w:sz w:val="18"/>
        </w:rPr>
        <w:t>39. Definition of Done and Acceptance Matrix</w:t>
      </w:r>
    </w:p>
    <w:p>
      <w:pPr>
        <w:pStyle w:val="ListBullet"/>
        <w:spacing w:after="30" w:line="240" w:lineRule="auto"/>
      </w:pPr>
      <w:r>
        <w:rPr>
          <w:b w:val="0"/>
          <w:i w:val="0"/>
          <w:sz w:val="18"/>
        </w:rPr>
        <w:t>40. Post-MVP Roadmap and Open Decisions</w:t>
      </w:r>
    </w:p>
    <w:p>
      <w:pPr>
        <w:pStyle w:val="ListBullet"/>
        <w:spacing w:after="30" w:line="240" w:lineRule="auto"/>
      </w:pPr>
      <w:r>
        <w:rPr>
          <w:b w:val="0"/>
          <w:i w:val="0"/>
          <w:sz w:val="18"/>
        </w:rPr>
        <w:t>Appendix A. Recommended Godot Class and Resource Map</w:t>
      </w:r>
    </w:p>
    <w:p>
      <w:pPr>
        <w:pStyle w:val="ListBullet"/>
        <w:spacing w:after="30" w:line="240" w:lineRule="auto"/>
      </w:pPr>
      <w:r>
        <w:rPr>
          <w:b w:val="0"/>
          <w:i w:val="0"/>
          <w:sz w:val="18"/>
        </w:rPr>
        <w:t>Appendix B. Recommended Folder Structure</w:t>
      </w:r>
    </w:p>
    <w:p>
      <w:pPr>
        <w:pStyle w:val="ListBullet"/>
        <w:spacing w:after="30" w:line="240" w:lineRule="auto"/>
      </w:pPr>
      <w:r>
        <w:rPr>
          <w:b w:val="0"/>
          <w:i w:val="0"/>
          <w:sz w:val="18"/>
        </w:rPr>
        <w:t>Appendix C. Core Resource Schemas</w:t>
      </w:r>
    </w:p>
    <w:p>
      <w:pPr>
        <w:pStyle w:val="ListBullet"/>
        <w:spacing w:after="30" w:line="240" w:lineRule="auto"/>
      </w:pPr>
      <w:r>
        <w:rPr>
          <w:b w:val="0"/>
          <w:i w:val="0"/>
          <w:sz w:val="18"/>
        </w:rPr>
        <w:t>Appendix D. Bake Manifest, Cache Key and Dependency Record</w:t>
      </w:r>
    </w:p>
    <w:p>
      <w:pPr>
        <w:pStyle w:val="ListBullet"/>
        <w:spacing w:after="30" w:line="240" w:lineRule="auto"/>
      </w:pPr>
      <w:r>
        <w:rPr>
          <w:b w:val="0"/>
          <w:i w:val="0"/>
          <w:sz w:val="18"/>
        </w:rPr>
        <w:t>Appendix E. Validation Code Catalogue</w:t>
      </w:r>
    </w:p>
    <w:p>
      <w:pPr>
        <w:pStyle w:val="ListBullet"/>
        <w:spacing w:after="30" w:line="240" w:lineRule="auto"/>
      </w:pPr>
      <w:r>
        <w:rPr>
          <w:b w:val="0"/>
          <w:i w:val="0"/>
          <w:sz w:val="18"/>
        </w:rPr>
        <w:t>Appendix F. Test Asset and Scenario Matrix</w:t>
      </w:r>
    </w:p>
    <w:p>
      <w:pPr>
        <w:pStyle w:val="ListBullet"/>
        <w:spacing w:after="30" w:line="240" w:lineRule="auto"/>
      </w:pPr>
      <w:r>
        <w:rPr>
          <w:b w:val="0"/>
          <w:i w:val="0"/>
          <w:sz w:val="18"/>
        </w:rPr>
        <w:t>Appendix G. Architecture Decision Record Template</w:t>
      </w:r>
    </w:p>
    <w:p>
      <w:pPr>
        <w:pStyle w:val="ListBullet"/>
        <w:spacing w:after="30" w:line="240" w:lineRule="auto"/>
      </w:pPr>
      <w:r>
        <w:rPr>
          <w:b w:val="0"/>
          <w:i w:val="0"/>
          <w:sz w:val="18"/>
        </w:rPr>
        <w:t>Glossary</w:t>
      </w:r>
    </w:p>
    <w:p>
      <w:pPr>
        <w:pStyle w:val="Heading1"/>
        <w:keepNext/>
        <w:spacing w:before="180" w:after="80"/>
      </w:pPr>
      <w:r>
        <w:rPr>
          <w:b/>
          <w:i w:val="0"/>
          <w:color w:val="17365D"/>
          <w:sz w:val="32"/>
        </w:rPr>
        <w:t>1. Locked Technical Implementation Identity</w:t>
      </w:r>
    </w:p>
    <w:p>
      <w:pPr>
        <w:pStyle w:val="BodyText"/>
        <w:spacing w:after="60" w:line="245" w:lineRule="auto"/>
      </w:pPr>
      <w:r>
        <w:rPr>
          <w:b w:val="0"/>
          <w:i w:val="0"/>
          <w:sz w:val="18"/>
        </w:rPr>
        <w:t>The Forge is a deterministic visual-content compiler with an integrated authoring interface. It is not only a modelling screen. Its technical identity is the complete chain from editable source to approved runtime presentation, with stable registry links and safe fallback.</w:t>
      </w:r>
    </w:p>
    <w:p>
      <w:pPr>
        <w:pStyle w:val="Heading2"/>
        <w:keepNext/>
        <w:spacing w:before="120" w:after="50"/>
      </w:pPr>
      <w:r>
        <w:rPr>
          <w:b/>
          <w:i w:val="0"/>
          <w:color w:val="365F91"/>
          <w:sz w:val="24"/>
        </w:rPr>
        <w:t>1.1 Core Engineering Promise</w:t>
      </w:r>
    </w:p>
    <w:tbl>
      <w:tblPr>
        <w:tblW w:type="auto" w:w="0"/>
        <w:jc w:val="center"/>
        <w:tblLayout w:type="fixed"/>
        <w:tblLook w:firstColumn="1" w:firstRow="1" w:lastColumn="0" w:lastRow="0" w:noHBand="0" w:noVBand="1" w:val="04A0"/>
        <w:tblBorders>
          <w:top w:val="single" w:sz="5" w:color="A9C4E2"/>
          <w:left w:val="single" w:sz="5" w:color="A9C4E2"/>
          <w:bottom w:val="single" w:sz="5" w:color="A9C4E2"/>
          <w:right w:val="single" w:sz="5" w:color="A9C4E2"/>
          <w:insideH w:val="single" w:sz="5" w:color="A9C4E2"/>
          <w:insideV w:val="single" w:sz="5" w:color="A9C4E2"/>
        </w:tblBorders>
      </w:tblPr>
      <w:tblGrid>
        <w:gridCol w:w="10282"/>
      </w:tblGrid>
      <w:tr>
        <w:tc>
          <w:tcPr>
            <w:tcW w:type="dxa" w:w="10296"/>
            <w:shd w:fill="D6E4F2" w:val="clear"/>
            <w:tcMar>
              <w:top w:w="90" w:type="dxa"/>
              <w:start w:w="120" w:type="dxa"/>
              <w:bottom w:w="65" w:type="dxa"/>
              <w:end w:w="120" w:type="dxa"/>
            </w:tcMar>
          </w:tcPr>
          <w:p>
            <w:pPr>
              <w:spacing w:after="0"/>
            </w:pPr>
            <w:r>
              <w:rPr>
                <w:b/>
                <w:i w:val="0"/>
                <w:color w:val="1F4E78"/>
                <w:sz w:val="19"/>
              </w:rPr>
              <w:t>Engineering Promise</w:t>
            </w:r>
          </w:p>
        </w:tc>
      </w:tr>
      <w:tr>
        <w:tc>
          <w:tcPr>
            <w:tcW w:type="dxa" w:w="10296"/>
            <w:shd w:fill="EAF2F8" w:val="clear"/>
            <w:tcMar>
              <w:top w:w="80" w:type="dxa"/>
              <w:start w:w="120" w:type="dxa"/>
              <w:bottom w:w="90" w:type="dxa"/>
              <w:end w:w="120" w:type="dxa"/>
            </w:tcMar>
          </w:tcPr>
          <w:p>
            <w:pPr>
              <w:spacing w:after="0" w:line="245" w:lineRule="auto"/>
            </w:pPr>
            <w:r>
              <w:rPr>
                <w:b w:val="0"/>
                <w:i w:val="0"/>
                <w:sz w:val="18"/>
              </w:rPr>
              <w:t>A creator can change the model, texture, material, animation and effects of a registered block or item, bake the result and see it in the game without altering gameplay identity, corrupting saves or requiring manual file-path rewiring.</w:t>
            </w:r>
          </w:p>
        </w:tc>
      </w:tr>
    </w:tbl>
    <w:p>
      <w:pPr>
        <w:spacing w:after="0"/>
      </w:pPr>
    </w:p>
    <w:p>
      <w:pPr>
        <w:pStyle w:val="BodyText"/>
        <w:spacing w:after="60" w:line="245" w:lineRule="auto"/>
      </w:pPr>
      <w:r>
        <w:rPr>
          <w:b w:val="0"/>
          <w:i w:val="0"/>
          <w:sz w:val="18"/>
        </w:rPr>
        <w:t>The promise depends on five separations:</w:t>
      </w:r>
    </w:p>
    <w:p>
      <w:pPr>
        <w:spacing w:after="30" w:line="240" w:lineRule="auto"/>
        <w:ind w:left="288" w:hanging="288"/>
      </w:pPr>
      <w:r>
        <w:rPr>
          <w:b w:val="0"/>
          <w:i w:val="0"/>
          <w:sz w:val="18"/>
        </w:rPr>
        <w:t>1. Gameplay definitions are not Forge source.</w:t>
      </w:r>
    </w:p>
    <w:p>
      <w:pPr>
        <w:spacing w:after="30" w:line="240" w:lineRule="auto"/>
        <w:ind w:left="288" w:hanging="288"/>
      </w:pPr>
      <w:r>
        <w:rPr>
          <w:b w:val="0"/>
          <w:i w:val="0"/>
          <w:sz w:val="18"/>
        </w:rPr>
        <w:t>2. Forge source is not baked runtime output.</w:t>
      </w:r>
    </w:p>
    <w:p>
      <w:pPr>
        <w:spacing w:after="30" w:line="240" w:lineRule="auto"/>
        <w:ind w:left="288" w:hanging="288"/>
      </w:pPr>
      <w:r>
        <w:rPr>
          <w:b w:val="0"/>
          <w:i w:val="0"/>
          <w:sz w:val="18"/>
        </w:rPr>
        <w:t>3. Baked output paths are not stable identity.</w:t>
      </w:r>
    </w:p>
    <w:p>
      <w:pPr>
        <w:spacing w:after="30" w:line="240" w:lineRule="auto"/>
        <w:ind w:left="288" w:hanging="288"/>
      </w:pPr>
      <w:r>
        <w:rPr>
          <w:b w:val="0"/>
          <w:i w:val="0"/>
          <w:sz w:val="18"/>
        </w:rPr>
        <w:t>4. Runtime presentation state is not gameplay authority.</w:t>
      </w:r>
    </w:p>
    <w:p>
      <w:pPr>
        <w:spacing w:after="30" w:line="240" w:lineRule="auto"/>
        <w:ind w:left="288" w:hanging="288"/>
      </w:pPr>
      <w:r>
        <w:rPr>
          <w:b w:val="0"/>
          <w:i w:val="0"/>
          <w:sz w:val="18"/>
        </w:rPr>
        <w:t>5. An override is not destructive replacement of its fallback.</w:t>
      </w:r>
    </w:p>
    <w:p>
      <w:pPr>
        <w:pStyle w:val="Heading2"/>
        <w:keepNext/>
        <w:spacing w:before="120" w:after="50"/>
      </w:pPr>
      <w:r>
        <w:rPr>
          <w:b/>
          <w:i w:val="0"/>
          <w:color w:val="365F91"/>
          <w:sz w:val="24"/>
        </w:rPr>
        <w:t>1.2 Technical Pillars</w:t>
      </w:r>
    </w:p>
    <w:tbl>
      <w:tblPr>
        <w:tblStyle w:val="TableGrid"/>
        <w:tblW w:type="auto" w:w="0"/>
        <w:jc w:val="center"/>
        <w:tblLayout w:type="fixed"/>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3427"/>
        <w:gridCol w:w="3427"/>
        <w:gridCol w:w="3427"/>
      </w:tblGrid>
      <w:tr>
        <w:trPr>
          <w:cantSplit/>
          <w:tblHeader w:val="true"/>
        </w:trPr>
        <w:tc>
          <w:tcPr>
            <w:tcW w:type="dxa" w:w="2592"/>
            <w:tcMar>
              <w:top w:w="70" w:type="dxa"/>
              <w:start w:w="90" w:type="dxa"/>
              <w:bottom w:w="70" w:type="dxa"/>
              <w:end w:w="90" w:type="dxa"/>
            </w:tcMar>
            <w:vAlign w:val="center"/>
            <w:shd w:fill="1F4E78" w:val="clear"/>
          </w:tcPr>
          <w:p>
            <w:pPr>
              <w:spacing w:after="0" w:before="0" w:line="240" w:lineRule="auto"/>
            </w:pPr>
            <w:r/>
            <w:r>
              <w:rPr>
                <w:b/>
                <w:i w:val="0"/>
                <w:color w:val="FFFFFF"/>
                <w:sz w:val="17"/>
              </w:rPr>
              <w:t>Pillar</w:t>
            </w:r>
          </w:p>
        </w:tc>
        <w:tc>
          <w:tcPr>
            <w:tcW w:type="dxa" w:w="3672"/>
            <w:tcMar>
              <w:top w:w="70" w:type="dxa"/>
              <w:start w:w="90" w:type="dxa"/>
              <w:bottom w:w="70" w:type="dxa"/>
              <w:end w:w="90" w:type="dxa"/>
            </w:tcMar>
            <w:vAlign w:val="center"/>
            <w:shd w:fill="1F4E78" w:val="clear"/>
          </w:tcPr>
          <w:p>
            <w:pPr>
              <w:spacing w:after="0" w:before="0" w:line="240" w:lineRule="auto"/>
            </w:pPr>
            <w:r/>
            <w:r>
              <w:rPr>
                <w:b/>
                <w:i w:val="0"/>
                <w:color w:val="FFFFFF"/>
                <w:sz w:val="17"/>
              </w:rPr>
              <w:t>Engineering Meaning</w:t>
            </w:r>
          </w:p>
        </w:tc>
        <w:tc>
          <w:tcPr>
            <w:tcW w:type="dxa" w:w="4032"/>
            <w:tcMar>
              <w:top w:w="70" w:type="dxa"/>
              <w:start w:w="90" w:type="dxa"/>
              <w:bottom w:w="70" w:type="dxa"/>
              <w:end w:w="90" w:type="dxa"/>
            </w:tcMar>
            <w:vAlign w:val="center"/>
            <w:shd w:fill="1F4E78" w:val="clear"/>
          </w:tcPr>
          <w:p>
            <w:pPr>
              <w:spacing w:after="0" w:before="0" w:line="240" w:lineRule="auto"/>
            </w:pPr>
            <w:r/>
            <w:r>
              <w:rPr>
                <w:b/>
                <w:i w:val="0"/>
                <w:color w:val="FFFFFF"/>
                <w:sz w:val="17"/>
              </w:rPr>
              <w:t>Required Result</w:t>
            </w:r>
          </w:p>
        </w:tc>
      </w:tr>
      <w:tr>
        <w:trPr>
          <w:cantSplit/>
        </w:trPr>
        <w:tc>
          <w:tcPr>
            <w:tcW w:type="dxa" w:w="2592"/>
            <w:tcMar>
              <w:top w:w="70" w:type="dxa"/>
              <w:start w:w="90" w:type="dxa"/>
              <w:bottom w:w="70" w:type="dxa"/>
              <w:end w:w="90" w:type="dxa"/>
            </w:tcMar>
            <w:vAlign w:val="center"/>
            <w:shd w:fill="FFFFFF" w:val="clear"/>
          </w:tcPr>
          <w:p>
            <w:pPr>
              <w:spacing w:after="0" w:before="0" w:line="240" w:lineRule="auto"/>
            </w:pPr>
            <w:r/>
            <w:r>
              <w:rPr>
                <w:b w:val="0"/>
                <w:i w:val="0"/>
                <w:sz w:val="17"/>
              </w:rPr>
              <w:t>Data-Driven</w:t>
            </w:r>
          </w:p>
        </w:tc>
        <w:tc>
          <w:tcPr>
            <w:tcW w:type="dxa" w:w="3672"/>
            <w:tcMar>
              <w:top w:w="70" w:type="dxa"/>
              <w:start w:w="90" w:type="dxa"/>
              <w:bottom w:w="70" w:type="dxa"/>
              <w:end w:w="90" w:type="dxa"/>
            </w:tcMar>
            <w:vAlign w:val="center"/>
            <w:shd w:fill="FFFFFF" w:val="clear"/>
          </w:tcPr>
          <w:p>
            <w:pPr>
              <w:spacing w:after="0" w:before="0" w:line="240" w:lineRule="auto"/>
            </w:pPr>
            <w:r/>
            <w:r>
              <w:rPr>
                <w:b w:val="0"/>
                <w:i w:val="0"/>
                <w:sz w:val="17"/>
              </w:rPr>
              <w:t>Source, contracts, variants and bindings are custom Resources or versioned data records.</w:t>
            </w:r>
          </w:p>
        </w:tc>
        <w:tc>
          <w:tcPr>
            <w:tcW w:type="dxa" w:w="4032"/>
            <w:tcMar>
              <w:top w:w="70" w:type="dxa"/>
              <w:start w:w="90" w:type="dxa"/>
              <w:bottom w:w="70" w:type="dxa"/>
              <w:end w:w="90" w:type="dxa"/>
            </w:tcMar>
            <w:vAlign w:val="center"/>
            <w:shd w:fill="FFFFFF" w:val="clear"/>
          </w:tcPr>
          <w:p>
            <w:pPr>
              <w:spacing w:after="0" w:before="0" w:line="240" w:lineRule="auto"/>
            </w:pPr>
            <w:r/>
            <w:r>
              <w:rPr>
                <w:b w:val="0"/>
                <w:i w:val="0"/>
                <w:sz w:val="17"/>
              </w:rPr>
              <w:t>New assets do not require one-off hard-coded classes.</w:t>
            </w:r>
          </w:p>
        </w:tc>
      </w:tr>
      <w:tr>
        <w:trPr>
          <w:cantSplit/>
        </w:trPr>
        <w:tc>
          <w:tcPr>
            <w:tcW w:type="dxa" w:w="2592"/>
            <w:tcMar>
              <w:top w:w="70" w:type="dxa"/>
              <w:start w:w="90" w:type="dxa"/>
              <w:bottom w:w="70" w:type="dxa"/>
              <w:end w:w="90" w:type="dxa"/>
            </w:tcMar>
            <w:vAlign w:val="center"/>
            <w:shd w:fill="EAF2F8" w:val="clear"/>
          </w:tcPr>
          <w:p>
            <w:pPr>
              <w:spacing w:after="0" w:before="0" w:line="240" w:lineRule="auto"/>
            </w:pPr>
            <w:r/>
            <w:r>
              <w:rPr>
                <w:b w:val="0"/>
                <w:i w:val="0"/>
                <w:sz w:val="17"/>
              </w:rPr>
              <w:t>Deterministic</w:t>
            </w:r>
          </w:p>
        </w:tc>
        <w:tc>
          <w:tcPr>
            <w:tcW w:type="dxa" w:w="3672"/>
            <w:tcMar>
              <w:top w:w="70" w:type="dxa"/>
              <w:start w:w="90" w:type="dxa"/>
              <w:bottom w:w="70" w:type="dxa"/>
              <w:end w:w="90" w:type="dxa"/>
            </w:tcMar>
            <w:vAlign w:val="center"/>
            <w:shd w:fill="EAF2F8" w:val="clear"/>
          </w:tcPr>
          <w:p>
            <w:pPr>
              <w:spacing w:after="0" w:before="0" w:line="240" w:lineRule="auto"/>
            </w:pPr>
            <w:r/>
            <w:r>
              <w:rPr>
                <w:b w:val="0"/>
                <w:i w:val="0"/>
                <w:sz w:val="17"/>
              </w:rPr>
              <w:t>The same approved source and tool version produce equivalent manifests and runtime content.</w:t>
            </w:r>
          </w:p>
        </w:tc>
        <w:tc>
          <w:tcPr>
            <w:tcW w:type="dxa" w:w="4032"/>
            <w:tcMar>
              <w:top w:w="70" w:type="dxa"/>
              <w:start w:w="90" w:type="dxa"/>
              <w:bottom w:w="70" w:type="dxa"/>
              <w:end w:w="90" w:type="dxa"/>
            </w:tcMar>
            <w:vAlign w:val="center"/>
            <w:shd w:fill="EAF2F8" w:val="clear"/>
          </w:tcPr>
          <w:p>
            <w:pPr>
              <w:spacing w:after="0" w:before="0" w:line="240" w:lineRule="auto"/>
            </w:pPr>
            <w:r/>
            <w:r>
              <w:rPr>
                <w:b w:val="0"/>
                <w:i w:val="0"/>
                <w:sz w:val="17"/>
              </w:rPr>
              <w:t>CI can detect accidental drift and multiplayer can compare content.</w:t>
            </w:r>
          </w:p>
        </w:tc>
      </w:tr>
      <w:tr>
        <w:trPr>
          <w:cantSplit/>
        </w:trPr>
        <w:tc>
          <w:tcPr>
            <w:tcW w:type="dxa" w:w="2592"/>
            <w:tcMar>
              <w:top w:w="70" w:type="dxa"/>
              <w:start w:w="90" w:type="dxa"/>
              <w:bottom w:w="70" w:type="dxa"/>
              <w:end w:w="90" w:type="dxa"/>
            </w:tcMar>
            <w:vAlign w:val="center"/>
            <w:shd w:fill="FFFFFF" w:val="clear"/>
          </w:tcPr>
          <w:p>
            <w:pPr>
              <w:spacing w:after="0" w:before="0" w:line="240" w:lineRule="auto"/>
            </w:pPr>
            <w:r/>
            <w:r>
              <w:rPr>
                <w:b w:val="0"/>
                <w:i w:val="0"/>
                <w:sz w:val="17"/>
              </w:rPr>
              <w:t>Incremental</w:t>
            </w:r>
          </w:p>
        </w:tc>
        <w:tc>
          <w:tcPr>
            <w:tcW w:type="dxa" w:w="3672"/>
            <w:tcMar>
              <w:top w:w="70" w:type="dxa"/>
              <w:start w:w="90" w:type="dxa"/>
              <w:bottom w:w="70" w:type="dxa"/>
              <w:end w:w="90" w:type="dxa"/>
            </w:tcMar>
            <w:vAlign w:val="center"/>
            <w:shd w:fill="FFFFFF" w:val="clear"/>
          </w:tcPr>
          <w:p>
            <w:pPr>
              <w:spacing w:after="0" w:before="0" w:line="240" w:lineRule="auto"/>
            </w:pPr>
            <w:r/>
            <w:r>
              <w:rPr>
                <w:b w:val="0"/>
                <w:i w:val="0"/>
                <w:sz w:val="17"/>
              </w:rPr>
              <w:t>Only changed assets and affected dependants rebake.</w:t>
            </w:r>
          </w:p>
        </w:tc>
        <w:tc>
          <w:tcPr>
            <w:tcW w:type="dxa" w:w="4032"/>
            <w:tcMar>
              <w:top w:w="70" w:type="dxa"/>
              <w:start w:w="90" w:type="dxa"/>
              <w:bottom w:w="70" w:type="dxa"/>
              <w:end w:w="90" w:type="dxa"/>
            </w:tcMar>
            <w:vAlign w:val="center"/>
            <w:shd w:fill="FFFFFF" w:val="clear"/>
          </w:tcPr>
          <w:p>
            <w:pPr>
              <w:spacing w:after="0" w:before="0" w:line="240" w:lineRule="auto"/>
            </w:pPr>
            <w:r/>
            <w:r>
              <w:rPr>
                <w:b w:val="0"/>
                <w:i w:val="0"/>
                <w:sz w:val="17"/>
              </w:rPr>
              <w:t>Iteration remains fast as the library grows.</w:t>
            </w:r>
          </w:p>
        </w:tc>
      </w:tr>
      <w:tr>
        <w:trPr>
          <w:cantSplit/>
        </w:trPr>
        <w:tc>
          <w:tcPr>
            <w:tcW w:type="dxa" w:w="2592"/>
            <w:tcMar>
              <w:top w:w="70" w:type="dxa"/>
              <w:start w:w="90" w:type="dxa"/>
              <w:bottom w:w="70" w:type="dxa"/>
              <w:end w:w="90" w:type="dxa"/>
            </w:tcMar>
            <w:vAlign w:val="center"/>
            <w:shd w:fill="EAF2F8" w:val="clear"/>
          </w:tcPr>
          <w:p>
            <w:pPr>
              <w:spacing w:after="0" w:before="0" w:line="240" w:lineRule="auto"/>
            </w:pPr>
            <w:r/>
            <w:r>
              <w:rPr>
                <w:b w:val="0"/>
                <w:i w:val="0"/>
                <w:sz w:val="17"/>
              </w:rPr>
              <w:t>Non-Destructive</w:t>
            </w:r>
          </w:p>
        </w:tc>
        <w:tc>
          <w:tcPr>
            <w:tcW w:type="dxa" w:w="3672"/>
            <w:tcMar>
              <w:top w:w="70" w:type="dxa"/>
              <w:start w:w="90" w:type="dxa"/>
              <w:bottom w:w="70" w:type="dxa"/>
              <w:end w:w="90" w:type="dxa"/>
            </w:tcMar>
            <w:vAlign w:val="center"/>
            <w:shd w:fill="EAF2F8" w:val="clear"/>
          </w:tcPr>
          <w:p>
            <w:pPr>
              <w:spacing w:after="0" w:before="0" w:line="240" w:lineRule="auto"/>
            </w:pPr>
            <w:r/>
            <w:r>
              <w:rPr>
                <w:b w:val="0"/>
                <w:i w:val="0"/>
                <w:sz w:val="17"/>
              </w:rPr>
              <w:t>Base content remains available and overrides record only changed fields.</w:t>
            </w:r>
          </w:p>
        </w:tc>
        <w:tc>
          <w:tcPr>
            <w:tcW w:type="dxa" w:w="4032"/>
            <w:tcMar>
              <w:top w:w="70" w:type="dxa"/>
              <w:start w:w="90" w:type="dxa"/>
              <w:bottom w:w="70" w:type="dxa"/>
              <w:end w:w="90" w:type="dxa"/>
            </w:tcMar>
            <w:vAlign w:val="center"/>
            <w:shd w:fill="EAF2F8" w:val="clear"/>
          </w:tcPr>
          <w:p>
            <w:pPr>
              <w:spacing w:after="0" w:before="0" w:line="240" w:lineRule="auto"/>
            </w:pPr>
            <w:r/>
            <w:r>
              <w:rPr>
                <w:b w:val="0"/>
                <w:i w:val="0"/>
                <w:sz w:val="17"/>
              </w:rPr>
              <w:t>Revert and fallback are reliable.</w:t>
            </w:r>
          </w:p>
        </w:tc>
      </w:tr>
      <w:tr>
        <w:trPr>
          <w:cantSplit/>
        </w:trPr>
        <w:tc>
          <w:tcPr>
            <w:tcW w:type="dxa" w:w="2592"/>
            <w:tcMar>
              <w:top w:w="70" w:type="dxa"/>
              <w:start w:w="90" w:type="dxa"/>
              <w:bottom w:w="70" w:type="dxa"/>
              <w:end w:w="90" w:type="dxa"/>
            </w:tcMar>
            <w:vAlign w:val="center"/>
            <w:shd w:fill="FFFFFF" w:val="clear"/>
          </w:tcPr>
          <w:p>
            <w:pPr>
              <w:spacing w:after="0" w:before="0" w:line="240" w:lineRule="auto"/>
            </w:pPr>
            <w:r/>
            <w:r>
              <w:rPr>
                <w:b w:val="0"/>
                <w:i w:val="0"/>
                <w:sz w:val="17"/>
              </w:rPr>
              <w:t>Contract-Aware</w:t>
            </w:r>
          </w:p>
        </w:tc>
        <w:tc>
          <w:tcPr>
            <w:tcW w:type="dxa" w:w="3672"/>
            <w:tcMar>
              <w:top w:w="70" w:type="dxa"/>
              <w:start w:w="90" w:type="dxa"/>
              <w:bottom w:w="70" w:type="dxa"/>
              <w:end w:w="90" w:type="dxa"/>
            </w:tcMar>
            <w:vAlign w:val="center"/>
            <w:shd w:fill="FFFFFF" w:val="clear"/>
          </w:tcPr>
          <w:p>
            <w:pPr>
              <w:spacing w:after="0" w:before="0" w:line="240" w:lineRule="auto"/>
            </w:pPr>
            <w:r/>
            <w:r>
              <w:rPr>
                <w:b w:val="0"/>
                <w:i w:val="0"/>
                <w:sz w:val="17"/>
              </w:rPr>
              <w:t>Collision, ports, pivots, sockets, state names and footprints are validated against gameplay-facing contracts.</w:t>
            </w:r>
          </w:p>
        </w:tc>
        <w:tc>
          <w:tcPr>
            <w:tcW w:type="dxa" w:w="4032"/>
            <w:tcMar>
              <w:top w:w="70" w:type="dxa"/>
              <w:start w:w="90" w:type="dxa"/>
              <w:bottom w:w="70" w:type="dxa"/>
              <w:end w:w="90" w:type="dxa"/>
            </w:tcMar>
            <w:vAlign w:val="center"/>
            <w:shd w:fill="FFFFFF" w:val="clear"/>
          </w:tcPr>
          <w:p>
            <w:pPr>
              <w:spacing w:after="0" w:before="0" w:line="240" w:lineRule="auto"/>
            </w:pPr>
            <w:r/>
            <w:r>
              <w:rPr>
                <w:b w:val="0"/>
                <w:i w:val="0"/>
                <w:sz w:val="17"/>
              </w:rPr>
              <w:t>Visual freedom does not silently break interaction.</w:t>
            </w:r>
          </w:p>
        </w:tc>
      </w:tr>
      <w:tr>
        <w:trPr>
          <w:cantSplit/>
        </w:trPr>
        <w:tc>
          <w:tcPr>
            <w:tcW w:type="dxa" w:w="2592"/>
            <w:tcMar>
              <w:top w:w="70" w:type="dxa"/>
              <w:start w:w="90" w:type="dxa"/>
              <w:bottom w:w="70" w:type="dxa"/>
              <w:end w:w="90" w:type="dxa"/>
            </w:tcMar>
            <w:vAlign w:val="center"/>
            <w:shd w:fill="EAF2F8" w:val="clear"/>
          </w:tcPr>
          <w:p>
            <w:pPr>
              <w:spacing w:after="0" w:before="0" w:line="240" w:lineRule="auto"/>
            </w:pPr>
            <w:r/>
            <w:r>
              <w:rPr>
                <w:b w:val="0"/>
                <w:i w:val="0"/>
                <w:sz w:val="17"/>
              </w:rPr>
              <w:t>Performance-Bounded</w:t>
            </w:r>
          </w:p>
        </w:tc>
        <w:tc>
          <w:tcPr>
            <w:tcW w:type="dxa" w:w="3672"/>
            <w:tcMar>
              <w:top w:w="70" w:type="dxa"/>
              <w:start w:w="90" w:type="dxa"/>
              <w:bottom w:w="70" w:type="dxa"/>
              <w:end w:w="90" w:type="dxa"/>
            </w:tcMar>
            <w:vAlign w:val="center"/>
            <w:shd w:fill="EAF2F8" w:val="clear"/>
          </w:tcPr>
          <w:p>
            <w:pPr>
              <w:spacing w:after="0" w:before="0" w:line="240" w:lineRule="auto"/>
            </w:pPr>
            <w:r/>
            <w:r>
              <w:rPr>
                <w:b w:val="0"/>
                <w:i w:val="0"/>
                <w:sz w:val="17"/>
              </w:rPr>
              <w:t>Runtime products are merged, cached and assigned explicit budgets.</w:t>
            </w:r>
          </w:p>
        </w:tc>
        <w:tc>
          <w:tcPr>
            <w:tcW w:type="dxa" w:w="4032"/>
            <w:tcMar>
              <w:top w:w="70" w:type="dxa"/>
              <w:start w:w="90" w:type="dxa"/>
              <w:bottom w:w="70" w:type="dxa"/>
              <w:end w:w="90" w:type="dxa"/>
            </w:tcMar>
            <w:vAlign w:val="center"/>
            <w:shd w:fill="EAF2F8" w:val="clear"/>
          </w:tcPr>
          <w:p>
            <w:pPr>
              <w:spacing w:after="0" w:before="0" w:line="240" w:lineRule="auto"/>
            </w:pPr>
            <w:r/>
            <w:r>
              <w:rPr>
                <w:b w:val="0"/>
                <w:i w:val="0"/>
                <w:sz w:val="17"/>
              </w:rPr>
              <w:t>Editor voxel richness does not become runtime node explosion.</w:t>
            </w:r>
          </w:p>
        </w:tc>
      </w:tr>
      <w:tr>
        <w:trPr>
          <w:cantSplit/>
        </w:trPr>
        <w:tc>
          <w:tcPr>
            <w:tcW w:type="dxa" w:w="2592"/>
            <w:tcMar>
              <w:top w:w="70" w:type="dxa"/>
              <w:start w:w="90" w:type="dxa"/>
              <w:bottom w:w="70" w:type="dxa"/>
              <w:end w:w="90" w:type="dxa"/>
            </w:tcMar>
            <w:vAlign w:val="center"/>
            <w:shd w:fill="FFFFFF" w:val="clear"/>
          </w:tcPr>
          <w:p>
            <w:pPr>
              <w:spacing w:after="0" w:before="0" w:line="240" w:lineRule="auto"/>
            </w:pPr>
            <w:r/>
            <w:r>
              <w:rPr>
                <w:b w:val="0"/>
                <w:i w:val="0"/>
                <w:sz w:val="17"/>
              </w:rPr>
              <w:t>Recoverable</w:t>
            </w:r>
          </w:p>
        </w:tc>
        <w:tc>
          <w:tcPr>
            <w:tcW w:type="dxa" w:w="3672"/>
            <w:tcMar>
              <w:top w:w="70" w:type="dxa"/>
              <w:start w:w="90" w:type="dxa"/>
              <w:bottom w:w="70" w:type="dxa"/>
              <w:end w:w="90" w:type="dxa"/>
            </w:tcMar>
            <w:vAlign w:val="center"/>
            <w:shd w:fill="FFFFFF" w:val="clear"/>
          </w:tcPr>
          <w:p>
            <w:pPr>
              <w:spacing w:after="0" w:before="0" w:line="240" w:lineRule="auto"/>
            </w:pPr>
            <w:r/>
            <w:r>
              <w:rPr>
                <w:b w:val="0"/>
                <w:i w:val="0"/>
                <w:sz w:val="17"/>
              </w:rPr>
              <w:t>Edits are transactional, autosaved and backed by source history.</w:t>
            </w:r>
          </w:p>
        </w:tc>
        <w:tc>
          <w:tcPr>
            <w:tcW w:type="dxa" w:w="4032"/>
            <w:tcMar>
              <w:top w:w="70" w:type="dxa"/>
              <w:start w:w="90" w:type="dxa"/>
              <w:bottom w:w="70" w:type="dxa"/>
              <w:end w:w="90" w:type="dxa"/>
            </w:tcMar>
            <w:vAlign w:val="center"/>
            <w:shd w:fill="FFFFFF" w:val="clear"/>
          </w:tcPr>
          <w:p>
            <w:pPr>
              <w:spacing w:after="0" w:before="0" w:line="240" w:lineRule="auto"/>
            </w:pPr>
            <w:r/>
            <w:r>
              <w:rPr>
                <w:b w:val="0"/>
                <w:i w:val="0"/>
                <w:sz w:val="17"/>
              </w:rPr>
              <w:t>Crashes and failed bakes do not destroy work.</w:t>
            </w:r>
          </w:p>
        </w:tc>
      </w:tr>
      <w:tr>
        <w:trPr>
          <w:cantSplit/>
        </w:trPr>
        <w:tc>
          <w:tcPr>
            <w:tcW w:type="dxa" w:w="2592"/>
            <w:tcMar>
              <w:top w:w="70" w:type="dxa"/>
              <w:start w:w="90" w:type="dxa"/>
              <w:bottom w:w="70" w:type="dxa"/>
              <w:end w:w="90" w:type="dxa"/>
            </w:tcMar>
            <w:vAlign w:val="center"/>
            <w:shd w:fill="EAF2F8" w:val="clear"/>
          </w:tcPr>
          <w:p>
            <w:pPr>
              <w:spacing w:after="0" w:before="0" w:line="240" w:lineRule="auto"/>
            </w:pPr>
            <w:r/>
            <w:r>
              <w:rPr>
                <w:b w:val="0"/>
                <w:i w:val="0"/>
                <w:sz w:val="17"/>
              </w:rPr>
              <w:t>Tool-Portable</w:t>
            </w:r>
          </w:p>
        </w:tc>
        <w:tc>
          <w:tcPr>
            <w:tcW w:type="dxa" w:w="3672"/>
            <w:tcMar>
              <w:top w:w="70" w:type="dxa"/>
              <w:start w:w="90" w:type="dxa"/>
              <w:bottom w:w="70" w:type="dxa"/>
              <w:end w:w="90" w:type="dxa"/>
            </w:tcMar>
            <w:vAlign w:val="center"/>
            <w:shd w:fill="EAF2F8" w:val="clear"/>
          </w:tcPr>
          <w:p>
            <w:pPr>
              <w:spacing w:after="0" w:before="0" w:line="240" w:lineRule="auto"/>
            </w:pPr>
            <w:r/>
            <w:r>
              <w:rPr>
                <w:b w:val="0"/>
                <w:i w:val="0"/>
                <w:sz w:val="17"/>
              </w:rPr>
              <w:t>Summer Engine accelerates work but the project remains a normal Godot repository.</w:t>
            </w:r>
          </w:p>
        </w:tc>
        <w:tc>
          <w:tcPr>
            <w:tcW w:type="dxa" w:w="4032"/>
            <w:tcMar>
              <w:top w:w="70" w:type="dxa"/>
              <w:start w:w="90" w:type="dxa"/>
              <w:bottom w:w="70" w:type="dxa"/>
              <w:end w:w="90" w:type="dxa"/>
            </w:tcMar>
            <w:vAlign w:val="center"/>
            <w:shd w:fill="EAF2F8" w:val="clear"/>
          </w:tcPr>
          <w:p>
            <w:pPr>
              <w:spacing w:after="0" w:before="0" w:line="240" w:lineRule="auto"/>
            </w:pPr>
            <w:r/>
            <w:r>
              <w:rPr>
                <w:b w:val="0"/>
                <w:i w:val="0"/>
                <w:sz w:val="17"/>
              </w:rPr>
              <w:t>No hidden runtime or build dependency on the AI environment.</w:t>
            </w:r>
          </w:p>
        </w:tc>
      </w:tr>
    </w:tbl>
    <w:p>
      <w:pPr>
        <w:spacing w:after="0"/>
      </w:pPr>
    </w:p>
    <w:p>
      <w:pPr>
        <w:pStyle w:val="Heading2"/>
        <w:keepNext/>
        <w:spacing w:before="120" w:after="50"/>
      </w:pPr>
      <w:r>
        <w:rPr>
          <w:b/>
          <w:i w:val="0"/>
          <w:color w:val="365F91"/>
          <w:sz w:val="24"/>
        </w:rPr>
        <w:t>1.3 What the Technical System Is Not</w:t>
      </w:r>
    </w:p>
    <w:p>
      <w:pPr>
        <w:pStyle w:val="ListBullet"/>
        <w:spacing w:after="30" w:line="240" w:lineRule="auto"/>
      </w:pPr>
      <w:r>
        <w:rPr>
          <w:b w:val="0"/>
          <w:i w:val="0"/>
          <w:sz w:val="18"/>
        </w:rPr>
        <w:t>It is not a replacement for the block, item, recipe, automation, magic or structure registries.</w:t>
      </w:r>
    </w:p>
    <w:p>
      <w:pPr>
        <w:pStyle w:val="ListBullet"/>
        <w:spacing w:after="30" w:line="240" w:lineRule="auto"/>
      </w:pPr>
      <w:r>
        <w:rPr>
          <w:b w:val="0"/>
          <w:i w:val="0"/>
          <w:sz w:val="18"/>
        </w:rPr>
        <w:t>It is not a runtime microvoxel engine that spawns one node per editor cell.</w:t>
      </w:r>
    </w:p>
    <w:p>
      <w:pPr>
        <w:pStyle w:val="ListBullet"/>
        <w:spacing w:after="30" w:line="240" w:lineRule="auto"/>
      </w:pPr>
      <w:r>
        <w:rPr>
          <w:b w:val="0"/>
          <w:i w:val="0"/>
          <w:sz w:val="18"/>
        </w:rPr>
        <w:t>It is not permission to mutate scene-tree objects from arbitrary worker threads.</w:t>
      </w:r>
    </w:p>
    <w:p>
      <w:pPr>
        <w:pStyle w:val="ListBullet"/>
        <w:spacing w:after="30" w:line="240" w:lineRule="auto"/>
      </w:pPr>
      <w:r>
        <w:rPr>
          <w:b w:val="0"/>
          <w:i w:val="0"/>
          <w:sz w:val="18"/>
        </w:rPr>
        <w:t>It is not a collection of hand-edited generated meshes with no source.</w:t>
      </w:r>
    </w:p>
    <w:p>
      <w:pPr>
        <w:pStyle w:val="ListBullet"/>
        <w:spacing w:after="30" w:line="240" w:lineRule="auto"/>
      </w:pPr>
      <w:r>
        <w:rPr>
          <w:b w:val="0"/>
          <w:i w:val="0"/>
          <w:sz w:val="18"/>
        </w:rPr>
        <w:t>It is not a public scripting platform in the first implementation.</w:t>
      </w:r>
    </w:p>
    <w:p>
      <w:pPr>
        <w:pStyle w:val="ListBullet"/>
        <w:spacing w:after="30" w:line="240" w:lineRule="auto"/>
      </w:pPr>
      <w:r>
        <w:rPr>
          <w:b w:val="0"/>
          <w:i w:val="0"/>
          <w:sz w:val="18"/>
        </w:rPr>
        <w:t>It is not a guarantee that every future authoring feature belongs in GDScript forever; native work is permitted after evidence and an Architecture Decision Record.</w:t>
      </w:r>
    </w:p>
    <w:p>
      <w:pPr>
        <w:pStyle w:val="ListBullet"/>
        <w:spacing w:after="30" w:line="240" w:lineRule="auto"/>
      </w:pPr>
      <w:r>
        <w:rPr>
          <w:b w:val="0"/>
          <w:i w:val="0"/>
          <w:sz w:val="18"/>
        </w:rPr>
        <w:t>It is not a reason to couple shipped gameplay to Godot editor-only classes.</w:t>
      </w:r>
    </w:p>
    <w:p>
      <w:pPr>
        <w:pStyle w:val="ListBullet"/>
        <w:spacing w:after="30" w:line="240" w:lineRule="auto"/>
      </w:pPr>
      <w:r>
        <w:rPr>
          <w:b w:val="0"/>
          <w:i w:val="0"/>
          <w:sz w:val="18"/>
        </w:rPr>
        <w:t>It is not the NPC, humanoid or creature authoring system.</w:t>
      </w:r>
    </w:p>
    <w:p>
      <w:pPr>
        <w:pStyle w:val="Heading1"/>
        <w:keepNext/>
        <w:spacing w:before="180" w:after="80"/>
      </w:pPr>
      <w:r>
        <w:rPr>
          <w:b/>
          <w:i w:val="0"/>
          <w:color w:val="17365D"/>
          <w:sz w:val="32"/>
        </w:rPr>
        <w:t>2. Player Decision and Direction Summary</w:t>
      </w:r>
    </w:p>
    <w:tbl>
      <w:tblPr>
        <w:tblStyle w:val="TableGrid"/>
        <w:tblW w:type="auto" w:w="0"/>
        <w:jc w:val="center"/>
        <w:tblLayout w:type="fixed"/>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5141"/>
        <w:gridCol w:w="5141"/>
      </w:tblGrid>
      <w:tr>
        <w:trPr>
          <w:cantSplit/>
          <w:tblHeader w:val="true"/>
        </w:trPr>
        <w:tc>
          <w:tcPr>
            <w:tcW w:type="dxa" w:w="2880"/>
            <w:tcMar>
              <w:top w:w="70" w:type="dxa"/>
              <w:start w:w="90" w:type="dxa"/>
              <w:bottom w:w="70" w:type="dxa"/>
              <w:end w:w="90" w:type="dxa"/>
            </w:tcMar>
            <w:vAlign w:val="center"/>
            <w:shd w:fill="1F4E78" w:val="clear"/>
          </w:tcPr>
          <w:p>
            <w:pPr>
              <w:spacing w:after="0" w:before="0" w:line="240" w:lineRule="auto"/>
            </w:pPr>
            <w:r/>
            <w:r>
              <w:rPr>
                <w:b/>
                <w:i w:val="0"/>
                <w:color w:val="FFFFFF"/>
                <w:sz w:val="17"/>
              </w:rPr>
              <w:t>Area</w:t>
            </w:r>
          </w:p>
        </w:tc>
        <w:tc>
          <w:tcPr>
            <w:tcW w:type="dxa" w:w="7416"/>
            <w:tcMar>
              <w:top w:w="70" w:type="dxa"/>
              <w:start w:w="90" w:type="dxa"/>
              <w:bottom w:w="70" w:type="dxa"/>
              <w:end w:w="90" w:type="dxa"/>
            </w:tcMar>
            <w:vAlign w:val="center"/>
            <w:shd w:fill="1F4E78" w:val="clear"/>
          </w:tcPr>
          <w:p>
            <w:pPr>
              <w:spacing w:after="0" w:before="0" w:line="240" w:lineRule="auto"/>
            </w:pPr>
            <w:r/>
            <w:r>
              <w:rPr>
                <w:b/>
                <w:i w:val="0"/>
                <w:color w:val="FFFFFF"/>
                <w:sz w:val="17"/>
              </w:rPr>
              <w:t>Locked Decision</w:t>
            </w:r>
          </w:p>
        </w:tc>
      </w:tr>
      <w:tr>
        <w:trPr>
          <w:cantSplit/>
        </w:trPr>
        <w:tc>
          <w:tcPr>
            <w:tcW w:type="dxa" w:w="2880"/>
            <w:tcMar>
              <w:top w:w="70" w:type="dxa"/>
              <w:start w:w="90" w:type="dxa"/>
              <w:bottom w:w="70" w:type="dxa"/>
              <w:end w:w="90" w:type="dxa"/>
            </w:tcMar>
            <w:vAlign w:val="center"/>
            <w:shd w:fill="FFFFFF" w:val="clear"/>
          </w:tcPr>
          <w:p>
            <w:pPr>
              <w:spacing w:after="0" w:before="0" w:line="240" w:lineRule="auto"/>
            </w:pPr>
            <w:r/>
            <w:r>
              <w:rPr>
                <w:b w:val="0"/>
                <w:i w:val="0"/>
                <w:sz w:val="17"/>
              </w:rPr>
              <w:t>Access</w:t>
            </w:r>
          </w:p>
        </w:tc>
        <w:tc>
          <w:tcPr>
            <w:tcW w:type="dxa" w:w="7416"/>
            <w:tcMar>
              <w:top w:w="70" w:type="dxa"/>
              <w:start w:w="90" w:type="dxa"/>
              <w:bottom w:w="70" w:type="dxa"/>
              <w:end w:w="90" w:type="dxa"/>
            </w:tcMar>
            <w:vAlign w:val="center"/>
            <w:shd w:fill="FFFFFF" w:val="clear"/>
          </w:tcPr>
          <w:p>
            <w:pPr>
              <w:spacing w:after="0" w:before="0" w:line="240" w:lineRule="auto"/>
            </w:pPr>
            <w:r/>
            <w:r>
              <w:rPr>
                <w:b w:val="0"/>
                <w:i w:val="0"/>
                <w:sz w:val="17"/>
              </w:rPr>
              <w:t>The full creator is available through the developer section and is also implemented as a Godot-native production tool.</w:t>
            </w:r>
          </w:p>
        </w:tc>
      </w:tr>
      <w:tr>
        <w:trPr>
          <w:cantSplit/>
        </w:trPr>
        <w:tc>
          <w:tcPr>
            <w:tcW w:type="dxa" w:w="2880"/>
            <w:tcMar>
              <w:top w:w="70" w:type="dxa"/>
              <w:start w:w="90" w:type="dxa"/>
              <w:bottom w:w="70" w:type="dxa"/>
              <w:end w:w="90" w:type="dxa"/>
            </w:tcMar>
            <w:vAlign w:val="center"/>
            <w:shd w:fill="EAF2F8" w:val="clear"/>
          </w:tcPr>
          <w:p>
            <w:pPr>
              <w:spacing w:after="0" w:before="0" w:line="240" w:lineRule="auto"/>
            </w:pPr>
            <w:r/>
            <w:r>
              <w:rPr>
                <w:b w:val="0"/>
                <w:i w:val="0"/>
                <w:sz w:val="17"/>
              </w:rPr>
              <w:t>Unique Shapes</w:t>
            </w:r>
          </w:p>
        </w:tc>
        <w:tc>
          <w:tcPr>
            <w:tcW w:type="dxa" w:w="7416"/>
            <w:tcMar>
              <w:top w:w="70" w:type="dxa"/>
              <w:start w:w="90" w:type="dxa"/>
              <w:bottom w:w="70" w:type="dxa"/>
              <w:end w:w="90" w:type="dxa"/>
            </w:tcMar>
            <w:vAlign w:val="center"/>
            <w:shd w:fill="EAF2F8" w:val="clear"/>
          </w:tcPr>
          <w:p>
            <w:pPr>
              <w:spacing w:after="0" w:before="0" w:line="240" w:lineRule="auto"/>
            </w:pPr>
            <w:r/>
            <w:r>
              <w:rPr>
                <w:b w:val="0"/>
                <w:i w:val="0"/>
                <w:sz w:val="17"/>
              </w:rPr>
              <w:t>Voxel Model Mode supports uniquely shaped blocks such as chutes, pipes, stations and machine housings.</w:t>
            </w:r>
          </w:p>
        </w:tc>
      </w:tr>
      <w:tr>
        <w:trPr>
          <w:cantSplit/>
        </w:trPr>
        <w:tc>
          <w:tcPr>
            <w:tcW w:type="dxa" w:w="2880"/>
            <w:tcMar>
              <w:top w:w="70" w:type="dxa"/>
              <w:start w:w="90" w:type="dxa"/>
              <w:bottom w:w="70" w:type="dxa"/>
              <w:end w:w="90" w:type="dxa"/>
            </w:tcMar>
            <w:vAlign w:val="center"/>
            <w:shd w:fill="FFFFFF" w:val="clear"/>
          </w:tcPr>
          <w:p>
            <w:pPr>
              <w:spacing w:after="0" w:before="0" w:line="240" w:lineRule="auto"/>
            </w:pPr>
            <w:r/>
            <w:r>
              <w:rPr>
                <w:b w:val="0"/>
                <w:i w:val="0"/>
                <w:sz w:val="17"/>
              </w:rPr>
              <w:t>Machines</w:t>
            </w:r>
          </w:p>
        </w:tc>
        <w:tc>
          <w:tcPr>
            <w:tcW w:type="dxa" w:w="7416"/>
            <w:tcMar>
              <w:top w:w="70" w:type="dxa"/>
              <w:start w:w="90" w:type="dxa"/>
              <w:bottom w:w="70" w:type="dxa"/>
              <w:end w:w="90" w:type="dxa"/>
            </w:tcMar>
            <w:vAlign w:val="center"/>
            <w:shd w:fill="FFFFFF" w:val="clear"/>
          </w:tcPr>
          <w:p>
            <w:pPr>
              <w:spacing w:after="0" w:before="0" w:line="240" w:lineRule="auto"/>
            </w:pPr>
            <w:r/>
            <w:r>
              <w:rPr>
                <w:b w:val="0"/>
                <w:i w:val="0"/>
                <w:sz w:val="17"/>
              </w:rPr>
              <w:t>Compound assets contain named parts, pivots, sockets and independently animated components.</w:t>
            </w:r>
          </w:p>
        </w:tc>
      </w:tr>
      <w:tr>
        <w:trPr>
          <w:cantSplit/>
        </w:trPr>
        <w:tc>
          <w:tcPr>
            <w:tcW w:type="dxa" w:w="2880"/>
            <w:tcMar>
              <w:top w:w="70" w:type="dxa"/>
              <w:start w:w="90" w:type="dxa"/>
              <w:bottom w:w="70" w:type="dxa"/>
              <w:end w:w="90" w:type="dxa"/>
            </w:tcMar>
            <w:vAlign w:val="center"/>
            <w:shd w:fill="EAF2F8" w:val="clear"/>
          </w:tcPr>
          <w:p>
            <w:pPr>
              <w:spacing w:after="0" w:before="0" w:line="240" w:lineRule="auto"/>
            </w:pPr>
            <w:r/>
            <w:r>
              <w:rPr>
                <w:b w:val="0"/>
                <w:i w:val="0"/>
                <w:sz w:val="17"/>
              </w:rPr>
              <w:t>Animation</w:t>
            </w:r>
          </w:p>
        </w:tc>
        <w:tc>
          <w:tcPr>
            <w:tcW w:type="dxa" w:w="7416"/>
            <w:tcMar>
              <w:top w:w="70" w:type="dxa"/>
              <w:start w:w="90" w:type="dxa"/>
              <w:bottom w:w="70" w:type="dxa"/>
              <w:end w:w="90" w:type="dxa"/>
            </w:tcMar>
            <w:vAlign w:val="center"/>
            <w:shd w:fill="EAF2F8" w:val="clear"/>
          </w:tcPr>
          <w:p>
            <w:pPr>
              <w:spacing w:after="0" w:before="0" w:line="240" w:lineRule="auto"/>
            </w:pPr>
            <w:r/>
            <w:r>
              <w:rPr>
                <w:b w:val="0"/>
                <w:i w:val="0"/>
                <w:sz w:val="17"/>
              </w:rPr>
              <w:t>Use transform animation for rigid parts, material/shader animation for glow and flow, voxel frames for true shape change and sockets for particles, lights and audio.</w:t>
            </w:r>
          </w:p>
        </w:tc>
      </w:tr>
      <w:tr>
        <w:trPr>
          <w:cantSplit/>
        </w:trPr>
        <w:tc>
          <w:tcPr>
            <w:tcW w:type="dxa" w:w="2880"/>
            <w:tcMar>
              <w:top w:w="70" w:type="dxa"/>
              <w:start w:w="90" w:type="dxa"/>
              <w:bottom w:w="70" w:type="dxa"/>
              <w:end w:w="90" w:type="dxa"/>
            </w:tcMar>
            <w:vAlign w:val="center"/>
            <w:shd w:fill="FFFFFF" w:val="clear"/>
          </w:tcPr>
          <w:p>
            <w:pPr>
              <w:spacing w:after="0" w:before="0" w:line="240" w:lineRule="auto"/>
            </w:pPr>
            <w:r/>
            <w:r>
              <w:rPr>
                <w:b w:val="0"/>
                <w:i w:val="0"/>
                <w:sz w:val="17"/>
              </w:rPr>
              <w:t>Manual Override</w:t>
            </w:r>
          </w:p>
        </w:tc>
        <w:tc>
          <w:tcPr>
            <w:tcW w:type="dxa" w:w="7416"/>
            <w:tcMar>
              <w:top w:w="70" w:type="dxa"/>
              <w:start w:w="90" w:type="dxa"/>
              <w:bottom w:w="70" w:type="dxa"/>
              <w:end w:w="90" w:type="dxa"/>
            </w:tcMar>
            <w:vAlign w:val="center"/>
            <w:shd w:fill="FFFFFF" w:val="clear"/>
          </w:tcPr>
          <w:p>
            <w:pPr>
              <w:spacing w:after="0" w:before="0" w:line="240" w:lineRule="auto"/>
            </w:pPr>
            <w:r/>
            <w:r>
              <w:rPr>
                <w:b w:val="0"/>
                <w:i w:val="0"/>
                <w:sz w:val="17"/>
              </w:rPr>
              <w:t>Developers may open an existing registered asset and override its model, textures, materials, clips and presentation bindings while preserving gameplay identity.</w:t>
            </w:r>
          </w:p>
        </w:tc>
      </w:tr>
      <w:tr>
        <w:trPr>
          <w:cantSplit/>
        </w:trPr>
        <w:tc>
          <w:tcPr>
            <w:tcW w:type="dxa" w:w="2880"/>
            <w:tcMar>
              <w:top w:w="70" w:type="dxa"/>
              <w:start w:w="90" w:type="dxa"/>
              <w:bottom w:w="70" w:type="dxa"/>
              <w:end w:w="90" w:type="dxa"/>
            </w:tcMar>
            <w:vAlign w:val="center"/>
            <w:shd w:fill="EAF2F8" w:val="clear"/>
          </w:tcPr>
          <w:p>
            <w:pPr>
              <w:spacing w:after="0" w:before="0" w:line="240" w:lineRule="auto"/>
            </w:pPr>
            <w:r/>
            <w:r>
              <w:rPr>
                <w:b w:val="0"/>
                <w:i w:val="0"/>
                <w:sz w:val="17"/>
              </w:rPr>
              <w:t>Source Ownership</w:t>
            </w:r>
          </w:p>
        </w:tc>
        <w:tc>
          <w:tcPr>
            <w:tcW w:type="dxa" w:w="7416"/>
            <w:tcMar>
              <w:top w:w="70" w:type="dxa"/>
              <w:start w:w="90" w:type="dxa"/>
              <w:bottom w:w="70" w:type="dxa"/>
              <w:end w:w="90" w:type="dxa"/>
            </w:tcMar>
            <w:vAlign w:val="center"/>
            <w:shd w:fill="EAF2F8" w:val="clear"/>
          </w:tcPr>
          <w:p>
            <w:pPr>
              <w:spacing w:after="0" w:before="0" w:line="240" w:lineRule="auto"/>
            </w:pPr>
            <w:r/>
            <w:r>
              <w:rPr>
                <w:b w:val="0"/>
                <w:i w:val="0"/>
                <w:sz w:val="17"/>
              </w:rPr>
              <w:t>Forge source is canonical; baked output is reproducible product data.</w:t>
            </w:r>
          </w:p>
        </w:tc>
      </w:tr>
      <w:tr>
        <w:trPr>
          <w:cantSplit/>
        </w:trPr>
        <w:tc>
          <w:tcPr>
            <w:tcW w:type="dxa" w:w="2880"/>
            <w:tcMar>
              <w:top w:w="70" w:type="dxa"/>
              <w:start w:w="90" w:type="dxa"/>
              <w:bottom w:w="70" w:type="dxa"/>
              <w:end w:w="90" w:type="dxa"/>
            </w:tcMar>
            <w:vAlign w:val="center"/>
            <w:shd w:fill="FFFFFF" w:val="clear"/>
          </w:tcPr>
          <w:p>
            <w:pPr>
              <w:spacing w:after="0" w:before="0" w:line="240" w:lineRule="auto"/>
            </w:pPr>
            <w:r/>
            <w:r>
              <w:rPr>
                <w:b w:val="0"/>
                <w:i w:val="0"/>
                <w:sz w:val="17"/>
              </w:rPr>
              <w:t>Editor Host</w:t>
            </w:r>
          </w:p>
        </w:tc>
        <w:tc>
          <w:tcPr>
            <w:tcW w:type="dxa" w:w="7416"/>
            <w:tcMar>
              <w:top w:w="70" w:type="dxa"/>
              <w:start w:w="90" w:type="dxa"/>
              <w:bottom w:w="70" w:type="dxa"/>
              <w:end w:w="90" w:type="dxa"/>
            </w:tcMar>
            <w:vAlign w:val="center"/>
            <w:shd w:fill="FFFFFF" w:val="clear"/>
          </w:tcPr>
          <w:p>
            <w:pPr>
              <w:spacing w:after="0" w:before="0" w:line="240" w:lineRule="auto"/>
            </w:pPr>
            <w:r/>
            <w:r>
              <w:rPr>
                <w:b w:val="0"/>
                <w:i w:val="0"/>
                <w:sz w:val="17"/>
              </w:rPr>
              <w:t>Use a main-screen EditorPlugin as the primary production host. Reuse the same workspace scenes and services in the in-game developer section where practical.</w:t>
            </w:r>
          </w:p>
        </w:tc>
      </w:tr>
      <w:tr>
        <w:trPr>
          <w:cantSplit/>
        </w:trPr>
        <w:tc>
          <w:tcPr>
            <w:tcW w:type="dxa" w:w="2880"/>
            <w:tcMar>
              <w:top w:w="70" w:type="dxa"/>
              <w:start w:w="90" w:type="dxa"/>
              <w:bottom w:w="70" w:type="dxa"/>
              <w:end w:w="90" w:type="dxa"/>
            </w:tcMar>
            <w:vAlign w:val="center"/>
            <w:shd w:fill="EAF2F8" w:val="clear"/>
          </w:tcPr>
          <w:p>
            <w:pPr>
              <w:spacing w:after="0" w:before="0" w:line="240" w:lineRule="auto"/>
            </w:pPr>
            <w:r/>
            <w:r>
              <w:rPr>
                <w:b w:val="0"/>
                <w:i w:val="0"/>
                <w:sz w:val="17"/>
              </w:rPr>
              <w:t>Language</w:t>
            </w:r>
          </w:p>
        </w:tc>
        <w:tc>
          <w:tcPr>
            <w:tcW w:type="dxa" w:w="7416"/>
            <w:tcMar>
              <w:top w:w="70" w:type="dxa"/>
              <w:start w:w="90" w:type="dxa"/>
              <w:bottom w:w="70" w:type="dxa"/>
              <w:end w:w="90" w:type="dxa"/>
            </w:tcMar>
            <w:vAlign w:val="center"/>
            <w:shd w:fill="EAF2F8" w:val="clear"/>
          </w:tcPr>
          <w:p>
            <w:pPr>
              <w:spacing w:after="0" w:before="0" w:line="240" w:lineRule="auto"/>
            </w:pPr>
            <w:r/>
            <w:r>
              <w:rPr>
                <w:b w:val="0"/>
                <w:i w:val="0"/>
                <w:sz w:val="17"/>
              </w:rPr>
              <w:t>GDScript first. Native GDExtension only after profiling, benchmarks and approval.</w:t>
            </w:r>
          </w:p>
        </w:tc>
      </w:tr>
      <w:tr>
        <w:trPr>
          <w:cantSplit/>
        </w:trPr>
        <w:tc>
          <w:tcPr>
            <w:tcW w:type="dxa" w:w="2880"/>
            <w:tcMar>
              <w:top w:w="70" w:type="dxa"/>
              <w:start w:w="90" w:type="dxa"/>
              <w:bottom w:w="70" w:type="dxa"/>
              <w:end w:w="90" w:type="dxa"/>
            </w:tcMar>
            <w:vAlign w:val="center"/>
            <w:shd w:fill="FFFFFF" w:val="clear"/>
          </w:tcPr>
          <w:p>
            <w:pPr>
              <w:spacing w:after="0" w:before="0" w:line="240" w:lineRule="auto"/>
            </w:pPr>
            <w:r/>
            <w:r>
              <w:rPr>
                <w:b w:val="0"/>
                <w:i w:val="0"/>
                <w:sz w:val="17"/>
              </w:rPr>
              <w:t>Storage</w:t>
            </w:r>
          </w:p>
        </w:tc>
        <w:tc>
          <w:tcPr>
            <w:tcW w:type="dxa" w:w="7416"/>
            <w:tcMar>
              <w:top w:w="70" w:type="dxa"/>
              <w:start w:w="90" w:type="dxa"/>
              <w:bottom w:w="70" w:type="dxa"/>
              <w:end w:w="90" w:type="dxa"/>
            </w:tcMar>
            <w:vAlign w:val="center"/>
            <w:shd w:fill="FFFFFF" w:val="clear"/>
          </w:tcPr>
          <w:p>
            <w:pPr>
              <w:spacing w:after="0" w:before="0" w:line="240" w:lineRule="auto"/>
            </w:pPr>
            <w:r/>
            <w:r>
              <w:rPr>
                <w:b w:val="0"/>
                <w:i w:val="0"/>
                <w:sz w:val="17"/>
              </w:rPr>
              <w:t>Custom Resources for metadata and compact payloads; large voxel data uses packed arrays and may later move to a custom binary format if evidence justifies it.</w:t>
            </w:r>
          </w:p>
        </w:tc>
      </w:tr>
      <w:tr>
        <w:trPr>
          <w:cantSplit/>
        </w:trPr>
        <w:tc>
          <w:tcPr>
            <w:tcW w:type="dxa" w:w="2880"/>
            <w:tcMar>
              <w:top w:w="70" w:type="dxa"/>
              <w:start w:w="90" w:type="dxa"/>
              <w:bottom w:w="70" w:type="dxa"/>
              <w:end w:w="90" w:type="dxa"/>
            </w:tcMar>
            <w:vAlign w:val="center"/>
            <w:shd w:fill="EAF2F8" w:val="clear"/>
          </w:tcPr>
          <w:p>
            <w:pPr>
              <w:spacing w:after="0" w:before="0" w:line="240" w:lineRule="auto"/>
            </w:pPr>
            <w:r/>
            <w:r>
              <w:rPr>
                <w:b w:val="0"/>
                <w:i w:val="0"/>
                <w:sz w:val="17"/>
              </w:rPr>
              <w:t>Runtime</w:t>
            </w:r>
          </w:p>
        </w:tc>
        <w:tc>
          <w:tcPr>
            <w:tcW w:type="dxa" w:w="7416"/>
            <w:tcMar>
              <w:top w:w="70" w:type="dxa"/>
              <w:start w:w="90" w:type="dxa"/>
              <w:bottom w:w="70" w:type="dxa"/>
              <w:end w:w="90" w:type="dxa"/>
            </w:tcMar>
            <w:vAlign w:val="center"/>
            <w:shd w:fill="EAF2F8" w:val="clear"/>
          </w:tcPr>
          <w:p>
            <w:pPr>
              <w:spacing w:after="0" w:before="0" w:line="240" w:lineRule="auto"/>
            </w:pPr>
            <w:r/>
            <w:r>
              <w:rPr>
                <w:b w:val="0"/>
                <w:i w:val="0"/>
                <w:sz w:val="17"/>
              </w:rPr>
              <w:t>Approved assets resolve by stable presentation ID through registry services; file paths remain implementation details.</w:t>
            </w:r>
          </w:p>
        </w:tc>
      </w:tr>
      <w:tr>
        <w:trPr>
          <w:cantSplit/>
        </w:trPr>
        <w:tc>
          <w:tcPr>
            <w:tcW w:type="dxa" w:w="2880"/>
            <w:tcMar>
              <w:top w:w="70" w:type="dxa"/>
              <w:start w:w="90" w:type="dxa"/>
              <w:bottom w:w="70" w:type="dxa"/>
              <w:end w:w="90" w:type="dxa"/>
            </w:tcMar>
            <w:vAlign w:val="center"/>
            <w:shd w:fill="FFFFFF" w:val="clear"/>
          </w:tcPr>
          <w:p>
            <w:pPr>
              <w:spacing w:after="0" w:before="0" w:line="240" w:lineRule="auto"/>
            </w:pPr>
            <w:r/>
            <w:r>
              <w:rPr>
                <w:b w:val="0"/>
                <w:i w:val="0"/>
                <w:sz w:val="17"/>
              </w:rPr>
              <w:t>Bake</w:t>
            </w:r>
          </w:p>
        </w:tc>
        <w:tc>
          <w:tcPr>
            <w:tcW w:type="dxa" w:w="7416"/>
            <w:tcMar>
              <w:top w:w="70" w:type="dxa"/>
              <w:start w:w="90" w:type="dxa"/>
              <w:bottom w:w="70" w:type="dxa"/>
              <w:end w:w="90" w:type="dxa"/>
            </w:tcMar>
            <w:vAlign w:val="center"/>
            <w:shd w:fill="FFFFFF" w:val="clear"/>
          </w:tcPr>
          <w:p>
            <w:pPr>
              <w:spacing w:after="0" w:before="0" w:line="240" w:lineRule="auto"/>
            </w:pPr>
            <w:r/>
            <w:r>
              <w:rPr>
                <w:b w:val="0"/>
                <w:i w:val="0"/>
                <w:sz w:val="17"/>
              </w:rPr>
              <w:t>Incremental, deterministic, cancellable and dependency-aware.</w:t>
            </w:r>
          </w:p>
        </w:tc>
      </w:tr>
      <w:tr>
        <w:trPr>
          <w:cantSplit/>
        </w:trPr>
        <w:tc>
          <w:tcPr>
            <w:tcW w:type="dxa" w:w="2880"/>
            <w:tcMar>
              <w:top w:w="70" w:type="dxa"/>
              <w:start w:w="90" w:type="dxa"/>
              <w:bottom w:w="70" w:type="dxa"/>
              <w:end w:w="90" w:type="dxa"/>
            </w:tcMar>
            <w:vAlign w:val="center"/>
            <w:shd w:fill="EAF2F8" w:val="clear"/>
          </w:tcPr>
          <w:p>
            <w:pPr>
              <w:spacing w:after="0" w:before="0" w:line="240" w:lineRule="auto"/>
            </w:pPr>
            <w:r/>
            <w:r>
              <w:rPr>
                <w:b w:val="0"/>
                <w:i w:val="0"/>
                <w:sz w:val="17"/>
              </w:rPr>
              <w:t>Safety</w:t>
            </w:r>
          </w:p>
        </w:tc>
        <w:tc>
          <w:tcPr>
            <w:tcW w:type="dxa" w:w="7416"/>
            <w:tcMar>
              <w:top w:w="70" w:type="dxa"/>
              <w:start w:w="90" w:type="dxa"/>
              <w:bottom w:w="70" w:type="dxa"/>
              <w:end w:w="90" w:type="dxa"/>
            </w:tcMar>
            <w:vAlign w:val="center"/>
            <w:shd w:fill="EAF2F8" w:val="clear"/>
          </w:tcPr>
          <w:p>
            <w:pPr>
              <w:spacing w:after="0" w:before="0" w:line="240" w:lineRule="auto"/>
            </w:pPr>
            <w:r/>
            <w:r>
              <w:rPr>
                <w:b w:val="0"/>
                <w:i w:val="0"/>
                <w:sz w:val="17"/>
              </w:rPr>
              <w:t>Undo/redo, autosave, atomic writes, validation and fallback are MVP requirements.</w:t>
            </w:r>
          </w:p>
        </w:tc>
      </w:tr>
      <w:tr>
        <w:trPr>
          <w:cantSplit/>
        </w:trPr>
        <w:tc>
          <w:tcPr>
            <w:tcW w:type="dxa" w:w="2880"/>
            <w:tcMar>
              <w:top w:w="70" w:type="dxa"/>
              <w:start w:w="90" w:type="dxa"/>
              <w:bottom w:w="70" w:type="dxa"/>
              <w:end w:w="90" w:type="dxa"/>
            </w:tcMar>
            <w:vAlign w:val="center"/>
            <w:shd w:fill="FFFFFF" w:val="clear"/>
          </w:tcPr>
          <w:p>
            <w:pPr>
              <w:spacing w:after="0" w:before="0" w:line="240" w:lineRule="auto"/>
            </w:pPr>
            <w:r/>
            <w:r>
              <w:rPr>
                <w:b w:val="0"/>
                <w:i w:val="0"/>
                <w:sz w:val="17"/>
              </w:rPr>
              <w:t>POC Assets</w:t>
            </w:r>
          </w:p>
        </w:tc>
        <w:tc>
          <w:tcPr>
            <w:tcW w:type="dxa" w:w="7416"/>
            <w:tcMar>
              <w:top w:w="70" w:type="dxa"/>
              <w:start w:w="90" w:type="dxa"/>
              <w:bottom w:w="70" w:type="dxa"/>
              <w:end w:w="90" w:type="dxa"/>
            </w:tcMar>
            <w:vAlign w:val="center"/>
            <w:shd w:fill="FFFFFF" w:val="clear"/>
          </w:tcPr>
          <w:p>
            <w:pPr>
              <w:spacing w:after="0" w:before="0" w:line="240" w:lineRule="auto"/>
            </w:pPr>
            <w:r/>
            <w:r>
              <w:rPr>
                <w:b w:val="0"/>
                <w:i w:val="0"/>
                <w:sz w:val="17"/>
              </w:rPr>
              <w:t>Standard block, wooden chute, basic furnace, iron pickaxe and mana conduit/ward asset provide representative coverage.</w:t>
            </w:r>
          </w:p>
        </w:tc>
      </w:tr>
    </w:tbl>
    <w:p>
      <w:pPr>
        <w:spacing w:after="0"/>
      </w:pPr>
    </w:p>
    <w:p>
      <w:pPr>
        <w:pStyle w:val="Heading1"/>
        <w:keepNext/>
        <w:spacing w:before="180" w:after="80"/>
      </w:pPr>
      <w:r>
        <w:rPr>
          <w:b/>
          <w:i w:val="0"/>
          <w:color w:val="17365D"/>
          <w:sz w:val="32"/>
        </w:rPr>
        <w:t>3. Technical Goals, Principles and Non-Goals</w:t>
      </w:r>
    </w:p>
    <w:p>
      <w:pPr>
        <w:pStyle w:val="Heading2"/>
        <w:keepNext/>
        <w:spacing w:before="120" w:after="50"/>
      </w:pPr>
      <w:r>
        <w:rPr>
          <w:b/>
          <w:i w:val="0"/>
          <w:color w:val="365F91"/>
          <w:sz w:val="24"/>
        </w:rPr>
        <w:t>3.1 Primary Goals</w:t>
      </w:r>
    </w:p>
    <w:p>
      <w:pPr>
        <w:pStyle w:val="ListBullet"/>
        <w:spacing w:after="30" w:line="240" w:lineRule="auto"/>
      </w:pPr>
      <w:r>
        <w:rPr>
          <w:b w:val="0"/>
          <w:i w:val="0"/>
          <w:sz w:val="18"/>
        </w:rPr>
        <w:t>Give the developer one safe pipeline for standard block surfaces, unique voxel shapes, compound machines and item presentations.</w:t>
      </w:r>
    </w:p>
    <w:p>
      <w:pPr>
        <w:pStyle w:val="ListBullet"/>
        <w:spacing w:after="30" w:line="240" w:lineRule="auto"/>
      </w:pPr>
      <w:r>
        <w:rPr>
          <w:b w:val="0"/>
          <w:i w:val="0"/>
          <w:sz w:val="18"/>
        </w:rPr>
        <w:t>Allow approved visuals to be replaced without touching gameplay code or stable save identity.</w:t>
      </w:r>
    </w:p>
    <w:p>
      <w:pPr>
        <w:pStyle w:val="ListBullet"/>
        <w:spacing w:after="30" w:line="240" w:lineRule="auto"/>
      </w:pPr>
      <w:r>
        <w:rPr>
          <w:b w:val="0"/>
          <w:i w:val="0"/>
          <w:sz w:val="18"/>
        </w:rPr>
        <w:t>Produce runtime assets efficient enough for a large voxel world and many repeated structures.</w:t>
      </w:r>
    </w:p>
    <w:p>
      <w:pPr>
        <w:pStyle w:val="ListBullet"/>
        <w:spacing w:after="30" w:line="240" w:lineRule="auto"/>
      </w:pPr>
      <w:r>
        <w:rPr>
          <w:b w:val="0"/>
          <w:i w:val="0"/>
          <w:sz w:val="18"/>
        </w:rPr>
        <w:t>Keep source reviewable, versioned and recoverable.</w:t>
      </w:r>
    </w:p>
    <w:p>
      <w:pPr>
        <w:pStyle w:val="ListBullet"/>
        <w:spacing w:after="30" w:line="240" w:lineRule="auto"/>
      </w:pPr>
      <w:r>
        <w:rPr>
          <w:b w:val="0"/>
          <w:i w:val="0"/>
          <w:sz w:val="18"/>
        </w:rPr>
        <w:t>Make every failure visible with enough context to fix it.</w:t>
      </w:r>
    </w:p>
    <w:p>
      <w:pPr>
        <w:pStyle w:val="ListBullet"/>
        <w:spacing w:after="30" w:line="240" w:lineRule="auto"/>
      </w:pPr>
      <w:r>
        <w:rPr>
          <w:b w:val="0"/>
          <w:i w:val="0"/>
          <w:sz w:val="18"/>
        </w:rPr>
        <w:t>Keep engine and AI-environment coupling low.</w:t>
      </w:r>
    </w:p>
    <w:p>
      <w:pPr>
        <w:pStyle w:val="ListBullet"/>
        <w:spacing w:after="30" w:line="240" w:lineRule="auto"/>
      </w:pPr>
      <w:r>
        <w:rPr>
          <w:b w:val="0"/>
          <w:i w:val="0"/>
          <w:sz w:val="18"/>
        </w:rPr>
        <w:t>Establish reusable foundations for a later creature and NPC Forge without prematurely implementing those systems.</w:t>
      </w:r>
    </w:p>
    <w:p>
      <w:pPr>
        <w:pStyle w:val="Heading2"/>
        <w:keepNext/>
        <w:spacing w:before="120" w:after="50"/>
      </w:pPr>
      <w:r>
        <w:rPr>
          <w:b/>
          <w:i w:val="0"/>
          <w:color w:val="365F91"/>
          <w:sz w:val="24"/>
        </w:rPr>
        <w:t>3.2 Engineering Principles</w:t>
      </w:r>
    </w:p>
    <w:p>
      <w:pPr>
        <w:pStyle w:val="Heading3"/>
        <w:keepNext/>
        <w:spacing w:before="80" w:after="40"/>
      </w:pPr>
      <w:r>
        <w:rPr>
          <w:b/>
          <w:i w:val="0"/>
          <w:color w:val="1F4E78"/>
          <w:sz w:val="21"/>
        </w:rPr>
        <w:t>Evidence Before Native Optimisation</w:t>
      </w:r>
    </w:p>
    <w:p>
      <w:pPr>
        <w:pStyle w:val="BodyText"/>
        <w:spacing w:after="60" w:line="245" w:lineRule="auto"/>
      </w:pPr>
      <w:r>
        <w:rPr>
          <w:b w:val="0"/>
          <w:i w:val="0"/>
          <w:sz w:val="18"/>
        </w:rPr>
        <w:t>Prototype and profile the full pipeline in GDScript. Move only isolated kernels such as dense voxel meshing, compression or atlas packing to GDExtension when measured project-scale benchmarks justify the maintenance cost.</w:t>
      </w:r>
    </w:p>
    <w:p>
      <w:pPr>
        <w:pStyle w:val="Heading3"/>
        <w:keepNext/>
        <w:spacing w:before="80" w:after="40"/>
      </w:pPr>
      <w:r>
        <w:rPr>
          <w:b/>
          <w:i w:val="0"/>
          <w:color w:val="1F4E78"/>
          <w:sz w:val="21"/>
        </w:rPr>
        <w:t>Plain Data Across Worker Boundaries</w:t>
      </w:r>
    </w:p>
    <w:p>
      <w:pPr>
        <w:pStyle w:val="BodyText"/>
        <w:spacing w:after="60" w:line="245" w:lineRule="auto"/>
      </w:pPr>
      <w:r>
        <w:rPr>
          <w:b w:val="0"/>
          <w:i w:val="0"/>
          <w:sz w:val="18"/>
        </w:rPr>
        <w:t>Worker jobs receive immutable snapshots or owned packed arrays. They do not mutate live Nodes, editor selection, shared Resources or gameplay state. Main-thread commit stages create or replace Godot Resources and scene objects.</w:t>
      </w:r>
    </w:p>
    <w:p>
      <w:pPr>
        <w:pStyle w:val="Heading3"/>
        <w:keepNext/>
        <w:spacing w:before="80" w:after="40"/>
      </w:pPr>
      <w:r>
        <w:rPr>
          <w:b/>
          <w:i w:val="0"/>
          <w:color w:val="1F4E78"/>
          <w:sz w:val="21"/>
        </w:rPr>
        <w:t>Generated Products Are Disposable</w:t>
      </w:r>
    </w:p>
    <w:p>
      <w:pPr>
        <w:pStyle w:val="BodyText"/>
        <w:spacing w:after="60" w:line="245" w:lineRule="auto"/>
      </w:pPr>
      <w:r>
        <w:rPr>
          <w:b w:val="0"/>
          <w:i w:val="0"/>
          <w:sz w:val="18"/>
        </w:rPr>
        <w:t>A generated mesh or icon may be deleted and rebuilt from source. If deleting generated data loses the only copy of an authored choice, the architecture is wrong.</w:t>
      </w:r>
    </w:p>
    <w:p>
      <w:pPr>
        <w:pStyle w:val="Heading3"/>
        <w:keepNext/>
        <w:spacing w:before="80" w:after="40"/>
      </w:pPr>
      <w:r>
        <w:rPr>
          <w:b/>
          <w:i w:val="0"/>
          <w:color w:val="1F4E78"/>
          <w:sz w:val="21"/>
        </w:rPr>
        <w:t>Stable IDs Over Paths</w:t>
      </w:r>
    </w:p>
    <w:p>
      <w:pPr>
        <w:pStyle w:val="BodyText"/>
        <w:spacing w:after="60" w:line="245" w:lineRule="auto"/>
      </w:pPr>
      <w:r>
        <w:rPr>
          <w:b w:val="0"/>
          <w:i w:val="0"/>
          <w:sz w:val="18"/>
        </w:rPr>
        <w:t xml:space="preserve">Registries and saves refer to </w:t>
      </w:r>
      <w:r>
        <w:rPr>
          <w:rFonts w:ascii="Cascadia Mono" w:hAnsi="Cascadia Mono"/>
          <w:color w:val="404040"/>
          <w:sz w:val="17"/>
        </w:rPr>
        <w:t>block.*</w:t>
      </w:r>
      <w:r>
        <w:rPr>
          <w:b w:val="0"/>
          <w:i w:val="0"/>
          <w:sz w:val="18"/>
        </w:rPr>
        <w:t xml:space="preserve">, </w:t>
      </w:r>
      <w:r>
        <w:rPr>
          <w:rFonts w:ascii="Cascadia Mono" w:hAnsi="Cascadia Mono"/>
          <w:color w:val="404040"/>
          <w:sz w:val="17"/>
        </w:rPr>
        <w:t>item.*</w:t>
      </w:r>
      <w:r>
        <w:rPr>
          <w:b w:val="0"/>
          <w:i w:val="0"/>
          <w:sz w:val="18"/>
        </w:rPr>
        <w:t xml:space="preserve">, </w:t>
      </w:r>
      <w:r>
        <w:rPr>
          <w:rFonts w:ascii="Cascadia Mono" w:hAnsi="Cascadia Mono"/>
          <w:color w:val="404040"/>
          <w:sz w:val="17"/>
        </w:rPr>
        <w:t>presentation.*</w:t>
      </w:r>
      <w:r>
        <w:rPr>
          <w:b w:val="0"/>
          <w:i w:val="0"/>
          <w:sz w:val="18"/>
        </w:rPr>
        <w:t xml:space="preserve">, </w:t>
      </w:r>
      <w:r>
        <w:rPr>
          <w:rFonts w:ascii="Cascadia Mono" w:hAnsi="Cascadia Mono"/>
          <w:color w:val="404040"/>
          <w:sz w:val="17"/>
        </w:rPr>
        <w:t>material.*</w:t>
      </w:r>
      <w:r>
        <w:rPr>
          <w:b w:val="0"/>
          <w:i w:val="0"/>
          <w:sz w:val="18"/>
        </w:rPr>
        <w:t xml:space="preserve">, </w:t>
      </w:r>
      <w:r>
        <w:rPr>
          <w:rFonts w:ascii="Cascadia Mono" w:hAnsi="Cascadia Mono"/>
          <w:color w:val="404040"/>
          <w:sz w:val="17"/>
        </w:rPr>
        <w:t>clip.*</w:t>
      </w:r>
      <w:r>
        <w:rPr>
          <w:b w:val="0"/>
          <w:i w:val="0"/>
          <w:sz w:val="18"/>
        </w:rPr>
        <w:t xml:space="preserve">, </w:t>
      </w:r>
      <w:r>
        <w:rPr>
          <w:rFonts w:ascii="Cascadia Mono" w:hAnsi="Cascadia Mono"/>
          <w:color w:val="404040"/>
          <w:sz w:val="17"/>
        </w:rPr>
        <w:t>contract.*</w:t>
      </w:r>
      <w:r>
        <w:rPr>
          <w:b w:val="0"/>
          <w:i w:val="0"/>
          <w:sz w:val="18"/>
        </w:rPr>
        <w:t xml:space="preserve"> and </w:t>
      </w:r>
      <w:r>
        <w:rPr>
          <w:rFonts w:ascii="Cascadia Mono" w:hAnsi="Cascadia Mono"/>
          <w:color w:val="404040"/>
          <w:sz w:val="17"/>
        </w:rPr>
        <w:t>pack.*</w:t>
      </w:r>
      <w:r>
        <w:rPr>
          <w:b w:val="0"/>
          <w:i w:val="0"/>
          <w:sz w:val="18"/>
        </w:rPr>
        <w:t xml:space="preserve"> IDs. Paths can change through project reorganisation without changing identity.</w:t>
      </w:r>
    </w:p>
    <w:p>
      <w:pPr>
        <w:pStyle w:val="Heading3"/>
        <w:keepNext/>
        <w:spacing w:before="80" w:after="40"/>
      </w:pPr>
      <w:r>
        <w:rPr>
          <w:b/>
          <w:i w:val="0"/>
          <w:color w:val="1F4E78"/>
          <w:sz w:val="21"/>
        </w:rPr>
        <w:t>Explicit Compatibility</w:t>
      </w:r>
    </w:p>
    <w:p>
      <w:pPr>
        <w:pStyle w:val="BodyText"/>
        <w:spacing w:after="60" w:line="245" w:lineRule="auto"/>
      </w:pPr>
      <w:r>
        <w:rPr>
          <w:b w:val="0"/>
          <w:i w:val="0"/>
          <w:sz w:val="18"/>
        </w:rPr>
        <w:t>An asset that changes collision, footprint, port count or required socket names is not automatically a cosmetic change. The Forge must classify and validate the impact before approval.</w:t>
      </w:r>
    </w:p>
    <w:p>
      <w:pPr>
        <w:pStyle w:val="Heading2"/>
        <w:keepNext/>
        <w:spacing w:before="120" w:after="50"/>
      </w:pPr>
      <w:r>
        <w:rPr>
          <w:b/>
          <w:i w:val="0"/>
          <w:color w:val="365F91"/>
          <w:sz w:val="24"/>
        </w:rPr>
        <w:t>3.3 Explicit Non-Goals for Version 0.1</w:t>
      </w:r>
    </w:p>
    <w:p>
      <w:pPr>
        <w:pStyle w:val="ListBullet"/>
        <w:spacing w:after="30" w:line="240" w:lineRule="auto"/>
      </w:pPr>
      <w:r>
        <w:rPr>
          <w:b w:val="0"/>
          <w:i w:val="0"/>
          <w:sz w:val="18"/>
        </w:rPr>
        <w:t>Full external DCC round-tripping.</w:t>
      </w:r>
    </w:p>
    <w:p>
      <w:pPr>
        <w:pStyle w:val="ListBullet"/>
        <w:spacing w:after="30" w:line="240" w:lineRule="auto"/>
      </w:pPr>
      <w:r>
        <w:rPr>
          <w:b w:val="0"/>
          <w:i w:val="0"/>
          <w:sz w:val="18"/>
        </w:rPr>
        <w:t>Arbitrary procedural scripts authored by users.</w:t>
      </w:r>
    </w:p>
    <w:p>
      <w:pPr>
        <w:pStyle w:val="ListBullet"/>
        <w:spacing w:after="30" w:line="240" w:lineRule="auto"/>
      </w:pPr>
      <w:r>
        <w:rPr>
          <w:b w:val="0"/>
          <w:i w:val="0"/>
          <w:sz w:val="18"/>
        </w:rPr>
        <w:t>Networked collaborative editing.</w:t>
      </w:r>
    </w:p>
    <w:p>
      <w:pPr>
        <w:pStyle w:val="ListBullet"/>
        <w:spacing w:after="30" w:line="240" w:lineRule="auto"/>
      </w:pPr>
      <w:r>
        <w:rPr>
          <w:b w:val="0"/>
          <w:i w:val="0"/>
          <w:sz w:val="18"/>
        </w:rPr>
        <w:t>Marketplace packaging, billing or entitlement.</w:t>
      </w:r>
    </w:p>
    <w:p>
      <w:pPr>
        <w:pStyle w:val="ListBullet"/>
        <w:spacing w:after="30" w:line="240" w:lineRule="auto"/>
      </w:pPr>
      <w:r>
        <w:rPr>
          <w:b w:val="0"/>
          <w:i w:val="0"/>
          <w:sz w:val="18"/>
        </w:rPr>
        <w:t>Full skeletal character tools.</w:t>
      </w:r>
    </w:p>
    <w:p>
      <w:pPr>
        <w:pStyle w:val="ListBullet"/>
        <w:spacing w:after="30" w:line="240" w:lineRule="auto"/>
      </w:pPr>
      <w:r>
        <w:rPr>
          <w:b w:val="0"/>
          <w:i w:val="0"/>
          <w:sz w:val="18"/>
        </w:rPr>
        <w:t>Real-time destructive remeshing of every placed runtime asset.</w:t>
      </w:r>
    </w:p>
    <w:p>
      <w:pPr>
        <w:pStyle w:val="ListBullet"/>
        <w:spacing w:after="30" w:line="240" w:lineRule="auto"/>
      </w:pPr>
      <w:r>
        <w:rPr>
          <w:b w:val="0"/>
          <w:i w:val="0"/>
          <w:sz w:val="18"/>
        </w:rPr>
        <w:t>Automatic optimisation of every possible artistic edge case.</w:t>
      </w:r>
    </w:p>
    <w:p>
      <w:pPr>
        <w:pStyle w:val="ListBullet"/>
        <w:spacing w:after="30" w:line="240" w:lineRule="auto"/>
      </w:pPr>
      <w:r>
        <w:rPr>
          <w:b w:val="0"/>
          <w:i w:val="0"/>
          <w:sz w:val="18"/>
        </w:rPr>
        <w:t>Supporting every final platform before the Windows-first POC is proven.</w:t>
      </w:r>
    </w:p>
    <w:p>
      <w:pPr>
        <w:pStyle w:val="Heading1"/>
        <w:keepNext/>
        <w:spacing w:before="180" w:after="80"/>
      </w:pPr>
      <w:r>
        <w:rPr>
          <w:b/>
          <w:i w:val="0"/>
          <w:color w:val="17365D"/>
          <w:sz w:val="32"/>
        </w:rPr>
        <w:t>4. Architecture Overview and Layer Boundaries</w:t>
      </w:r>
    </w:p>
    <w:p>
      <w:pPr>
        <w:pStyle w:val="Heading2"/>
        <w:keepNext/>
        <w:spacing w:before="120" w:after="50"/>
      </w:pPr>
      <w:r>
        <w:rPr>
          <w:b/>
          <w:i w:val="0"/>
          <w:color w:val="365F91"/>
          <w:sz w:val="24"/>
        </w:rPr>
        <w:t>4.1 High-Level Architecture</w:t>
      </w:r>
    </w:p>
    <w:p>
      <w:pPr>
        <w:pStyle w:val="SourceCode"/>
        <w:keepLines/>
        <w:spacing w:before="40" w:after="80"/>
        <w:shd w:fill="F2F2F2"/>
        <w:pBdr>
          <w:top w:val="single" w:sz="4" w:color="D9E2F3" w:space="3"/>
          <w:left w:val="single" w:sz="4" w:color="D9E2F3" w:space="3"/>
          <w:bottom w:val="single" w:sz="4" w:color="D9E2F3" w:space="3"/>
          <w:right w:val="single" w:sz="4" w:color="D9E2F3" w:space="3"/>
        </w:pBdr>
      </w:pPr>
      <w:r>
        <w:rPr>
          <w:rFonts w:ascii="Cascadia Mono" w:hAnsi="Cascadia Mono"/>
          <w:color w:val="404040"/>
          <w:sz w:val="16"/>
        </w:rPr>
        <w:t>Forge Hosts</w:t>
        <w:br/>
        <w:t xml:space="preserve">    Godot EditorPlugin main screen</w:t>
        <w:br/>
        <w:t xml:space="preserve">    optional in-game developer workspace</w:t>
        <w:br/>
        <w:t xml:space="preserve">        |</w:t>
        <w:br/>
        <w:t xml:space="preserve">        v</w:t>
        <w:br/>
        <w:t>Forge Application Layer</w:t>
        <w:br/>
        <w:t xml:space="preserve">    commands, selection, documents, undo, autosave, validation, preview</w:t>
        <w:br/>
        <w:t xml:space="preserve">        |</w:t>
        <w:br/>
        <w:t xml:space="preserve">        v</w:t>
        <w:br/>
        <w:t>Forge Domain Layer</w:t>
        <w:br/>
        <w:t xml:space="preserve">    asset definitions, voxel volumes, palettes, parts, clips, contracts, overrides</w:t>
        <w:br/>
        <w:t xml:space="preserve">        |</w:t>
        <w:br/>
        <w:t xml:space="preserve">        +--------------------------+</w:t>
        <w:br/>
        <w:t xml:space="preserve">        |                          |</w:t>
        <w:br/>
        <w:t xml:space="preserve">        v                          v</w:t>
        <w:br/>
        <w:t>Bake Pipeline                Registry/Resolver</w:t>
        <w:br/>
        <w:t xml:space="preserve">    mesh/material/icon           stable IDs, variants,</w:t>
        <w:br/>
        <w:t xml:space="preserve">    collision/scene              overrides, provenance</w:t>
        <w:br/>
        <w:t xml:space="preserve">        |                          |</w:t>
        <w:br/>
        <w:t xml:space="preserve">        +------------+-------------+</w:t>
        <w:br/>
        <w:t xml:space="preserve">                     v</w:t>
        <w:br/>
        <w:t xml:space="preserve">              Runtime Products</w:t>
        <w:br/>
        <w:t xml:space="preserve">        presentation package / PackedScene</w:t>
        <w:br/>
        <w:t xml:space="preserve">                     |</w:t>
        <w:br/>
        <w:t xml:space="preserve">                     v</w:t>
        <w:br/>
        <w:t xml:space="preserve">              Runtime Adapters</w:t>
        <w:br/>
        <w:t xml:space="preserve">    block, item, machine, magic and structure presentation</w:t>
      </w:r>
    </w:p>
    <w:p>
      <w:pPr>
        <w:pStyle w:val="Heading2"/>
        <w:keepNext/>
        <w:spacing w:before="120" w:after="50"/>
      </w:pPr>
      <w:r>
        <w:rPr>
          <w:b/>
          <w:i w:val="0"/>
          <w:color w:val="365F91"/>
          <w:sz w:val="24"/>
        </w:rPr>
        <w:t>4.2 Layer Rules</w:t>
      </w:r>
    </w:p>
    <w:tbl>
      <w:tblPr>
        <w:tblStyle w:val="TableGrid"/>
        <w:tblW w:type="auto" w:w="0"/>
        <w:jc w:val="center"/>
        <w:tblLayout w:type="fixed"/>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3427"/>
        <w:gridCol w:w="3427"/>
        <w:gridCol w:w="3427"/>
      </w:tblGrid>
      <w:tr>
        <w:trPr>
          <w:cantSplit/>
          <w:tblHeader w:val="true"/>
        </w:trPr>
        <w:tc>
          <w:tcPr>
            <w:tcW w:type="dxa" w:w="2592"/>
            <w:tcMar>
              <w:top w:w="70" w:type="dxa"/>
              <w:start w:w="90" w:type="dxa"/>
              <w:bottom w:w="70" w:type="dxa"/>
              <w:end w:w="90" w:type="dxa"/>
            </w:tcMar>
            <w:vAlign w:val="center"/>
            <w:shd w:fill="1F4E78" w:val="clear"/>
          </w:tcPr>
          <w:p>
            <w:pPr>
              <w:spacing w:after="0" w:before="0" w:line="240" w:lineRule="auto"/>
            </w:pPr>
            <w:r/>
            <w:r>
              <w:rPr>
                <w:b/>
                <w:i w:val="0"/>
                <w:color w:val="FFFFFF"/>
                <w:sz w:val="17"/>
              </w:rPr>
              <w:t>Layer</w:t>
            </w:r>
          </w:p>
        </w:tc>
        <w:tc>
          <w:tcPr>
            <w:tcW w:type="dxa" w:w="3672"/>
            <w:tcMar>
              <w:top w:w="70" w:type="dxa"/>
              <w:start w:w="90" w:type="dxa"/>
              <w:bottom w:w="70" w:type="dxa"/>
              <w:end w:w="90" w:type="dxa"/>
            </w:tcMar>
            <w:vAlign w:val="center"/>
            <w:shd w:fill="1F4E78" w:val="clear"/>
          </w:tcPr>
          <w:p>
            <w:pPr>
              <w:spacing w:after="0" w:before="0" w:line="240" w:lineRule="auto"/>
            </w:pPr>
            <w:r/>
            <w:r>
              <w:rPr>
                <w:b/>
                <w:i w:val="0"/>
                <w:color w:val="FFFFFF"/>
                <w:sz w:val="17"/>
              </w:rPr>
              <w:t>May Know About</w:t>
            </w:r>
          </w:p>
        </w:tc>
        <w:tc>
          <w:tcPr>
            <w:tcW w:type="dxa" w:w="4032"/>
            <w:tcMar>
              <w:top w:w="70" w:type="dxa"/>
              <w:start w:w="90" w:type="dxa"/>
              <w:bottom w:w="70" w:type="dxa"/>
              <w:end w:w="90" w:type="dxa"/>
            </w:tcMar>
            <w:vAlign w:val="center"/>
            <w:shd w:fill="1F4E78" w:val="clear"/>
          </w:tcPr>
          <w:p>
            <w:pPr>
              <w:spacing w:after="0" w:before="0" w:line="240" w:lineRule="auto"/>
            </w:pPr>
            <w:r/>
            <w:r>
              <w:rPr>
                <w:b/>
                <w:i w:val="0"/>
                <w:color w:val="FFFFFF"/>
                <w:sz w:val="17"/>
              </w:rPr>
              <w:t>Must Not Own</w:t>
            </w:r>
          </w:p>
        </w:tc>
      </w:tr>
      <w:tr>
        <w:trPr>
          <w:cantSplit/>
        </w:trPr>
        <w:tc>
          <w:tcPr>
            <w:tcW w:type="dxa" w:w="2592"/>
            <w:tcMar>
              <w:top w:w="70" w:type="dxa"/>
              <w:start w:w="90" w:type="dxa"/>
              <w:bottom w:w="70" w:type="dxa"/>
              <w:end w:w="90" w:type="dxa"/>
            </w:tcMar>
            <w:vAlign w:val="center"/>
            <w:shd w:fill="FFFFFF" w:val="clear"/>
          </w:tcPr>
          <w:p>
            <w:pPr>
              <w:spacing w:after="0" w:before="0" w:line="240" w:lineRule="auto"/>
            </w:pPr>
            <w:r/>
            <w:r>
              <w:rPr>
                <w:b w:val="0"/>
                <w:i w:val="0"/>
                <w:sz w:val="17"/>
              </w:rPr>
              <w:t>Host UI</w:t>
            </w:r>
          </w:p>
        </w:tc>
        <w:tc>
          <w:tcPr>
            <w:tcW w:type="dxa" w:w="3672"/>
            <w:tcMar>
              <w:top w:w="70" w:type="dxa"/>
              <w:start w:w="90" w:type="dxa"/>
              <w:bottom w:w="70" w:type="dxa"/>
              <w:end w:w="90" w:type="dxa"/>
            </w:tcMar>
            <w:vAlign w:val="center"/>
            <w:shd w:fill="FFFFFF" w:val="clear"/>
          </w:tcPr>
          <w:p>
            <w:pPr>
              <w:spacing w:after="0" w:before="0" w:line="240" w:lineRule="auto"/>
            </w:pPr>
            <w:r/>
            <w:r>
              <w:rPr>
                <w:b w:val="0"/>
                <w:i w:val="0"/>
                <w:sz w:val="17"/>
              </w:rPr>
              <w:t>Commands, view models, selection, previews.</w:t>
            </w:r>
          </w:p>
        </w:tc>
        <w:tc>
          <w:tcPr>
            <w:tcW w:type="dxa" w:w="4032"/>
            <w:tcMar>
              <w:top w:w="70" w:type="dxa"/>
              <w:start w:w="90" w:type="dxa"/>
              <w:bottom w:w="70" w:type="dxa"/>
              <w:end w:w="90" w:type="dxa"/>
            </w:tcMar>
            <w:vAlign w:val="center"/>
            <w:shd w:fill="FFFFFF" w:val="clear"/>
          </w:tcPr>
          <w:p>
            <w:pPr>
              <w:spacing w:after="0" w:before="0" w:line="240" w:lineRule="auto"/>
            </w:pPr>
            <w:r/>
            <w:r>
              <w:rPr>
                <w:b w:val="0"/>
                <w:i w:val="0"/>
                <w:sz w:val="17"/>
              </w:rPr>
              <w:t>Asset truth, bake algorithms, gameplay state.</w:t>
            </w:r>
          </w:p>
        </w:tc>
      </w:tr>
      <w:tr>
        <w:trPr>
          <w:cantSplit/>
        </w:trPr>
        <w:tc>
          <w:tcPr>
            <w:tcW w:type="dxa" w:w="2592"/>
            <w:tcMar>
              <w:top w:w="70" w:type="dxa"/>
              <w:start w:w="90" w:type="dxa"/>
              <w:bottom w:w="70" w:type="dxa"/>
              <w:end w:w="90" w:type="dxa"/>
            </w:tcMar>
            <w:vAlign w:val="center"/>
            <w:shd w:fill="EAF2F8" w:val="clear"/>
          </w:tcPr>
          <w:p>
            <w:pPr>
              <w:spacing w:after="0" w:before="0" w:line="240" w:lineRule="auto"/>
            </w:pPr>
            <w:r/>
            <w:r>
              <w:rPr>
                <w:b w:val="0"/>
                <w:i w:val="0"/>
                <w:sz w:val="17"/>
              </w:rPr>
              <w:t>Application</w:t>
            </w:r>
          </w:p>
        </w:tc>
        <w:tc>
          <w:tcPr>
            <w:tcW w:type="dxa" w:w="3672"/>
            <w:tcMar>
              <w:top w:w="70" w:type="dxa"/>
              <w:start w:w="90" w:type="dxa"/>
              <w:bottom w:w="70" w:type="dxa"/>
              <w:end w:w="90" w:type="dxa"/>
            </w:tcMar>
            <w:vAlign w:val="center"/>
            <w:shd w:fill="EAF2F8" w:val="clear"/>
          </w:tcPr>
          <w:p>
            <w:pPr>
              <w:spacing w:after="0" w:before="0" w:line="240" w:lineRule="auto"/>
            </w:pPr>
            <w:r/>
            <w:r>
              <w:rPr>
                <w:b w:val="0"/>
                <w:i w:val="0"/>
                <w:sz w:val="17"/>
              </w:rPr>
              <w:t>Open documents, transactions, jobs, approval workflow.</w:t>
            </w:r>
          </w:p>
        </w:tc>
        <w:tc>
          <w:tcPr>
            <w:tcW w:type="dxa" w:w="4032"/>
            <w:tcMar>
              <w:top w:w="70" w:type="dxa"/>
              <w:start w:w="90" w:type="dxa"/>
              <w:bottom w:w="70" w:type="dxa"/>
              <w:end w:w="90" w:type="dxa"/>
            </w:tcMar>
            <w:vAlign w:val="center"/>
            <w:shd w:fill="EAF2F8" w:val="clear"/>
          </w:tcPr>
          <w:p>
            <w:pPr>
              <w:spacing w:after="0" w:before="0" w:line="240" w:lineRule="auto"/>
            </w:pPr>
            <w:r/>
            <w:r>
              <w:rPr>
                <w:b w:val="0"/>
                <w:i w:val="0"/>
                <w:sz w:val="17"/>
              </w:rPr>
              <w:t>Rendering implementation details or gameplay simulation.</w:t>
            </w:r>
          </w:p>
        </w:tc>
      </w:tr>
      <w:tr>
        <w:trPr>
          <w:cantSplit/>
        </w:trPr>
        <w:tc>
          <w:tcPr>
            <w:tcW w:type="dxa" w:w="2592"/>
            <w:tcMar>
              <w:top w:w="70" w:type="dxa"/>
              <w:start w:w="90" w:type="dxa"/>
              <w:bottom w:w="70" w:type="dxa"/>
              <w:end w:w="90" w:type="dxa"/>
            </w:tcMar>
            <w:vAlign w:val="center"/>
            <w:shd w:fill="FFFFFF" w:val="clear"/>
          </w:tcPr>
          <w:p>
            <w:pPr>
              <w:spacing w:after="0" w:before="0" w:line="240" w:lineRule="auto"/>
            </w:pPr>
            <w:r/>
            <w:r>
              <w:rPr>
                <w:b w:val="0"/>
                <w:i w:val="0"/>
                <w:sz w:val="17"/>
              </w:rPr>
              <w:t>Domain</w:t>
            </w:r>
          </w:p>
        </w:tc>
        <w:tc>
          <w:tcPr>
            <w:tcW w:type="dxa" w:w="3672"/>
            <w:tcMar>
              <w:top w:w="70" w:type="dxa"/>
              <w:start w:w="90" w:type="dxa"/>
              <w:bottom w:w="70" w:type="dxa"/>
              <w:end w:w="90" w:type="dxa"/>
            </w:tcMar>
            <w:vAlign w:val="center"/>
            <w:shd w:fill="FFFFFF" w:val="clear"/>
          </w:tcPr>
          <w:p>
            <w:pPr>
              <w:spacing w:after="0" w:before="0" w:line="240" w:lineRule="auto"/>
            </w:pPr>
            <w:r/>
            <w:r>
              <w:rPr>
                <w:b w:val="0"/>
                <w:i w:val="0"/>
                <w:sz w:val="17"/>
              </w:rPr>
              <w:t>Stable source records and validation rules.</w:t>
            </w:r>
          </w:p>
        </w:tc>
        <w:tc>
          <w:tcPr>
            <w:tcW w:type="dxa" w:w="4032"/>
            <w:tcMar>
              <w:top w:w="70" w:type="dxa"/>
              <w:start w:w="90" w:type="dxa"/>
              <w:bottom w:w="70" w:type="dxa"/>
              <w:end w:w="90" w:type="dxa"/>
            </w:tcMar>
            <w:vAlign w:val="center"/>
            <w:shd w:fill="FFFFFF" w:val="clear"/>
          </w:tcPr>
          <w:p>
            <w:pPr>
              <w:spacing w:after="0" w:before="0" w:line="240" w:lineRule="auto"/>
            </w:pPr>
            <w:r/>
            <w:r>
              <w:rPr>
                <w:b w:val="0"/>
                <w:i w:val="0"/>
                <w:sz w:val="17"/>
              </w:rPr>
              <w:t>Editor widgets, scene-tree lifecycle or network authority.</w:t>
            </w:r>
          </w:p>
        </w:tc>
      </w:tr>
      <w:tr>
        <w:trPr>
          <w:cantSplit/>
        </w:trPr>
        <w:tc>
          <w:tcPr>
            <w:tcW w:type="dxa" w:w="2592"/>
            <w:tcMar>
              <w:top w:w="70" w:type="dxa"/>
              <w:start w:w="90" w:type="dxa"/>
              <w:bottom w:w="70" w:type="dxa"/>
              <w:end w:w="90" w:type="dxa"/>
            </w:tcMar>
            <w:vAlign w:val="center"/>
            <w:shd w:fill="EAF2F8" w:val="clear"/>
          </w:tcPr>
          <w:p>
            <w:pPr>
              <w:spacing w:after="0" w:before="0" w:line="240" w:lineRule="auto"/>
            </w:pPr>
            <w:r/>
            <w:r>
              <w:rPr>
                <w:b w:val="0"/>
                <w:i w:val="0"/>
                <w:sz w:val="17"/>
              </w:rPr>
              <w:t>Bake</w:t>
            </w:r>
          </w:p>
        </w:tc>
        <w:tc>
          <w:tcPr>
            <w:tcW w:type="dxa" w:w="3672"/>
            <w:tcMar>
              <w:top w:w="70" w:type="dxa"/>
              <w:start w:w="90" w:type="dxa"/>
              <w:bottom w:w="70" w:type="dxa"/>
              <w:end w:w="90" w:type="dxa"/>
            </w:tcMar>
            <w:vAlign w:val="center"/>
            <w:shd w:fill="EAF2F8" w:val="clear"/>
          </w:tcPr>
          <w:p>
            <w:pPr>
              <w:spacing w:after="0" w:before="0" w:line="240" w:lineRule="auto"/>
            </w:pPr>
            <w:r/>
            <w:r>
              <w:rPr>
                <w:b w:val="0"/>
                <w:i w:val="0"/>
                <w:sz w:val="17"/>
              </w:rPr>
              <w:t>Immutable source snapshots and tool settings.</w:t>
            </w:r>
          </w:p>
        </w:tc>
        <w:tc>
          <w:tcPr>
            <w:tcW w:type="dxa" w:w="4032"/>
            <w:tcMar>
              <w:top w:w="70" w:type="dxa"/>
              <w:start w:w="90" w:type="dxa"/>
              <w:bottom w:w="70" w:type="dxa"/>
              <w:end w:w="90" w:type="dxa"/>
            </w:tcMar>
            <w:vAlign w:val="center"/>
            <w:shd w:fill="EAF2F8" w:val="clear"/>
          </w:tcPr>
          <w:p>
            <w:pPr>
              <w:spacing w:after="0" w:before="0" w:line="240" w:lineRule="auto"/>
            </w:pPr>
            <w:r/>
            <w:r>
              <w:rPr>
                <w:b w:val="0"/>
                <w:i w:val="0"/>
                <w:sz w:val="17"/>
              </w:rPr>
              <w:t>Canonical source or registry identity changes.</w:t>
            </w:r>
          </w:p>
        </w:tc>
      </w:tr>
      <w:tr>
        <w:trPr>
          <w:cantSplit/>
        </w:trPr>
        <w:tc>
          <w:tcPr>
            <w:tcW w:type="dxa" w:w="2592"/>
            <w:tcMar>
              <w:top w:w="70" w:type="dxa"/>
              <w:start w:w="90" w:type="dxa"/>
              <w:bottom w:w="70" w:type="dxa"/>
              <w:end w:w="90" w:type="dxa"/>
            </w:tcMar>
            <w:vAlign w:val="center"/>
            <w:shd w:fill="FFFFFF" w:val="clear"/>
          </w:tcPr>
          <w:p>
            <w:pPr>
              <w:spacing w:after="0" w:before="0" w:line="240" w:lineRule="auto"/>
            </w:pPr>
            <w:r/>
            <w:r>
              <w:rPr>
                <w:b w:val="0"/>
                <w:i w:val="0"/>
                <w:sz w:val="17"/>
              </w:rPr>
              <w:t>Resolver</w:t>
            </w:r>
          </w:p>
        </w:tc>
        <w:tc>
          <w:tcPr>
            <w:tcW w:type="dxa" w:w="3672"/>
            <w:tcMar>
              <w:top w:w="70" w:type="dxa"/>
              <w:start w:w="90" w:type="dxa"/>
              <w:bottom w:w="70" w:type="dxa"/>
              <w:end w:w="90" w:type="dxa"/>
            </w:tcMar>
            <w:vAlign w:val="center"/>
            <w:shd w:fill="FFFFFF" w:val="clear"/>
          </w:tcPr>
          <w:p>
            <w:pPr>
              <w:spacing w:after="0" w:before="0" w:line="240" w:lineRule="auto"/>
            </w:pPr>
            <w:r/>
            <w:r>
              <w:rPr>
                <w:b w:val="0"/>
                <w:i w:val="0"/>
                <w:sz w:val="17"/>
              </w:rPr>
              <w:t>Manifests, overrides, variants, contracts and packages.</w:t>
            </w:r>
          </w:p>
        </w:tc>
        <w:tc>
          <w:tcPr>
            <w:tcW w:type="dxa" w:w="4032"/>
            <w:tcMar>
              <w:top w:w="70" w:type="dxa"/>
              <w:start w:w="90" w:type="dxa"/>
              <w:bottom w:w="70" w:type="dxa"/>
              <w:end w:w="90" w:type="dxa"/>
            </w:tcMar>
            <w:vAlign w:val="center"/>
            <w:shd w:fill="FFFFFF" w:val="clear"/>
          </w:tcPr>
          <w:p>
            <w:pPr>
              <w:spacing w:after="0" w:before="0" w:line="240" w:lineRule="auto"/>
            </w:pPr>
            <w:r/>
            <w:r>
              <w:rPr>
                <w:b w:val="0"/>
                <w:i w:val="0"/>
                <w:sz w:val="17"/>
              </w:rPr>
              <w:t>UI state or authored voxel edits.</w:t>
            </w:r>
          </w:p>
        </w:tc>
      </w:tr>
      <w:tr>
        <w:trPr>
          <w:cantSplit/>
        </w:trPr>
        <w:tc>
          <w:tcPr>
            <w:tcW w:type="dxa" w:w="2592"/>
            <w:tcMar>
              <w:top w:w="70" w:type="dxa"/>
              <w:start w:w="90" w:type="dxa"/>
              <w:bottom w:w="70" w:type="dxa"/>
              <w:end w:w="90" w:type="dxa"/>
            </w:tcMar>
            <w:vAlign w:val="center"/>
            <w:shd w:fill="EAF2F8" w:val="clear"/>
          </w:tcPr>
          <w:p>
            <w:pPr>
              <w:spacing w:after="0" w:before="0" w:line="240" w:lineRule="auto"/>
            </w:pPr>
            <w:r/>
            <w:r>
              <w:rPr>
                <w:b w:val="0"/>
                <w:i w:val="0"/>
                <w:sz w:val="17"/>
              </w:rPr>
              <w:t>Runtime Adapter</w:t>
            </w:r>
          </w:p>
        </w:tc>
        <w:tc>
          <w:tcPr>
            <w:tcW w:type="dxa" w:w="3672"/>
            <w:tcMar>
              <w:top w:w="70" w:type="dxa"/>
              <w:start w:w="90" w:type="dxa"/>
              <w:bottom w:w="70" w:type="dxa"/>
              <w:end w:w="90" w:type="dxa"/>
            </w:tcMar>
            <w:vAlign w:val="center"/>
            <w:shd w:fill="EAF2F8" w:val="clear"/>
          </w:tcPr>
          <w:p>
            <w:pPr>
              <w:spacing w:after="0" w:before="0" w:line="240" w:lineRule="auto"/>
            </w:pPr>
            <w:r/>
            <w:r>
              <w:rPr>
                <w:b w:val="0"/>
                <w:i w:val="0"/>
                <w:sz w:val="17"/>
              </w:rPr>
              <w:t>Approved package and authoritative presentation inputs.</w:t>
            </w:r>
          </w:p>
        </w:tc>
        <w:tc>
          <w:tcPr>
            <w:tcW w:type="dxa" w:w="4032"/>
            <w:tcMar>
              <w:top w:w="70" w:type="dxa"/>
              <w:start w:w="90" w:type="dxa"/>
              <w:bottom w:w="70" w:type="dxa"/>
              <w:end w:w="90" w:type="dxa"/>
            </w:tcMar>
            <w:vAlign w:val="center"/>
            <w:shd w:fill="EAF2F8" w:val="clear"/>
          </w:tcPr>
          <w:p>
            <w:pPr>
              <w:spacing w:after="0" w:before="0" w:line="240" w:lineRule="auto"/>
            </w:pPr>
            <w:r/>
            <w:r>
              <w:rPr>
                <w:b w:val="0"/>
                <w:i w:val="0"/>
                <w:sz w:val="17"/>
              </w:rPr>
              <w:t>Recipe logic, item transfer, mana consumption or combat calculations.</w:t>
            </w:r>
          </w:p>
        </w:tc>
      </w:tr>
    </w:tbl>
    <w:p>
      <w:pPr>
        <w:spacing w:after="0"/>
      </w:pPr>
    </w:p>
    <w:p>
      <w:pPr>
        <w:pStyle w:val="Heading2"/>
        <w:keepNext/>
        <w:spacing w:before="120" w:after="50"/>
      </w:pPr>
      <w:r>
        <w:rPr>
          <w:b/>
          <w:i w:val="0"/>
          <w:color w:val="365F91"/>
          <w:sz w:val="24"/>
        </w:rPr>
        <w:t>4.3 Assembly Boundaries</w:t>
      </w:r>
    </w:p>
    <w:p>
      <w:pPr>
        <w:pStyle w:val="BodyText"/>
        <w:spacing w:after="60" w:line="245" w:lineRule="auto"/>
      </w:pPr>
      <w:r>
        <w:rPr>
          <w:b w:val="0"/>
          <w:i w:val="0"/>
          <w:sz w:val="18"/>
        </w:rPr>
        <w:t>The project should be organised so editor-only code can be excluded from release exports. Shared data and services must not import editor APIs. A recommended split is:</w:t>
      </w:r>
    </w:p>
    <w:p>
      <w:pPr>
        <w:pStyle w:val="ListBullet"/>
        <w:spacing w:after="30" w:line="240" w:lineRule="auto"/>
      </w:pPr>
      <w:r>
        <w:rPr>
          <w:rFonts w:ascii="Cascadia Mono" w:hAnsi="Cascadia Mono"/>
          <w:color w:val="404040"/>
          <w:sz w:val="17"/>
        </w:rPr>
        <w:t>ForgeDomain</w:t>
      </w:r>
      <w:r>
        <w:rPr>
          <w:b w:val="0"/>
          <w:i w:val="0"/>
          <w:sz w:val="18"/>
        </w:rPr>
        <w:t>: Resources, IDs, validation interfaces and pure data operations.</w:t>
      </w:r>
    </w:p>
    <w:p>
      <w:pPr>
        <w:pStyle w:val="ListBullet"/>
        <w:spacing w:after="30" w:line="240" w:lineRule="auto"/>
      </w:pPr>
      <w:r>
        <w:rPr>
          <w:rFonts w:ascii="Cascadia Mono" w:hAnsi="Cascadia Mono"/>
          <w:color w:val="404040"/>
          <w:sz w:val="17"/>
        </w:rPr>
        <w:t>ForgeBake</w:t>
      </w:r>
      <w:r>
        <w:rPr>
          <w:b w:val="0"/>
          <w:i w:val="0"/>
          <w:sz w:val="18"/>
        </w:rPr>
        <w:t>: deterministic product generation and manifests.</w:t>
      </w:r>
    </w:p>
    <w:p>
      <w:pPr>
        <w:pStyle w:val="ListBullet"/>
        <w:spacing w:after="30" w:line="240" w:lineRule="auto"/>
      </w:pPr>
      <w:r>
        <w:rPr>
          <w:rFonts w:ascii="Cascadia Mono" w:hAnsi="Cascadia Mono"/>
          <w:color w:val="404040"/>
          <w:sz w:val="17"/>
        </w:rPr>
        <w:t>ForgeRuntime</w:t>
      </w:r>
      <w:r>
        <w:rPr>
          <w:b w:val="0"/>
          <w:i w:val="0"/>
          <w:sz w:val="18"/>
        </w:rPr>
        <w:t>: package resolution and state-driven presentation.</w:t>
      </w:r>
    </w:p>
    <w:p>
      <w:pPr>
        <w:pStyle w:val="ListBullet"/>
        <w:spacing w:after="30" w:line="240" w:lineRule="auto"/>
      </w:pPr>
      <w:r>
        <w:rPr>
          <w:rFonts w:ascii="Cascadia Mono" w:hAnsi="Cascadia Mono"/>
          <w:color w:val="404040"/>
          <w:sz w:val="17"/>
        </w:rPr>
        <w:t>ForgeEditor</w:t>
      </w:r>
      <w:r>
        <w:rPr>
          <w:b w:val="0"/>
          <w:i w:val="0"/>
          <w:sz w:val="18"/>
        </w:rPr>
        <w:t>: EditorPlugin, inspectors, gizmos, timelines and asset browser.</w:t>
      </w:r>
    </w:p>
    <w:p>
      <w:pPr>
        <w:pStyle w:val="ListBullet"/>
        <w:spacing w:after="30" w:line="240" w:lineRule="auto"/>
      </w:pPr>
      <w:r>
        <w:rPr>
          <w:rFonts w:ascii="Cascadia Mono" w:hAnsi="Cascadia Mono"/>
          <w:color w:val="404040"/>
          <w:sz w:val="17"/>
        </w:rPr>
        <w:t>ForgeDevRuntime</w:t>
      </w:r>
      <w:r>
        <w:rPr>
          <w:b w:val="0"/>
          <w:i w:val="0"/>
          <w:sz w:val="18"/>
        </w:rPr>
        <w:t>: optional in-game developer workspace behind development feature flags.</w:t>
      </w:r>
    </w:p>
    <w:p>
      <w:pPr>
        <w:pStyle w:val="ListBullet"/>
        <w:spacing w:after="30" w:line="240" w:lineRule="auto"/>
      </w:pPr>
      <w:r>
        <w:rPr>
          <w:rFonts w:ascii="Cascadia Mono" w:hAnsi="Cascadia Mono"/>
          <w:color w:val="404040"/>
          <w:sz w:val="17"/>
        </w:rPr>
        <w:t>ForgeTests</w:t>
      </w:r>
      <w:r>
        <w:rPr>
          <w:b w:val="0"/>
          <w:i w:val="0"/>
          <w:sz w:val="18"/>
        </w:rPr>
        <w:t>: headless and scene-based tests.</w:t>
      </w:r>
    </w:p>
    <w:p>
      <w:pPr>
        <w:pStyle w:val="Heading1"/>
        <w:keepNext/>
        <w:spacing w:before="180" w:after="80"/>
      </w:pPr>
      <w:r>
        <w:rPr>
          <w:b/>
          <w:i w:val="0"/>
          <w:color w:val="17365D"/>
          <w:sz w:val="32"/>
        </w:rPr>
        <w:t>5. Godot and Summer Engine Development Model</w:t>
      </w:r>
    </w:p>
    <w:p>
      <w:pPr>
        <w:pStyle w:val="Heading2"/>
        <w:keepNext/>
        <w:spacing w:before="120" w:after="50"/>
      </w:pPr>
      <w:r>
        <w:rPr>
          <w:b/>
          <w:i w:val="0"/>
          <w:color w:val="365F91"/>
          <w:sz w:val="24"/>
        </w:rPr>
        <w:t>5.1 Godot Version Policy</w:t>
      </w:r>
    </w:p>
    <w:p>
      <w:pPr>
        <w:pStyle w:val="BodyText"/>
        <w:spacing w:after="60" w:line="245" w:lineRule="auto"/>
      </w:pPr>
      <w:r>
        <w:rPr>
          <w:b w:val="0"/>
          <w:i w:val="0"/>
          <w:sz w:val="18"/>
        </w:rPr>
        <w:t>Use a stable Godot 4.x release locked for each milestone. The engine version, rendering backend, project feature flags and required add-on versions must be recorded in a project lock record. Engine upgrades occur through a dedicated branch with a migration checklist and representative Forge rebake.</w:t>
      </w:r>
    </w:p>
    <w:p>
      <w:pPr>
        <w:pStyle w:val="Heading2"/>
        <w:keepNext/>
        <w:spacing w:before="120" w:after="50"/>
      </w:pPr>
      <w:r>
        <w:rPr>
          <w:b/>
          <w:i w:val="0"/>
          <w:color w:val="365F91"/>
          <w:sz w:val="24"/>
        </w:rPr>
        <w:t>5.2 GDScript-First Policy</w:t>
      </w:r>
    </w:p>
    <w:p>
      <w:pPr>
        <w:pStyle w:val="BodyText"/>
        <w:spacing w:after="60" w:line="245" w:lineRule="auto"/>
      </w:pPr>
      <w:r>
        <w:rPr>
          <w:b w:val="0"/>
          <w:i w:val="0"/>
          <w:sz w:val="18"/>
        </w:rPr>
        <w:t>GDScript is the default for:</w:t>
      </w:r>
    </w:p>
    <w:p>
      <w:pPr>
        <w:pStyle w:val="ListBullet"/>
        <w:spacing w:after="30" w:line="240" w:lineRule="auto"/>
      </w:pPr>
      <w:r>
        <w:rPr>
          <w:b w:val="0"/>
          <w:i w:val="0"/>
          <w:sz w:val="18"/>
        </w:rPr>
        <w:t>EditorPlugin and workspace UI.</w:t>
      </w:r>
    </w:p>
    <w:p>
      <w:pPr>
        <w:pStyle w:val="ListBullet"/>
        <w:spacing w:after="30" w:line="240" w:lineRule="auto"/>
      </w:pPr>
      <w:r>
        <w:rPr>
          <w:b w:val="0"/>
          <w:i w:val="0"/>
          <w:sz w:val="18"/>
        </w:rPr>
        <w:t>Resource definitions and validation.</w:t>
      </w:r>
    </w:p>
    <w:p>
      <w:pPr>
        <w:pStyle w:val="ListBullet"/>
        <w:spacing w:after="30" w:line="240" w:lineRule="auto"/>
      </w:pPr>
      <w:r>
        <w:rPr>
          <w:b w:val="0"/>
          <w:i w:val="0"/>
          <w:sz w:val="18"/>
        </w:rPr>
        <w:t>Commands and undo records.</w:t>
      </w:r>
    </w:p>
    <w:p>
      <w:pPr>
        <w:pStyle w:val="ListBullet"/>
        <w:spacing w:after="30" w:line="240" w:lineRule="auto"/>
      </w:pPr>
      <w:r>
        <w:rPr>
          <w:b w:val="0"/>
          <w:i w:val="0"/>
          <w:sz w:val="18"/>
        </w:rPr>
        <w:t>Registry lookup and override resolution.</w:t>
      </w:r>
    </w:p>
    <w:p>
      <w:pPr>
        <w:pStyle w:val="ListBullet"/>
        <w:spacing w:after="30" w:line="240" w:lineRule="auto"/>
      </w:pPr>
      <w:r>
        <w:rPr>
          <w:b w:val="0"/>
          <w:i w:val="0"/>
          <w:sz w:val="18"/>
        </w:rPr>
        <w:t>Bake orchestration.</w:t>
      </w:r>
    </w:p>
    <w:p>
      <w:pPr>
        <w:pStyle w:val="ListBullet"/>
        <w:spacing w:after="30" w:line="240" w:lineRule="auto"/>
      </w:pPr>
      <w:r>
        <w:rPr>
          <w:b w:val="0"/>
          <w:i w:val="0"/>
          <w:sz w:val="18"/>
        </w:rPr>
        <w:t>Initial mesh and texture generation prototypes.</w:t>
      </w:r>
    </w:p>
    <w:p>
      <w:pPr>
        <w:pStyle w:val="ListBullet"/>
        <w:spacing w:after="30" w:line="240" w:lineRule="auto"/>
      </w:pPr>
      <w:r>
        <w:rPr>
          <w:b w:val="0"/>
          <w:i w:val="0"/>
          <w:sz w:val="18"/>
        </w:rPr>
        <w:t>Runtime state adapters.</w:t>
      </w:r>
    </w:p>
    <w:p>
      <w:pPr>
        <w:pStyle w:val="ListBullet"/>
        <w:spacing w:after="30" w:line="240" w:lineRule="auto"/>
      </w:pPr>
      <w:r>
        <w:rPr>
          <w:b w:val="0"/>
          <w:i w:val="0"/>
          <w:sz w:val="18"/>
        </w:rPr>
        <w:t>Tests and diagnostic tooling.</w:t>
      </w:r>
    </w:p>
    <w:p>
      <w:pPr>
        <w:pStyle w:val="BodyText"/>
        <w:spacing w:after="60" w:line="245" w:lineRule="auto"/>
      </w:pPr>
      <w:r>
        <w:rPr>
          <w:b w:val="0"/>
          <w:i w:val="0"/>
          <w:sz w:val="18"/>
        </w:rPr>
        <w:t>A GDExtension candidate must have:</w:t>
      </w:r>
    </w:p>
    <w:p>
      <w:pPr>
        <w:spacing w:after="30" w:line="240" w:lineRule="auto"/>
        <w:ind w:left="288" w:hanging="288"/>
      </w:pPr>
      <w:r>
        <w:rPr>
          <w:b w:val="0"/>
          <w:i w:val="0"/>
          <w:sz w:val="18"/>
        </w:rPr>
        <w:t>1. A reproducible benchmark.</w:t>
      </w:r>
    </w:p>
    <w:p>
      <w:pPr>
        <w:spacing w:after="30" w:line="240" w:lineRule="auto"/>
        <w:ind w:left="288" w:hanging="288"/>
      </w:pPr>
      <w:r>
        <w:rPr>
          <w:b w:val="0"/>
          <w:i w:val="0"/>
          <w:sz w:val="18"/>
        </w:rPr>
        <w:t>2. A project-scale failure against an approved budget.</w:t>
      </w:r>
    </w:p>
    <w:p>
      <w:pPr>
        <w:spacing w:after="30" w:line="240" w:lineRule="auto"/>
        <w:ind w:left="288" w:hanging="288"/>
      </w:pPr>
      <w:r>
        <w:rPr>
          <w:b w:val="0"/>
          <w:i w:val="0"/>
          <w:sz w:val="18"/>
        </w:rPr>
        <w:t>3. A narrow API boundary.</w:t>
      </w:r>
    </w:p>
    <w:p>
      <w:pPr>
        <w:spacing w:after="30" w:line="240" w:lineRule="auto"/>
        <w:ind w:left="288" w:hanging="288"/>
      </w:pPr>
      <w:r>
        <w:rPr>
          <w:b w:val="0"/>
          <w:i w:val="0"/>
          <w:sz w:val="18"/>
        </w:rPr>
        <w:t>4. Deterministic parity tests against the GDScript reference.</w:t>
      </w:r>
    </w:p>
    <w:p>
      <w:pPr>
        <w:spacing w:after="30" w:line="240" w:lineRule="auto"/>
        <w:ind w:left="288" w:hanging="288"/>
      </w:pPr>
      <w:r>
        <w:rPr>
          <w:b w:val="0"/>
          <w:i w:val="0"/>
          <w:sz w:val="18"/>
        </w:rPr>
        <w:t>5. A maintenance owner and supported platform plan.</w:t>
      </w:r>
    </w:p>
    <w:p>
      <w:pPr>
        <w:spacing w:after="30" w:line="240" w:lineRule="auto"/>
        <w:ind w:left="288" w:hanging="288"/>
      </w:pPr>
      <w:r>
        <w:rPr>
          <w:b w:val="0"/>
          <w:i w:val="0"/>
          <w:sz w:val="18"/>
        </w:rPr>
        <w:t>6. An approved Architecture Decision Record.</w:t>
      </w:r>
    </w:p>
    <w:p>
      <w:pPr>
        <w:pStyle w:val="Heading2"/>
        <w:keepNext/>
        <w:spacing w:before="120" w:after="50"/>
      </w:pPr>
      <w:r>
        <w:rPr>
          <w:b/>
          <w:i w:val="0"/>
          <w:color w:val="365F91"/>
          <w:sz w:val="24"/>
        </w:rPr>
        <w:t>5.3 Summer Engine Boundary</w:t>
      </w:r>
    </w:p>
    <w:p>
      <w:pPr>
        <w:pStyle w:val="BodyText"/>
        <w:spacing w:after="60" w:line="245" w:lineRule="auto"/>
      </w:pPr>
      <w:r>
        <w:rPr>
          <w:b w:val="0"/>
          <w:i w:val="0"/>
          <w:sz w:val="18"/>
        </w:rPr>
        <w:t>Summer Engine may:</w:t>
      </w:r>
    </w:p>
    <w:p>
      <w:pPr>
        <w:pStyle w:val="ListBullet"/>
        <w:spacing w:after="30" w:line="240" w:lineRule="auto"/>
      </w:pPr>
      <w:r>
        <w:rPr>
          <w:b w:val="0"/>
          <w:i w:val="0"/>
          <w:sz w:val="18"/>
        </w:rPr>
        <w:t>Draft code and Resources.</w:t>
      </w:r>
    </w:p>
    <w:p>
      <w:pPr>
        <w:pStyle w:val="ListBullet"/>
        <w:spacing w:after="30" w:line="240" w:lineRule="auto"/>
      </w:pPr>
      <w:r>
        <w:rPr>
          <w:b w:val="0"/>
          <w:i w:val="0"/>
          <w:sz w:val="18"/>
        </w:rPr>
        <w:t>Generate tests and migration scripts.</w:t>
      </w:r>
    </w:p>
    <w:p>
      <w:pPr>
        <w:pStyle w:val="ListBullet"/>
        <w:spacing w:after="30" w:line="240" w:lineRule="auto"/>
      </w:pPr>
      <w:r>
        <w:rPr>
          <w:b w:val="0"/>
          <w:i w:val="0"/>
          <w:sz w:val="18"/>
        </w:rPr>
        <w:t>Run approved build, validation and profiling tasks.</w:t>
      </w:r>
    </w:p>
    <w:p>
      <w:pPr>
        <w:pStyle w:val="ListBullet"/>
        <w:spacing w:after="30" w:line="240" w:lineRule="auto"/>
      </w:pPr>
      <w:r>
        <w:rPr>
          <w:b w:val="0"/>
          <w:i w:val="0"/>
          <w:sz w:val="18"/>
        </w:rPr>
        <w:t>Update documentation and change ledgers.</w:t>
      </w:r>
    </w:p>
    <w:p>
      <w:pPr>
        <w:pStyle w:val="ListBullet"/>
        <w:spacing w:after="30" w:line="240" w:lineRule="auto"/>
      </w:pPr>
      <w:r>
        <w:rPr>
          <w:b w:val="0"/>
          <w:i w:val="0"/>
          <w:sz w:val="18"/>
        </w:rPr>
        <w:t>Propose refactors through reviewable diffs.</w:t>
      </w:r>
    </w:p>
    <w:p>
      <w:pPr>
        <w:pStyle w:val="BodyText"/>
        <w:spacing w:after="60" w:line="245" w:lineRule="auto"/>
      </w:pPr>
      <w:r>
        <w:rPr>
          <w:b w:val="0"/>
          <w:i w:val="0"/>
          <w:sz w:val="18"/>
        </w:rPr>
        <w:t>Summer Engine must not become:</w:t>
      </w:r>
    </w:p>
    <w:p>
      <w:pPr>
        <w:pStyle w:val="ListBullet"/>
        <w:spacing w:after="30" w:line="240" w:lineRule="auto"/>
      </w:pPr>
      <w:r>
        <w:rPr>
          <w:b w:val="0"/>
          <w:i w:val="0"/>
          <w:sz w:val="18"/>
        </w:rPr>
        <w:t>A runtime requirement in exported builds.</w:t>
      </w:r>
    </w:p>
    <w:p>
      <w:pPr>
        <w:pStyle w:val="ListBullet"/>
        <w:spacing w:after="30" w:line="240" w:lineRule="auto"/>
      </w:pPr>
      <w:r>
        <w:rPr>
          <w:b w:val="0"/>
          <w:i w:val="0"/>
          <w:sz w:val="18"/>
        </w:rPr>
        <w:t>The only place build instructions or schemas exist.</w:t>
      </w:r>
    </w:p>
    <w:p>
      <w:pPr>
        <w:pStyle w:val="ListBullet"/>
        <w:spacing w:after="30" w:line="240" w:lineRule="auto"/>
      </w:pPr>
      <w:r>
        <w:rPr>
          <w:b w:val="0"/>
          <w:i w:val="0"/>
          <w:sz w:val="18"/>
        </w:rPr>
        <w:t>An unreviewed authority that modifies stable IDs, migrations or approved assets.</w:t>
      </w:r>
    </w:p>
    <w:p>
      <w:pPr>
        <w:pStyle w:val="ListBullet"/>
        <w:spacing w:after="30" w:line="240" w:lineRule="auto"/>
      </w:pPr>
      <w:r>
        <w:rPr>
          <w:b w:val="0"/>
          <w:i w:val="0"/>
          <w:sz w:val="18"/>
        </w:rPr>
        <w:t>A substitute for source control, tests or human approval.</w:t>
      </w:r>
    </w:p>
    <w:p>
      <w:pPr>
        <w:pStyle w:val="Heading2"/>
        <w:keepNext/>
        <w:spacing w:before="120" w:after="50"/>
      </w:pPr>
      <w:r>
        <w:rPr>
          <w:b/>
          <w:i w:val="0"/>
          <w:color w:val="365F91"/>
          <w:sz w:val="24"/>
        </w:rPr>
        <w:t>5.4 Development Feature Flags</w:t>
      </w:r>
    </w:p>
    <w:p>
      <w:pPr>
        <w:pStyle w:val="BodyText"/>
        <w:spacing w:after="60" w:line="245" w:lineRule="auto"/>
      </w:pPr>
      <w:r>
        <w:rPr>
          <w:b w:val="0"/>
          <w:i w:val="0"/>
          <w:sz w:val="18"/>
        </w:rPr>
        <w:t>Recommended project features:</w:t>
      </w:r>
    </w:p>
    <w:p>
      <w:pPr>
        <w:pStyle w:val="SourceCode"/>
        <w:keepLines/>
        <w:spacing w:before="40" w:after="80"/>
        <w:shd w:fill="F2F2F2"/>
        <w:pBdr>
          <w:top w:val="single" w:sz="4" w:color="D9E2F3" w:space="3"/>
          <w:left w:val="single" w:sz="4" w:color="D9E2F3" w:space="3"/>
          <w:bottom w:val="single" w:sz="4" w:color="D9E2F3" w:space="3"/>
          <w:right w:val="single" w:sz="4" w:color="D9E2F3" w:space="3"/>
        </w:pBdr>
      </w:pPr>
      <w:r>
        <w:rPr>
          <w:rFonts w:ascii="Cascadia Mono" w:hAnsi="Cascadia Mono"/>
          <w:color w:val="404040"/>
          <w:sz w:val="16"/>
        </w:rPr>
        <w:t>feature_forge_editor</w:t>
        <w:br/>
        <w:t>feature_forge_dev_runtime</w:t>
        <w:br/>
        <w:t>feature_forge_diagnostics</w:t>
        <w:br/>
        <w:t>feature_forge_visual_tests</w:t>
        <w:br/>
        <w:t>feature_content_pack_tools</w:t>
      </w:r>
    </w:p>
    <w:p>
      <w:pPr>
        <w:pStyle w:val="BodyText"/>
        <w:spacing w:after="60" w:line="245" w:lineRule="auto"/>
      </w:pPr>
      <w:r>
        <w:rPr>
          <w:b w:val="0"/>
          <w:i w:val="0"/>
          <w:sz w:val="18"/>
        </w:rPr>
        <w:t>Production exports omit editor and dev-runtime features unless a controlled internal build is being produced.</w:t>
      </w:r>
    </w:p>
    <w:p>
      <w:pPr>
        <w:pStyle w:val="Heading1"/>
        <w:keepNext/>
        <w:spacing w:before="180" w:after="80"/>
      </w:pPr>
      <w:r>
        <w:rPr>
          <w:b/>
          <w:i w:val="0"/>
          <w:color w:val="17365D"/>
          <w:sz w:val="32"/>
        </w:rPr>
        <w:t>6. Project, Add-on and Folder Structure</w:t>
      </w:r>
    </w:p>
    <w:p>
      <w:pPr>
        <w:pStyle w:val="Heading2"/>
        <w:keepNext/>
        <w:spacing w:before="120" w:after="50"/>
      </w:pPr>
      <w:r>
        <w:rPr>
          <w:b/>
          <w:i w:val="0"/>
          <w:color w:val="365F91"/>
          <w:sz w:val="24"/>
        </w:rPr>
        <w:t>6.1 Add-on Structure</w:t>
      </w:r>
    </w:p>
    <w:p>
      <w:pPr>
        <w:pStyle w:val="BodyText"/>
        <w:spacing w:after="60" w:line="245" w:lineRule="auto"/>
      </w:pPr>
      <w:r>
        <w:rPr>
          <w:b w:val="0"/>
          <w:i w:val="0"/>
          <w:sz w:val="18"/>
        </w:rPr>
        <w:t>The production authoring host should live as a project add-on rather than a fork of the Godot editor:</w:t>
      </w:r>
    </w:p>
    <w:p>
      <w:pPr>
        <w:pStyle w:val="SourceCode"/>
        <w:keepLines/>
        <w:spacing w:before="40" w:after="80"/>
        <w:shd w:fill="F2F2F2"/>
        <w:pBdr>
          <w:top w:val="single" w:sz="4" w:color="D9E2F3" w:space="3"/>
          <w:left w:val="single" w:sz="4" w:color="D9E2F3" w:space="3"/>
          <w:bottom w:val="single" w:sz="4" w:color="D9E2F3" w:space="3"/>
          <w:right w:val="single" w:sz="4" w:color="D9E2F3" w:space="3"/>
        </w:pBdr>
      </w:pPr>
      <w:r>
        <w:rPr>
          <w:rFonts w:ascii="Cascadia Mono" w:hAnsi="Cascadia Mono"/>
          <w:color w:val="404040"/>
          <w:sz w:val="16"/>
        </w:rPr>
        <w:t>res://addons/leyforge_forge/</w:t>
        <w:br/>
        <w:t xml:space="preserve">    plugin.cfg</w:t>
        <w:br/>
        <w:t xml:space="preserve">    forge_plugin.gd</w:t>
        <w:br/>
        <w:t xml:space="preserve">    editor/</w:t>
        <w:br/>
        <w:t xml:space="preserve">    domain/</w:t>
        <w:br/>
        <w:t xml:space="preserve">    bake/</w:t>
        <w:br/>
        <w:t xml:space="preserve">    runtime_shared/</w:t>
        <w:br/>
        <w:t xml:space="preserve">    ui/</w:t>
        <w:br/>
        <w:t xml:space="preserve">    icons/</w:t>
        <w:br/>
        <w:t xml:space="preserve">    gizmos/</w:t>
        <w:br/>
        <w:t xml:space="preserve">    inspectors/</w:t>
        <w:br/>
        <w:t xml:space="preserve">    tests/</w:t>
      </w:r>
    </w:p>
    <w:p>
      <w:pPr>
        <w:pStyle w:val="BodyText"/>
        <w:spacing w:after="60" w:line="245" w:lineRule="auto"/>
      </w:pPr>
      <w:r>
        <w:rPr>
          <w:b w:val="0"/>
          <w:i w:val="0"/>
          <w:sz w:val="18"/>
        </w:rPr>
        <w:t>The add-on may depend on shared project registries, but circular dependencies are prohibited. Shared contracts should move into a lower-level project module rather than importing gameplay scenes into the editor plug-in.</w:t>
      </w:r>
    </w:p>
    <w:p>
      <w:pPr>
        <w:pStyle w:val="Heading2"/>
        <w:keepNext/>
        <w:spacing w:before="120" w:after="50"/>
      </w:pPr>
      <w:r>
        <w:rPr>
          <w:b/>
          <w:i w:val="0"/>
          <w:color w:val="365F91"/>
          <w:sz w:val="24"/>
        </w:rPr>
        <w:t>6.2 Content Structure</w:t>
      </w:r>
    </w:p>
    <w:p>
      <w:pPr>
        <w:pStyle w:val="SourceCode"/>
        <w:keepLines/>
        <w:spacing w:before="40" w:after="80"/>
        <w:shd w:fill="F2F2F2"/>
        <w:pBdr>
          <w:top w:val="single" w:sz="4" w:color="D9E2F3" w:space="3"/>
          <w:left w:val="single" w:sz="4" w:color="D9E2F3" w:space="3"/>
          <w:bottom w:val="single" w:sz="4" w:color="D9E2F3" w:space="3"/>
          <w:right w:val="single" w:sz="4" w:color="D9E2F3" w:space="3"/>
        </w:pBdr>
      </w:pPr>
      <w:r>
        <w:rPr>
          <w:rFonts w:ascii="Cascadia Mono" w:hAnsi="Cascadia Mono"/>
          <w:color w:val="404040"/>
          <w:sz w:val="16"/>
        </w:rPr>
        <w:t>res://content/forge/</w:t>
        <w:br/>
        <w:t xml:space="preserve">    assets/</w:t>
        <w:br/>
        <w:t xml:space="preserve">    materials/</w:t>
        <w:br/>
        <w:t xml:space="preserve">    palettes/</w:t>
        <w:br/>
        <w:t xml:space="preserve">    animations/</w:t>
        <w:br/>
        <w:t xml:space="preserve">    state_bindings/</w:t>
        <w:br/>
        <w:t xml:space="preserve">    contracts/</w:t>
        <w:br/>
        <w:t xml:space="preserve">    variants/</w:t>
        <w:br/>
        <w:t xml:space="preserve">    overrides/</w:t>
        <w:br/>
        <w:t xml:space="preserve">    packs/</w:t>
        <w:br/>
        <w:t xml:space="preserve">    migrations/</w:t>
        <w:br/>
        <w:br/>
        <w:t>res://generated/forge/</w:t>
        <w:br/>
        <w:t xml:space="preserve">    meshes/</w:t>
        <w:br/>
        <w:t xml:space="preserve">    textures/</w:t>
        <w:br/>
        <w:t xml:space="preserve">    materials/</w:t>
        <w:br/>
        <w:t xml:space="preserve">    collisions/</w:t>
        <w:br/>
        <w:t xml:space="preserve">    scenes/</w:t>
        <w:br/>
        <w:t xml:space="preserve">    icons/</w:t>
        <w:br/>
        <w:t xml:space="preserve">    manifests/</w:t>
        <w:br/>
        <w:br/>
        <w:t>res://cache/forge/</w:t>
        <w:br/>
        <w:t xml:space="preserve">    previews/</w:t>
        <w:br/>
        <w:t xml:space="preserve">    intermediate/</w:t>
        <w:br/>
        <w:t xml:space="preserve">    job_state/</w:t>
      </w:r>
    </w:p>
    <w:p>
      <w:pPr>
        <w:pStyle w:val="BodyText"/>
        <w:spacing w:after="60" w:line="245" w:lineRule="auto"/>
      </w:pPr>
      <w:r>
        <w:rPr>
          <w:rFonts w:ascii="Cascadia Mono" w:hAnsi="Cascadia Mono"/>
          <w:color w:val="404040"/>
          <w:sz w:val="17"/>
        </w:rPr>
        <w:t>res://cache/forge/</w:t>
      </w:r>
      <w:r>
        <w:rPr>
          <w:b w:val="0"/>
          <w:i w:val="0"/>
          <w:sz w:val="18"/>
        </w:rPr>
        <w:t xml:space="preserve"> is transient and excluded from source control. </w:t>
      </w:r>
      <w:r>
        <w:rPr>
          <w:rFonts w:ascii="Cascadia Mono" w:hAnsi="Cascadia Mono"/>
          <w:color w:val="404040"/>
          <w:sz w:val="17"/>
        </w:rPr>
        <w:t>res://generated/forge/</w:t>
      </w:r>
      <w:r>
        <w:rPr>
          <w:b w:val="0"/>
          <w:i w:val="0"/>
          <w:sz w:val="18"/>
        </w:rPr>
        <w:t xml:space="preserve"> contains approved deterministic products and is committed according to the repository policy. Temporary writes use a separate temporary location and are never mistaken for approved products.</w:t>
      </w:r>
    </w:p>
    <w:p>
      <w:pPr>
        <w:pStyle w:val="Heading2"/>
        <w:keepNext/>
        <w:spacing w:before="120" w:after="50"/>
      </w:pPr>
      <w:r>
        <w:rPr>
          <w:b/>
          <w:i w:val="0"/>
          <w:color w:val="365F91"/>
          <w:sz w:val="24"/>
        </w:rPr>
        <w:t>6.3 Folder Ownership</w:t>
      </w:r>
    </w:p>
    <w:tbl>
      <w:tblPr>
        <w:tblStyle w:val="TableGrid"/>
        <w:tblW w:type="auto" w:w="0"/>
        <w:jc w:val="center"/>
        <w:tblLayout w:type="fixed"/>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2570"/>
        <w:gridCol w:w="2570"/>
        <w:gridCol w:w="2570"/>
        <w:gridCol w:w="2570"/>
      </w:tblGrid>
      <w:tr>
        <w:trPr>
          <w:cantSplit/>
          <w:tblHeader w:val="true"/>
        </w:trPr>
        <w:tc>
          <w:tcPr>
            <w:tcW w:type="dxa" w:w="2088"/>
            <w:tcMar>
              <w:top w:w="70" w:type="dxa"/>
              <w:start w:w="90" w:type="dxa"/>
              <w:bottom w:w="70" w:type="dxa"/>
              <w:end w:w="90" w:type="dxa"/>
            </w:tcMar>
            <w:vAlign w:val="center"/>
            <w:shd w:fill="1F4E78" w:val="clear"/>
          </w:tcPr>
          <w:p>
            <w:pPr>
              <w:spacing w:after="0" w:before="0" w:line="240" w:lineRule="auto"/>
            </w:pPr>
            <w:r/>
            <w:r>
              <w:rPr>
                <w:b/>
                <w:i w:val="0"/>
                <w:color w:val="FFFFFF"/>
                <w:sz w:val="16"/>
              </w:rPr>
              <w:t>Folder</w:t>
            </w:r>
          </w:p>
        </w:tc>
        <w:tc>
          <w:tcPr>
            <w:tcW w:type="dxa" w:w="1512"/>
            <w:tcMar>
              <w:top w:w="70" w:type="dxa"/>
              <w:start w:w="90" w:type="dxa"/>
              <w:bottom w:w="70" w:type="dxa"/>
              <w:end w:w="90" w:type="dxa"/>
            </w:tcMar>
            <w:vAlign w:val="center"/>
            <w:shd w:fill="1F4E78" w:val="clear"/>
          </w:tcPr>
          <w:p>
            <w:pPr>
              <w:spacing w:after="0" w:before="0" w:line="240" w:lineRule="auto"/>
            </w:pPr>
            <w:r/>
            <w:r>
              <w:rPr>
                <w:b/>
                <w:i w:val="0"/>
                <w:color w:val="FFFFFF"/>
                <w:sz w:val="16"/>
              </w:rPr>
              <w:t>Canonical?</w:t>
            </w:r>
          </w:p>
        </w:tc>
        <w:tc>
          <w:tcPr>
            <w:tcW w:type="dxa" w:w="1224"/>
            <w:tcMar>
              <w:top w:w="70" w:type="dxa"/>
              <w:start w:w="90" w:type="dxa"/>
              <w:bottom w:w="70" w:type="dxa"/>
              <w:end w:w="90" w:type="dxa"/>
            </w:tcMar>
            <w:vAlign w:val="center"/>
            <w:shd w:fill="1F4E78" w:val="clear"/>
          </w:tcPr>
          <w:p>
            <w:pPr>
              <w:spacing w:after="0" w:before="0" w:line="240" w:lineRule="auto"/>
            </w:pPr>
            <w:r/>
            <w:r>
              <w:rPr>
                <w:b/>
                <w:i w:val="0"/>
                <w:color w:val="FFFFFF"/>
                <w:sz w:val="16"/>
              </w:rPr>
              <w:t>Hand Edited?</w:t>
            </w:r>
          </w:p>
        </w:tc>
        <w:tc>
          <w:tcPr>
            <w:tcW w:type="dxa" w:w="5472"/>
            <w:tcMar>
              <w:top w:w="70" w:type="dxa"/>
              <w:start w:w="90" w:type="dxa"/>
              <w:bottom w:w="70" w:type="dxa"/>
              <w:end w:w="90" w:type="dxa"/>
            </w:tcMar>
            <w:vAlign w:val="center"/>
            <w:shd w:fill="1F4E78" w:val="clear"/>
          </w:tcPr>
          <w:p>
            <w:pPr>
              <w:spacing w:after="0" w:before="0" w:line="240" w:lineRule="auto"/>
            </w:pPr>
            <w:r/>
            <w:r>
              <w:rPr>
                <w:b/>
                <w:i w:val="0"/>
                <w:color w:val="FFFFFF"/>
                <w:sz w:val="16"/>
              </w:rPr>
              <w:t>Shipped?</w:t>
            </w:r>
          </w:p>
        </w:tc>
      </w:tr>
      <w:tr>
        <w:trPr>
          <w:cantSplit/>
        </w:trPr>
        <w:tc>
          <w:tcPr>
            <w:tcW w:type="dxa" w:w="2088"/>
            <w:tcMar>
              <w:top w:w="70" w:type="dxa"/>
              <w:start w:w="90" w:type="dxa"/>
              <w:bottom w:w="70" w:type="dxa"/>
              <w:end w:w="90" w:type="dxa"/>
            </w:tcMar>
            <w:vAlign w:val="center"/>
            <w:shd w:fill="FFFFFF" w:val="clear"/>
          </w:tcPr>
          <w:p>
            <w:pPr>
              <w:spacing w:after="0" w:before="0" w:line="240" w:lineRule="auto"/>
            </w:pPr>
            <w:r/>
            <w:r>
              <w:rPr>
                <w:rFonts w:ascii="Cascadia Mono" w:hAnsi="Cascadia Mono"/>
                <w:color w:val="404040"/>
                <w:sz w:val="15"/>
              </w:rPr>
              <w:t>content/forge/assets</w:t>
            </w:r>
          </w:p>
        </w:tc>
        <w:tc>
          <w:tcPr>
            <w:tcW w:type="dxa" w:w="1512"/>
            <w:tcMar>
              <w:top w:w="70" w:type="dxa"/>
              <w:start w:w="90" w:type="dxa"/>
              <w:bottom w:w="70" w:type="dxa"/>
              <w:end w:w="90" w:type="dxa"/>
            </w:tcMar>
            <w:vAlign w:val="center"/>
            <w:shd w:fill="FFFFFF" w:val="clear"/>
          </w:tcPr>
          <w:p>
            <w:pPr>
              <w:spacing w:after="0" w:before="0" w:line="240" w:lineRule="auto"/>
            </w:pPr>
            <w:r/>
            <w:r>
              <w:rPr>
                <w:b w:val="0"/>
                <w:i w:val="0"/>
                <w:sz w:val="16"/>
              </w:rPr>
              <w:t>Yes</w:t>
            </w:r>
          </w:p>
        </w:tc>
        <w:tc>
          <w:tcPr>
            <w:tcW w:type="dxa" w:w="1224"/>
            <w:tcMar>
              <w:top w:w="70" w:type="dxa"/>
              <w:start w:w="90" w:type="dxa"/>
              <w:bottom w:w="70" w:type="dxa"/>
              <w:end w:w="90" w:type="dxa"/>
            </w:tcMar>
            <w:vAlign w:val="center"/>
            <w:shd w:fill="FFFFFF" w:val="clear"/>
          </w:tcPr>
          <w:p>
            <w:pPr>
              <w:spacing w:after="0" w:before="0" w:line="240" w:lineRule="auto"/>
            </w:pPr>
            <w:r/>
            <w:r>
              <w:rPr>
                <w:b w:val="0"/>
                <w:i w:val="0"/>
                <w:sz w:val="16"/>
              </w:rPr>
              <w:t>Through Forge or reviewed text edit</w:t>
            </w:r>
          </w:p>
        </w:tc>
        <w:tc>
          <w:tcPr>
            <w:tcW w:type="dxa" w:w="5472"/>
            <w:tcMar>
              <w:top w:w="70" w:type="dxa"/>
              <w:start w:w="90" w:type="dxa"/>
              <w:bottom w:w="70" w:type="dxa"/>
              <w:end w:w="90" w:type="dxa"/>
            </w:tcMar>
            <w:vAlign w:val="center"/>
            <w:shd w:fill="FFFFFF" w:val="clear"/>
          </w:tcPr>
          <w:p>
            <w:pPr>
              <w:spacing w:after="0" w:before="0" w:line="240" w:lineRule="auto"/>
            </w:pPr>
            <w:r/>
            <w:r>
              <w:rPr>
                <w:b w:val="0"/>
                <w:i w:val="0"/>
                <w:sz w:val="16"/>
              </w:rPr>
              <w:t>Source may be excluded from retail export if not required.</w:t>
            </w:r>
          </w:p>
        </w:tc>
      </w:tr>
      <w:tr>
        <w:trPr>
          <w:cantSplit/>
        </w:trPr>
        <w:tc>
          <w:tcPr>
            <w:tcW w:type="dxa" w:w="2088"/>
            <w:tcMar>
              <w:top w:w="70" w:type="dxa"/>
              <w:start w:w="90" w:type="dxa"/>
              <w:bottom w:w="70" w:type="dxa"/>
              <w:end w:w="90" w:type="dxa"/>
            </w:tcMar>
            <w:vAlign w:val="center"/>
            <w:shd w:fill="EAF2F8" w:val="clear"/>
          </w:tcPr>
          <w:p>
            <w:pPr>
              <w:spacing w:after="0" w:before="0" w:line="240" w:lineRule="auto"/>
            </w:pPr>
            <w:r/>
            <w:r>
              <w:rPr>
                <w:rFonts w:ascii="Cascadia Mono" w:hAnsi="Cascadia Mono"/>
                <w:color w:val="404040"/>
                <w:sz w:val="15"/>
              </w:rPr>
              <w:t>content/forge/contracts</w:t>
            </w:r>
          </w:p>
        </w:tc>
        <w:tc>
          <w:tcPr>
            <w:tcW w:type="dxa" w:w="1512"/>
            <w:tcMar>
              <w:top w:w="70" w:type="dxa"/>
              <w:start w:w="90" w:type="dxa"/>
              <w:bottom w:w="70" w:type="dxa"/>
              <w:end w:w="90" w:type="dxa"/>
            </w:tcMar>
            <w:vAlign w:val="center"/>
            <w:shd w:fill="EAF2F8" w:val="clear"/>
          </w:tcPr>
          <w:p>
            <w:pPr>
              <w:spacing w:after="0" w:before="0" w:line="240" w:lineRule="auto"/>
            </w:pPr>
            <w:r/>
            <w:r>
              <w:rPr>
                <w:b w:val="0"/>
                <w:i w:val="0"/>
                <w:sz w:val="16"/>
              </w:rPr>
              <w:t>Yes</w:t>
            </w:r>
          </w:p>
        </w:tc>
        <w:tc>
          <w:tcPr>
            <w:tcW w:type="dxa" w:w="1224"/>
            <w:tcMar>
              <w:top w:w="70" w:type="dxa"/>
              <w:start w:w="90" w:type="dxa"/>
              <w:bottom w:w="70" w:type="dxa"/>
              <w:end w:w="90" w:type="dxa"/>
            </w:tcMar>
            <w:vAlign w:val="center"/>
            <w:shd w:fill="EAF2F8" w:val="clear"/>
          </w:tcPr>
          <w:p>
            <w:pPr>
              <w:spacing w:after="0" w:before="0" w:line="240" w:lineRule="auto"/>
            </w:pPr>
            <w:r/>
            <w:r>
              <w:rPr>
                <w:b w:val="0"/>
                <w:i w:val="0"/>
                <w:sz w:val="16"/>
              </w:rPr>
              <w:t>Reviewed technical edit</w:t>
            </w:r>
          </w:p>
        </w:tc>
        <w:tc>
          <w:tcPr>
            <w:tcW w:type="dxa" w:w="5472"/>
            <w:tcMar>
              <w:top w:w="70" w:type="dxa"/>
              <w:start w:w="90" w:type="dxa"/>
              <w:bottom w:w="70" w:type="dxa"/>
              <w:end w:w="90" w:type="dxa"/>
            </w:tcMar>
            <w:vAlign w:val="center"/>
            <w:shd w:fill="EAF2F8" w:val="clear"/>
          </w:tcPr>
          <w:p>
            <w:pPr>
              <w:spacing w:after="0" w:before="0" w:line="240" w:lineRule="auto"/>
            </w:pPr>
            <w:r/>
            <w:r>
              <w:rPr>
                <w:b w:val="0"/>
                <w:i w:val="0"/>
                <w:sz w:val="16"/>
              </w:rPr>
              <w:t>Required metadata may ship.</w:t>
            </w:r>
          </w:p>
        </w:tc>
      </w:tr>
      <w:tr>
        <w:trPr>
          <w:cantSplit/>
        </w:trPr>
        <w:tc>
          <w:tcPr>
            <w:tcW w:type="dxa" w:w="2088"/>
            <w:tcMar>
              <w:top w:w="70" w:type="dxa"/>
              <w:start w:w="90" w:type="dxa"/>
              <w:bottom w:w="70" w:type="dxa"/>
              <w:end w:w="90" w:type="dxa"/>
            </w:tcMar>
            <w:vAlign w:val="center"/>
            <w:shd w:fill="FFFFFF" w:val="clear"/>
          </w:tcPr>
          <w:p>
            <w:pPr>
              <w:spacing w:after="0" w:before="0" w:line="240" w:lineRule="auto"/>
            </w:pPr>
            <w:r/>
            <w:r>
              <w:rPr>
                <w:rFonts w:ascii="Cascadia Mono" w:hAnsi="Cascadia Mono"/>
                <w:color w:val="404040"/>
                <w:sz w:val="15"/>
              </w:rPr>
              <w:t>generated/forge</w:t>
            </w:r>
          </w:p>
        </w:tc>
        <w:tc>
          <w:tcPr>
            <w:tcW w:type="dxa" w:w="1512"/>
            <w:tcMar>
              <w:top w:w="70" w:type="dxa"/>
              <w:start w:w="90" w:type="dxa"/>
              <w:bottom w:w="70" w:type="dxa"/>
              <w:end w:w="90" w:type="dxa"/>
            </w:tcMar>
            <w:vAlign w:val="center"/>
            <w:shd w:fill="FFFFFF" w:val="clear"/>
          </w:tcPr>
          <w:p>
            <w:pPr>
              <w:spacing w:after="0" w:before="0" w:line="240" w:lineRule="auto"/>
            </w:pPr>
            <w:r/>
            <w:r>
              <w:rPr>
                <w:b w:val="0"/>
                <w:i w:val="0"/>
                <w:sz w:val="16"/>
              </w:rPr>
              <w:t>Reproducible product</w:t>
            </w:r>
          </w:p>
        </w:tc>
        <w:tc>
          <w:tcPr>
            <w:tcW w:type="dxa" w:w="1224"/>
            <w:tcMar>
              <w:top w:w="70" w:type="dxa"/>
              <w:start w:w="90" w:type="dxa"/>
              <w:bottom w:w="70" w:type="dxa"/>
              <w:end w:w="90" w:type="dxa"/>
            </w:tcMar>
            <w:vAlign w:val="center"/>
            <w:shd w:fill="FFFFFF" w:val="clear"/>
          </w:tcPr>
          <w:p>
            <w:pPr>
              <w:spacing w:after="0" w:before="0" w:line="240" w:lineRule="auto"/>
            </w:pPr>
            <w:r/>
            <w:r>
              <w:rPr>
                <w:b w:val="0"/>
                <w:i w:val="0"/>
                <w:sz w:val="16"/>
              </w:rPr>
              <w:t>No</w:t>
            </w:r>
          </w:p>
        </w:tc>
        <w:tc>
          <w:tcPr>
            <w:tcW w:type="dxa" w:w="5472"/>
            <w:tcMar>
              <w:top w:w="70" w:type="dxa"/>
              <w:start w:w="90" w:type="dxa"/>
              <w:bottom w:w="70" w:type="dxa"/>
              <w:end w:w="90" w:type="dxa"/>
            </w:tcMar>
            <w:vAlign w:val="center"/>
            <w:shd w:fill="FFFFFF" w:val="clear"/>
          </w:tcPr>
          <w:p>
            <w:pPr>
              <w:spacing w:after="0" w:before="0" w:line="240" w:lineRule="auto"/>
            </w:pPr>
            <w:r/>
            <w:r>
              <w:rPr>
                <w:b w:val="0"/>
                <w:i w:val="0"/>
                <w:sz w:val="16"/>
              </w:rPr>
              <w:t>Yes, approved subset.</w:t>
            </w:r>
          </w:p>
        </w:tc>
      </w:tr>
      <w:tr>
        <w:trPr>
          <w:cantSplit/>
        </w:trPr>
        <w:tc>
          <w:tcPr>
            <w:tcW w:type="dxa" w:w="2088"/>
            <w:tcMar>
              <w:top w:w="70" w:type="dxa"/>
              <w:start w:w="90" w:type="dxa"/>
              <w:bottom w:w="70" w:type="dxa"/>
              <w:end w:w="90" w:type="dxa"/>
            </w:tcMar>
            <w:vAlign w:val="center"/>
            <w:shd w:fill="EAF2F8" w:val="clear"/>
          </w:tcPr>
          <w:p>
            <w:pPr>
              <w:spacing w:after="0" w:before="0" w:line="240" w:lineRule="auto"/>
            </w:pPr>
            <w:r/>
            <w:r>
              <w:rPr>
                <w:rFonts w:ascii="Cascadia Mono" w:hAnsi="Cascadia Mono"/>
                <w:color w:val="404040"/>
                <w:sz w:val="15"/>
              </w:rPr>
              <w:t>cache/forge</w:t>
            </w:r>
          </w:p>
        </w:tc>
        <w:tc>
          <w:tcPr>
            <w:tcW w:type="dxa" w:w="1512"/>
            <w:tcMar>
              <w:top w:w="70" w:type="dxa"/>
              <w:start w:w="90" w:type="dxa"/>
              <w:bottom w:w="70" w:type="dxa"/>
              <w:end w:w="90" w:type="dxa"/>
            </w:tcMar>
            <w:vAlign w:val="center"/>
            <w:shd w:fill="EAF2F8" w:val="clear"/>
          </w:tcPr>
          <w:p>
            <w:pPr>
              <w:spacing w:after="0" w:before="0" w:line="240" w:lineRule="auto"/>
            </w:pPr>
            <w:r/>
            <w:r>
              <w:rPr>
                <w:b w:val="0"/>
                <w:i w:val="0"/>
                <w:sz w:val="16"/>
              </w:rPr>
              <w:t>No</w:t>
            </w:r>
          </w:p>
        </w:tc>
        <w:tc>
          <w:tcPr>
            <w:tcW w:type="dxa" w:w="1224"/>
            <w:tcMar>
              <w:top w:w="70" w:type="dxa"/>
              <w:start w:w="90" w:type="dxa"/>
              <w:bottom w:w="70" w:type="dxa"/>
              <w:end w:w="90" w:type="dxa"/>
            </w:tcMar>
            <w:vAlign w:val="center"/>
            <w:shd w:fill="EAF2F8" w:val="clear"/>
          </w:tcPr>
          <w:p>
            <w:pPr>
              <w:spacing w:after="0" w:before="0" w:line="240" w:lineRule="auto"/>
            </w:pPr>
            <w:r/>
            <w:r>
              <w:rPr>
                <w:b w:val="0"/>
                <w:i w:val="0"/>
                <w:sz w:val="16"/>
              </w:rPr>
              <w:t>No</w:t>
            </w:r>
          </w:p>
        </w:tc>
        <w:tc>
          <w:tcPr>
            <w:tcW w:type="dxa" w:w="5472"/>
            <w:tcMar>
              <w:top w:w="70" w:type="dxa"/>
              <w:start w:w="90" w:type="dxa"/>
              <w:bottom w:w="70" w:type="dxa"/>
              <w:end w:w="90" w:type="dxa"/>
            </w:tcMar>
            <w:vAlign w:val="center"/>
            <w:shd w:fill="EAF2F8" w:val="clear"/>
          </w:tcPr>
          <w:p>
            <w:pPr>
              <w:spacing w:after="0" w:before="0" w:line="240" w:lineRule="auto"/>
            </w:pPr>
            <w:r/>
            <w:r>
              <w:rPr>
                <w:b w:val="0"/>
                <w:i w:val="0"/>
                <w:sz w:val="16"/>
              </w:rPr>
              <w:t>No.</w:t>
            </w:r>
          </w:p>
        </w:tc>
      </w:tr>
      <w:tr>
        <w:trPr>
          <w:cantSplit/>
        </w:trPr>
        <w:tc>
          <w:tcPr>
            <w:tcW w:type="dxa" w:w="2088"/>
            <w:tcMar>
              <w:top w:w="70" w:type="dxa"/>
              <w:start w:w="90" w:type="dxa"/>
              <w:bottom w:w="70" w:type="dxa"/>
              <w:end w:w="90" w:type="dxa"/>
            </w:tcMar>
            <w:vAlign w:val="center"/>
            <w:shd w:fill="FFFFFF" w:val="clear"/>
          </w:tcPr>
          <w:p>
            <w:pPr>
              <w:spacing w:after="0" w:before="0" w:line="240" w:lineRule="auto"/>
            </w:pPr>
            <w:r/>
            <w:r>
              <w:rPr>
                <w:rFonts w:ascii="Cascadia Mono" w:hAnsi="Cascadia Mono"/>
                <w:color w:val="404040"/>
                <w:sz w:val="15"/>
              </w:rPr>
              <w:t>.godot/imported</w:t>
            </w:r>
          </w:p>
        </w:tc>
        <w:tc>
          <w:tcPr>
            <w:tcW w:type="dxa" w:w="1512"/>
            <w:tcMar>
              <w:top w:w="70" w:type="dxa"/>
              <w:start w:w="90" w:type="dxa"/>
              <w:bottom w:w="70" w:type="dxa"/>
              <w:end w:w="90" w:type="dxa"/>
            </w:tcMar>
            <w:vAlign w:val="center"/>
            <w:shd w:fill="FFFFFF" w:val="clear"/>
          </w:tcPr>
          <w:p>
            <w:pPr>
              <w:spacing w:after="0" w:before="0" w:line="240" w:lineRule="auto"/>
            </w:pPr>
            <w:r/>
            <w:r>
              <w:rPr>
                <w:b w:val="0"/>
                <w:i w:val="0"/>
                <w:sz w:val="16"/>
              </w:rPr>
              <w:t>No</w:t>
            </w:r>
          </w:p>
        </w:tc>
        <w:tc>
          <w:tcPr>
            <w:tcW w:type="dxa" w:w="1224"/>
            <w:tcMar>
              <w:top w:w="70" w:type="dxa"/>
              <w:start w:w="90" w:type="dxa"/>
              <w:bottom w:w="70" w:type="dxa"/>
              <w:end w:w="90" w:type="dxa"/>
            </w:tcMar>
            <w:vAlign w:val="center"/>
            <w:shd w:fill="FFFFFF" w:val="clear"/>
          </w:tcPr>
          <w:p>
            <w:pPr>
              <w:spacing w:after="0" w:before="0" w:line="240" w:lineRule="auto"/>
            </w:pPr>
            <w:r/>
            <w:r>
              <w:rPr>
                <w:b w:val="0"/>
                <w:i w:val="0"/>
                <w:sz w:val="16"/>
              </w:rPr>
              <w:t>No</w:t>
            </w:r>
          </w:p>
        </w:tc>
        <w:tc>
          <w:tcPr>
            <w:tcW w:type="dxa" w:w="5472"/>
            <w:tcMar>
              <w:top w:w="70" w:type="dxa"/>
              <w:start w:w="90" w:type="dxa"/>
              <w:bottom w:w="70" w:type="dxa"/>
              <w:end w:w="90" w:type="dxa"/>
            </w:tcMar>
            <w:vAlign w:val="center"/>
            <w:shd w:fill="FFFFFF" w:val="clear"/>
          </w:tcPr>
          <w:p>
            <w:pPr>
              <w:spacing w:after="0" w:before="0" w:line="240" w:lineRule="auto"/>
            </w:pPr>
            <w:r/>
            <w:r>
              <w:rPr>
                <w:b w:val="0"/>
                <w:i w:val="0"/>
                <w:sz w:val="16"/>
              </w:rPr>
              <w:t>No.</w:t>
            </w:r>
          </w:p>
        </w:tc>
      </w:tr>
    </w:tbl>
    <w:p>
      <w:pPr>
        <w:spacing w:after="0"/>
      </w:pPr>
    </w:p>
    <w:p>
      <w:pPr>
        <w:pStyle w:val="Heading1"/>
        <w:keepNext/>
        <w:spacing w:before="180" w:after="80"/>
      </w:pPr>
      <w:r>
        <w:rPr>
          <w:b/>
          <w:i w:val="0"/>
          <w:color w:val="17365D"/>
          <w:sz w:val="32"/>
        </w:rPr>
        <w:t>7. Core Services, Ownership and Communication</w:t>
      </w:r>
    </w:p>
    <w:p>
      <w:pPr>
        <w:pStyle w:val="Heading2"/>
        <w:keepNext/>
        <w:spacing w:before="120" w:after="50"/>
      </w:pPr>
      <w:r>
        <w:rPr>
          <w:b/>
          <w:i w:val="0"/>
          <w:color w:val="365F91"/>
          <w:sz w:val="24"/>
        </w:rPr>
        <w:t>7.1 Recommended Services</w:t>
      </w:r>
    </w:p>
    <w:tbl>
      <w:tblPr>
        <w:tblStyle w:val="TableGrid"/>
        <w:tblW w:type="auto" w:w="0"/>
        <w:jc w:val="center"/>
        <w:tblLayout w:type="fixed"/>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5141"/>
        <w:gridCol w:w="5141"/>
      </w:tblGrid>
      <w:tr>
        <w:trPr>
          <w:cantSplit/>
          <w:tblHeader w:val="true"/>
        </w:trPr>
        <w:tc>
          <w:tcPr>
            <w:tcW w:type="dxa" w:w="2880"/>
            <w:tcMar>
              <w:top w:w="70" w:type="dxa"/>
              <w:start w:w="90" w:type="dxa"/>
              <w:bottom w:w="70" w:type="dxa"/>
              <w:end w:w="90" w:type="dxa"/>
            </w:tcMar>
            <w:vAlign w:val="center"/>
            <w:shd w:fill="1F4E78" w:val="clear"/>
          </w:tcPr>
          <w:p>
            <w:pPr>
              <w:spacing w:after="0" w:before="0" w:line="240" w:lineRule="auto"/>
            </w:pPr>
            <w:r/>
            <w:r>
              <w:rPr>
                <w:b/>
                <w:i w:val="0"/>
                <w:color w:val="FFFFFF"/>
                <w:sz w:val="17"/>
              </w:rPr>
              <w:t>Service</w:t>
            </w:r>
          </w:p>
        </w:tc>
        <w:tc>
          <w:tcPr>
            <w:tcW w:type="dxa" w:w="7416"/>
            <w:tcMar>
              <w:top w:w="70" w:type="dxa"/>
              <w:start w:w="90" w:type="dxa"/>
              <w:bottom w:w="70" w:type="dxa"/>
              <w:end w:w="90" w:type="dxa"/>
            </w:tcMar>
            <w:vAlign w:val="center"/>
            <w:shd w:fill="1F4E78" w:val="clear"/>
          </w:tcPr>
          <w:p>
            <w:pPr>
              <w:spacing w:after="0" w:before="0" w:line="240" w:lineRule="auto"/>
            </w:pPr>
            <w:r/>
            <w:r>
              <w:rPr>
                <w:b/>
                <w:i w:val="0"/>
                <w:color w:val="FFFFFF"/>
                <w:sz w:val="17"/>
              </w:rPr>
              <w:t>Responsibility</w:t>
            </w:r>
          </w:p>
        </w:tc>
      </w:tr>
      <w:tr>
        <w:trPr>
          <w:cantSplit/>
        </w:trPr>
        <w:tc>
          <w:tcPr>
            <w:tcW w:type="dxa" w:w="2880"/>
            <w:tcMar>
              <w:top w:w="70" w:type="dxa"/>
              <w:start w:w="90" w:type="dxa"/>
              <w:bottom w:w="70" w:type="dxa"/>
              <w:end w:w="90" w:type="dxa"/>
            </w:tcMar>
            <w:vAlign w:val="center"/>
            <w:shd w:fill="FFFFFF" w:val="clear"/>
          </w:tcPr>
          <w:p>
            <w:pPr>
              <w:spacing w:after="0" w:before="0" w:line="240" w:lineRule="auto"/>
            </w:pPr>
            <w:r/>
            <w:r>
              <w:rPr>
                <w:rFonts w:ascii="Cascadia Mono" w:hAnsi="Cascadia Mono"/>
                <w:color w:val="404040"/>
                <w:sz w:val="16"/>
              </w:rPr>
              <w:t>ForgeDocumentService</w:t>
            </w:r>
          </w:p>
        </w:tc>
        <w:tc>
          <w:tcPr>
            <w:tcW w:type="dxa" w:w="7416"/>
            <w:tcMar>
              <w:top w:w="70" w:type="dxa"/>
              <w:start w:w="90" w:type="dxa"/>
              <w:bottom w:w="70" w:type="dxa"/>
              <w:end w:w="90" w:type="dxa"/>
            </w:tcMar>
            <w:vAlign w:val="center"/>
            <w:shd w:fill="FFFFFF" w:val="clear"/>
          </w:tcPr>
          <w:p>
            <w:pPr>
              <w:spacing w:after="0" w:before="0" w:line="240" w:lineRule="auto"/>
            </w:pPr>
            <w:r/>
            <w:r>
              <w:rPr>
                <w:b w:val="0"/>
                <w:i w:val="0"/>
                <w:sz w:val="17"/>
              </w:rPr>
              <w:t>Opens, tracks, saves and closes editable asset documents.</w:t>
            </w:r>
          </w:p>
        </w:tc>
      </w:tr>
      <w:tr>
        <w:trPr>
          <w:cantSplit/>
        </w:trPr>
        <w:tc>
          <w:tcPr>
            <w:tcW w:type="dxa" w:w="2880"/>
            <w:tcMar>
              <w:top w:w="70" w:type="dxa"/>
              <w:start w:w="90" w:type="dxa"/>
              <w:bottom w:w="70" w:type="dxa"/>
              <w:end w:w="90" w:type="dxa"/>
            </w:tcMar>
            <w:vAlign w:val="center"/>
            <w:shd w:fill="EAF2F8" w:val="clear"/>
          </w:tcPr>
          <w:p>
            <w:pPr>
              <w:spacing w:after="0" w:before="0" w:line="240" w:lineRule="auto"/>
            </w:pPr>
            <w:r/>
            <w:r>
              <w:rPr>
                <w:rFonts w:ascii="Cascadia Mono" w:hAnsi="Cascadia Mono"/>
                <w:color w:val="404040"/>
                <w:sz w:val="16"/>
              </w:rPr>
              <w:t>ForgeCommandService</w:t>
            </w:r>
          </w:p>
        </w:tc>
        <w:tc>
          <w:tcPr>
            <w:tcW w:type="dxa" w:w="7416"/>
            <w:tcMar>
              <w:top w:w="70" w:type="dxa"/>
              <w:start w:w="90" w:type="dxa"/>
              <w:bottom w:w="70" w:type="dxa"/>
              <w:end w:w="90" w:type="dxa"/>
            </w:tcMar>
            <w:vAlign w:val="center"/>
            <w:shd w:fill="EAF2F8" w:val="clear"/>
          </w:tcPr>
          <w:p>
            <w:pPr>
              <w:spacing w:after="0" w:before="0" w:line="240" w:lineRule="auto"/>
            </w:pPr>
            <w:r/>
            <w:r>
              <w:rPr>
                <w:b w:val="0"/>
                <w:i w:val="0"/>
                <w:sz w:val="17"/>
              </w:rPr>
              <w:t>Executes reversible domain commands and groups transactions.</w:t>
            </w:r>
          </w:p>
        </w:tc>
      </w:tr>
      <w:tr>
        <w:trPr>
          <w:cantSplit/>
        </w:trPr>
        <w:tc>
          <w:tcPr>
            <w:tcW w:type="dxa" w:w="2880"/>
            <w:tcMar>
              <w:top w:w="70" w:type="dxa"/>
              <w:start w:w="90" w:type="dxa"/>
              <w:bottom w:w="70" w:type="dxa"/>
              <w:end w:w="90" w:type="dxa"/>
            </w:tcMar>
            <w:vAlign w:val="center"/>
            <w:shd w:fill="FFFFFF" w:val="clear"/>
          </w:tcPr>
          <w:p>
            <w:pPr>
              <w:spacing w:after="0" w:before="0" w:line="240" w:lineRule="auto"/>
            </w:pPr>
            <w:r/>
            <w:r>
              <w:rPr>
                <w:rFonts w:ascii="Cascadia Mono" w:hAnsi="Cascadia Mono"/>
                <w:color w:val="404040"/>
                <w:sz w:val="16"/>
              </w:rPr>
              <w:t>ForgeAutosaveService</w:t>
            </w:r>
          </w:p>
        </w:tc>
        <w:tc>
          <w:tcPr>
            <w:tcW w:type="dxa" w:w="7416"/>
            <w:tcMar>
              <w:top w:w="70" w:type="dxa"/>
              <w:start w:w="90" w:type="dxa"/>
              <w:bottom w:w="70" w:type="dxa"/>
              <w:end w:w="90" w:type="dxa"/>
            </w:tcMar>
            <w:vAlign w:val="center"/>
            <w:shd w:fill="FFFFFF" w:val="clear"/>
          </w:tcPr>
          <w:p>
            <w:pPr>
              <w:spacing w:after="0" w:before="0" w:line="240" w:lineRule="auto"/>
            </w:pPr>
            <w:r/>
            <w:r>
              <w:rPr>
                <w:b w:val="0"/>
                <w:i w:val="0"/>
                <w:sz w:val="17"/>
              </w:rPr>
              <w:t>Writes draft snapshots and recovery metadata.</w:t>
            </w:r>
          </w:p>
        </w:tc>
      </w:tr>
      <w:tr>
        <w:trPr>
          <w:cantSplit/>
        </w:trPr>
        <w:tc>
          <w:tcPr>
            <w:tcW w:type="dxa" w:w="2880"/>
            <w:tcMar>
              <w:top w:w="70" w:type="dxa"/>
              <w:start w:w="90" w:type="dxa"/>
              <w:bottom w:w="70" w:type="dxa"/>
              <w:end w:w="90" w:type="dxa"/>
            </w:tcMar>
            <w:vAlign w:val="center"/>
            <w:shd w:fill="EAF2F8" w:val="clear"/>
          </w:tcPr>
          <w:p>
            <w:pPr>
              <w:spacing w:after="0" w:before="0" w:line="240" w:lineRule="auto"/>
            </w:pPr>
            <w:r/>
            <w:r>
              <w:rPr>
                <w:rFonts w:ascii="Cascadia Mono" w:hAnsi="Cascadia Mono"/>
                <w:color w:val="404040"/>
                <w:sz w:val="16"/>
              </w:rPr>
              <w:t>ForgeAssetIndex</w:t>
            </w:r>
          </w:p>
        </w:tc>
        <w:tc>
          <w:tcPr>
            <w:tcW w:type="dxa" w:w="7416"/>
            <w:tcMar>
              <w:top w:w="70" w:type="dxa"/>
              <w:start w:w="90" w:type="dxa"/>
              <w:bottom w:w="70" w:type="dxa"/>
              <w:end w:w="90" w:type="dxa"/>
            </w:tcMar>
            <w:vAlign w:val="center"/>
            <w:shd w:fill="EAF2F8" w:val="clear"/>
          </w:tcPr>
          <w:p>
            <w:pPr>
              <w:spacing w:after="0" w:before="0" w:line="240" w:lineRule="auto"/>
            </w:pPr>
            <w:r/>
            <w:r>
              <w:rPr>
                <w:b w:val="0"/>
                <w:i w:val="0"/>
                <w:sz w:val="17"/>
              </w:rPr>
              <w:t>Indexes IDs, names, tags, paths, status and dependencies.</w:t>
            </w:r>
          </w:p>
        </w:tc>
      </w:tr>
      <w:tr>
        <w:trPr>
          <w:cantSplit/>
        </w:trPr>
        <w:tc>
          <w:tcPr>
            <w:tcW w:type="dxa" w:w="2880"/>
            <w:tcMar>
              <w:top w:w="70" w:type="dxa"/>
              <w:start w:w="90" w:type="dxa"/>
              <w:bottom w:w="70" w:type="dxa"/>
              <w:end w:w="90" w:type="dxa"/>
            </w:tcMar>
            <w:vAlign w:val="center"/>
            <w:shd w:fill="FFFFFF" w:val="clear"/>
          </w:tcPr>
          <w:p>
            <w:pPr>
              <w:spacing w:after="0" w:before="0" w:line="240" w:lineRule="auto"/>
            </w:pPr>
            <w:r/>
            <w:r>
              <w:rPr>
                <w:rFonts w:ascii="Cascadia Mono" w:hAnsi="Cascadia Mono"/>
                <w:color w:val="404040"/>
                <w:sz w:val="16"/>
              </w:rPr>
              <w:t>ForgeDependencyGraph</w:t>
            </w:r>
          </w:p>
        </w:tc>
        <w:tc>
          <w:tcPr>
            <w:tcW w:type="dxa" w:w="7416"/>
            <w:tcMar>
              <w:top w:w="70" w:type="dxa"/>
              <w:start w:w="90" w:type="dxa"/>
              <w:bottom w:w="70" w:type="dxa"/>
              <w:end w:w="90" w:type="dxa"/>
            </w:tcMar>
            <w:vAlign w:val="center"/>
            <w:shd w:fill="FFFFFF" w:val="clear"/>
          </w:tcPr>
          <w:p>
            <w:pPr>
              <w:spacing w:after="0" w:before="0" w:line="240" w:lineRule="auto"/>
            </w:pPr>
            <w:r/>
            <w:r>
              <w:rPr>
                <w:b w:val="0"/>
                <w:i w:val="0"/>
                <w:sz w:val="17"/>
              </w:rPr>
              <w:t>Tracks source and product dependency edges.</w:t>
            </w:r>
          </w:p>
        </w:tc>
      </w:tr>
      <w:tr>
        <w:trPr>
          <w:cantSplit/>
        </w:trPr>
        <w:tc>
          <w:tcPr>
            <w:tcW w:type="dxa" w:w="2880"/>
            <w:tcMar>
              <w:top w:w="70" w:type="dxa"/>
              <w:start w:w="90" w:type="dxa"/>
              <w:bottom w:w="70" w:type="dxa"/>
              <w:end w:w="90" w:type="dxa"/>
            </w:tcMar>
            <w:vAlign w:val="center"/>
            <w:shd w:fill="EAF2F8" w:val="clear"/>
          </w:tcPr>
          <w:p>
            <w:pPr>
              <w:spacing w:after="0" w:before="0" w:line="240" w:lineRule="auto"/>
            </w:pPr>
            <w:r/>
            <w:r>
              <w:rPr>
                <w:rFonts w:ascii="Cascadia Mono" w:hAnsi="Cascadia Mono"/>
                <w:color w:val="404040"/>
                <w:sz w:val="16"/>
              </w:rPr>
              <w:t>ForgeValidationService</w:t>
            </w:r>
          </w:p>
        </w:tc>
        <w:tc>
          <w:tcPr>
            <w:tcW w:type="dxa" w:w="7416"/>
            <w:tcMar>
              <w:top w:w="70" w:type="dxa"/>
              <w:start w:w="90" w:type="dxa"/>
              <w:bottom w:w="70" w:type="dxa"/>
              <w:end w:w="90" w:type="dxa"/>
            </w:tcMar>
            <w:vAlign w:val="center"/>
            <w:shd w:fill="EAF2F8" w:val="clear"/>
          </w:tcPr>
          <w:p>
            <w:pPr>
              <w:spacing w:after="0" w:before="0" w:line="240" w:lineRule="auto"/>
            </w:pPr>
            <w:r/>
            <w:r>
              <w:rPr>
                <w:b w:val="0"/>
                <w:i w:val="0"/>
                <w:sz w:val="17"/>
              </w:rPr>
              <w:t>Runs schema, contract, art-budget and integration checks.</w:t>
            </w:r>
          </w:p>
        </w:tc>
      </w:tr>
      <w:tr>
        <w:trPr>
          <w:cantSplit/>
        </w:trPr>
        <w:tc>
          <w:tcPr>
            <w:tcW w:type="dxa" w:w="2880"/>
            <w:tcMar>
              <w:top w:w="70" w:type="dxa"/>
              <w:start w:w="90" w:type="dxa"/>
              <w:bottom w:w="70" w:type="dxa"/>
              <w:end w:w="90" w:type="dxa"/>
            </w:tcMar>
            <w:vAlign w:val="center"/>
            <w:shd w:fill="FFFFFF" w:val="clear"/>
          </w:tcPr>
          <w:p>
            <w:pPr>
              <w:spacing w:after="0" w:before="0" w:line="240" w:lineRule="auto"/>
            </w:pPr>
            <w:r/>
            <w:r>
              <w:rPr>
                <w:rFonts w:ascii="Cascadia Mono" w:hAnsi="Cascadia Mono"/>
                <w:color w:val="404040"/>
                <w:sz w:val="16"/>
              </w:rPr>
              <w:t>ForgeBakeService</w:t>
            </w:r>
          </w:p>
        </w:tc>
        <w:tc>
          <w:tcPr>
            <w:tcW w:type="dxa" w:w="7416"/>
            <w:tcMar>
              <w:top w:w="70" w:type="dxa"/>
              <w:start w:w="90" w:type="dxa"/>
              <w:bottom w:w="70" w:type="dxa"/>
              <w:end w:w="90" w:type="dxa"/>
            </w:tcMar>
            <w:vAlign w:val="center"/>
            <w:shd w:fill="FFFFFF" w:val="clear"/>
          </w:tcPr>
          <w:p>
            <w:pPr>
              <w:spacing w:after="0" w:before="0" w:line="240" w:lineRule="auto"/>
            </w:pPr>
            <w:r/>
            <w:r>
              <w:rPr>
                <w:b w:val="0"/>
                <w:i w:val="0"/>
                <w:sz w:val="17"/>
              </w:rPr>
              <w:t>Plans and schedules deterministic bake jobs.</w:t>
            </w:r>
          </w:p>
        </w:tc>
      </w:tr>
      <w:tr>
        <w:trPr>
          <w:cantSplit/>
        </w:trPr>
        <w:tc>
          <w:tcPr>
            <w:tcW w:type="dxa" w:w="2880"/>
            <w:tcMar>
              <w:top w:w="70" w:type="dxa"/>
              <w:start w:w="90" w:type="dxa"/>
              <w:bottom w:w="70" w:type="dxa"/>
              <w:end w:w="90" w:type="dxa"/>
            </w:tcMar>
            <w:vAlign w:val="center"/>
            <w:shd w:fill="EAF2F8" w:val="clear"/>
          </w:tcPr>
          <w:p>
            <w:pPr>
              <w:spacing w:after="0" w:before="0" w:line="240" w:lineRule="auto"/>
            </w:pPr>
            <w:r/>
            <w:r>
              <w:rPr>
                <w:rFonts w:ascii="Cascadia Mono" w:hAnsi="Cascadia Mono"/>
                <w:color w:val="404040"/>
                <w:sz w:val="16"/>
              </w:rPr>
              <w:t>ForgeCacheService</w:t>
            </w:r>
          </w:p>
        </w:tc>
        <w:tc>
          <w:tcPr>
            <w:tcW w:type="dxa" w:w="7416"/>
            <w:tcMar>
              <w:top w:w="70" w:type="dxa"/>
              <w:start w:w="90" w:type="dxa"/>
              <w:bottom w:w="70" w:type="dxa"/>
              <w:end w:w="90" w:type="dxa"/>
            </w:tcMar>
            <w:vAlign w:val="center"/>
            <w:shd w:fill="EAF2F8" w:val="clear"/>
          </w:tcPr>
          <w:p>
            <w:pPr>
              <w:spacing w:after="0" w:before="0" w:line="240" w:lineRule="auto"/>
            </w:pPr>
            <w:r/>
            <w:r>
              <w:rPr>
                <w:b w:val="0"/>
                <w:i w:val="0"/>
                <w:sz w:val="17"/>
              </w:rPr>
              <w:t>Resolves cache keys, products and invalidation.</w:t>
            </w:r>
          </w:p>
        </w:tc>
      </w:tr>
      <w:tr>
        <w:trPr>
          <w:cantSplit/>
        </w:trPr>
        <w:tc>
          <w:tcPr>
            <w:tcW w:type="dxa" w:w="2880"/>
            <w:tcMar>
              <w:top w:w="70" w:type="dxa"/>
              <w:start w:w="90" w:type="dxa"/>
              <w:bottom w:w="70" w:type="dxa"/>
              <w:end w:w="90" w:type="dxa"/>
            </w:tcMar>
            <w:vAlign w:val="center"/>
            <w:shd w:fill="FFFFFF" w:val="clear"/>
          </w:tcPr>
          <w:p>
            <w:pPr>
              <w:spacing w:after="0" w:before="0" w:line="240" w:lineRule="auto"/>
            </w:pPr>
            <w:r/>
            <w:r>
              <w:rPr>
                <w:rFonts w:ascii="Cascadia Mono" w:hAnsi="Cascadia Mono"/>
                <w:color w:val="404040"/>
                <w:sz w:val="16"/>
              </w:rPr>
              <w:t>ForgePreviewService</w:t>
            </w:r>
          </w:p>
        </w:tc>
        <w:tc>
          <w:tcPr>
            <w:tcW w:type="dxa" w:w="7416"/>
            <w:tcMar>
              <w:top w:w="70" w:type="dxa"/>
              <w:start w:w="90" w:type="dxa"/>
              <w:bottom w:w="70" w:type="dxa"/>
              <w:end w:w="90" w:type="dxa"/>
            </w:tcMar>
            <w:vAlign w:val="center"/>
            <w:shd w:fill="FFFFFF" w:val="clear"/>
          </w:tcPr>
          <w:p>
            <w:pPr>
              <w:spacing w:after="0" w:before="0" w:line="240" w:lineRule="auto"/>
            </w:pPr>
            <w:r/>
            <w:r>
              <w:rPr>
                <w:b w:val="0"/>
                <w:i w:val="0"/>
                <w:sz w:val="17"/>
              </w:rPr>
              <w:t>Builds controlled preview scenes and render contexts.</w:t>
            </w:r>
          </w:p>
        </w:tc>
      </w:tr>
      <w:tr>
        <w:trPr>
          <w:cantSplit/>
        </w:trPr>
        <w:tc>
          <w:tcPr>
            <w:tcW w:type="dxa" w:w="2880"/>
            <w:tcMar>
              <w:top w:w="70" w:type="dxa"/>
              <w:start w:w="90" w:type="dxa"/>
              <w:bottom w:w="70" w:type="dxa"/>
              <w:end w:w="90" w:type="dxa"/>
            </w:tcMar>
            <w:vAlign w:val="center"/>
            <w:shd w:fill="EAF2F8" w:val="clear"/>
          </w:tcPr>
          <w:p>
            <w:pPr>
              <w:spacing w:after="0" w:before="0" w:line="240" w:lineRule="auto"/>
            </w:pPr>
            <w:r/>
            <w:r>
              <w:rPr>
                <w:rFonts w:ascii="Cascadia Mono" w:hAnsi="Cascadia Mono"/>
                <w:color w:val="404040"/>
                <w:sz w:val="16"/>
              </w:rPr>
              <w:t>ForgeRegistryBridge</w:t>
            </w:r>
          </w:p>
        </w:tc>
        <w:tc>
          <w:tcPr>
            <w:tcW w:type="dxa" w:w="7416"/>
            <w:tcMar>
              <w:top w:w="70" w:type="dxa"/>
              <w:start w:w="90" w:type="dxa"/>
              <w:bottom w:w="70" w:type="dxa"/>
              <w:end w:w="90" w:type="dxa"/>
            </w:tcMar>
            <w:vAlign w:val="center"/>
            <w:shd w:fill="EAF2F8" w:val="clear"/>
          </w:tcPr>
          <w:p>
            <w:pPr>
              <w:spacing w:after="0" w:before="0" w:line="240" w:lineRule="auto"/>
            </w:pPr>
            <w:r/>
            <w:r>
              <w:rPr>
                <w:b w:val="0"/>
                <w:i w:val="0"/>
                <w:sz w:val="17"/>
              </w:rPr>
              <w:t>Reads and writes approved presentation registry records.</w:t>
            </w:r>
          </w:p>
        </w:tc>
      </w:tr>
      <w:tr>
        <w:trPr>
          <w:cantSplit/>
        </w:trPr>
        <w:tc>
          <w:tcPr>
            <w:tcW w:type="dxa" w:w="2880"/>
            <w:tcMar>
              <w:top w:w="70" w:type="dxa"/>
              <w:start w:w="90" w:type="dxa"/>
              <w:bottom w:w="70" w:type="dxa"/>
              <w:end w:w="90" w:type="dxa"/>
            </w:tcMar>
            <w:vAlign w:val="center"/>
            <w:shd w:fill="FFFFFF" w:val="clear"/>
          </w:tcPr>
          <w:p>
            <w:pPr>
              <w:spacing w:after="0" w:before="0" w:line="240" w:lineRule="auto"/>
            </w:pPr>
            <w:r/>
            <w:r>
              <w:rPr>
                <w:rFonts w:ascii="Cascadia Mono" w:hAnsi="Cascadia Mono"/>
                <w:color w:val="404040"/>
                <w:sz w:val="16"/>
              </w:rPr>
              <w:t>ForgeOverrideResolver</w:t>
            </w:r>
          </w:p>
        </w:tc>
        <w:tc>
          <w:tcPr>
            <w:tcW w:type="dxa" w:w="7416"/>
            <w:tcMar>
              <w:top w:w="70" w:type="dxa"/>
              <w:start w:w="90" w:type="dxa"/>
              <w:bottom w:w="70" w:type="dxa"/>
              <w:end w:w="90" w:type="dxa"/>
            </w:tcMar>
            <w:vAlign w:val="center"/>
            <w:shd w:fill="FFFFFF" w:val="clear"/>
          </w:tcPr>
          <w:p>
            <w:pPr>
              <w:spacing w:after="0" w:before="0" w:line="240" w:lineRule="auto"/>
            </w:pPr>
            <w:r/>
            <w:r>
              <w:rPr>
                <w:b w:val="0"/>
                <w:i w:val="0"/>
                <w:sz w:val="17"/>
              </w:rPr>
              <w:t>Resolves layers, variants and provenance.</w:t>
            </w:r>
          </w:p>
        </w:tc>
      </w:tr>
      <w:tr>
        <w:trPr>
          <w:cantSplit/>
        </w:trPr>
        <w:tc>
          <w:tcPr>
            <w:tcW w:type="dxa" w:w="2880"/>
            <w:tcMar>
              <w:top w:w="70" w:type="dxa"/>
              <w:start w:w="90" w:type="dxa"/>
              <w:bottom w:w="70" w:type="dxa"/>
              <w:end w:w="90" w:type="dxa"/>
            </w:tcMar>
            <w:vAlign w:val="center"/>
            <w:shd w:fill="EAF2F8" w:val="clear"/>
          </w:tcPr>
          <w:p>
            <w:pPr>
              <w:spacing w:after="0" w:before="0" w:line="240" w:lineRule="auto"/>
            </w:pPr>
            <w:r/>
            <w:r>
              <w:rPr>
                <w:rFonts w:ascii="Cascadia Mono" w:hAnsi="Cascadia Mono"/>
                <w:color w:val="404040"/>
                <w:sz w:val="16"/>
              </w:rPr>
              <w:t>ForgeMigrationService</w:t>
            </w:r>
          </w:p>
        </w:tc>
        <w:tc>
          <w:tcPr>
            <w:tcW w:type="dxa" w:w="7416"/>
            <w:tcMar>
              <w:top w:w="70" w:type="dxa"/>
              <w:start w:w="90" w:type="dxa"/>
              <w:bottom w:w="70" w:type="dxa"/>
              <w:end w:w="90" w:type="dxa"/>
            </w:tcMar>
            <w:vAlign w:val="center"/>
            <w:shd w:fill="EAF2F8" w:val="clear"/>
          </w:tcPr>
          <w:p>
            <w:pPr>
              <w:spacing w:after="0" w:before="0" w:line="240" w:lineRule="auto"/>
            </w:pPr>
            <w:r/>
            <w:r>
              <w:rPr>
                <w:b w:val="0"/>
                <w:i w:val="0"/>
                <w:sz w:val="17"/>
              </w:rPr>
              <w:t>Applies schema and ID migrations.</w:t>
            </w:r>
          </w:p>
        </w:tc>
      </w:tr>
      <w:tr>
        <w:trPr>
          <w:cantSplit/>
        </w:trPr>
        <w:tc>
          <w:tcPr>
            <w:tcW w:type="dxa" w:w="2880"/>
            <w:tcMar>
              <w:top w:w="70" w:type="dxa"/>
              <w:start w:w="90" w:type="dxa"/>
              <w:bottom w:w="70" w:type="dxa"/>
              <w:end w:w="90" w:type="dxa"/>
            </w:tcMar>
            <w:vAlign w:val="center"/>
            <w:shd w:fill="FFFFFF" w:val="clear"/>
          </w:tcPr>
          <w:p>
            <w:pPr>
              <w:spacing w:after="0" w:before="0" w:line="240" w:lineRule="auto"/>
            </w:pPr>
            <w:r/>
            <w:r>
              <w:rPr>
                <w:rFonts w:ascii="Cascadia Mono" w:hAnsi="Cascadia Mono"/>
                <w:color w:val="404040"/>
                <w:sz w:val="16"/>
              </w:rPr>
              <w:t>ForgeAuditService</w:t>
            </w:r>
          </w:p>
        </w:tc>
        <w:tc>
          <w:tcPr>
            <w:tcW w:type="dxa" w:w="7416"/>
            <w:tcMar>
              <w:top w:w="70" w:type="dxa"/>
              <w:start w:w="90" w:type="dxa"/>
              <w:bottom w:w="70" w:type="dxa"/>
              <w:end w:w="90" w:type="dxa"/>
            </w:tcMar>
            <w:vAlign w:val="center"/>
            <w:shd w:fill="FFFFFF" w:val="clear"/>
          </w:tcPr>
          <w:p>
            <w:pPr>
              <w:spacing w:after="0" w:before="0" w:line="240" w:lineRule="auto"/>
            </w:pPr>
            <w:r/>
            <w:r>
              <w:rPr>
                <w:b w:val="0"/>
                <w:i w:val="0"/>
                <w:sz w:val="17"/>
              </w:rPr>
              <w:t>Records approval, tool version, hashes and changes.</w:t>
            </w:r>
          </w:p>
        </w:tc>
      </w:tr>
    </w:tbl>
    <w:p>
      <w:pPr>
        <w:spacing w:after="0"/>
      </w:pPr>
    </w:p>
    <w:p>
      <w:pPr>
        <w:pStyle w:val="Heading2"/>
        <w:keepNext/>
        <w:spacing w:before="120" w:after="50"/>
      </w:pPr>
      <w:r>
        <w:rPr>
          <w:b/>
          <w:i w:val="0"/>
          <w:color w:val="365F91"/>
          <w:sz w:val="24"/>
        </w:rPr>
        <w:t>7.2 Communication Rules</w:t>
      </w:r>
    </w:p>
    <w:p>
      <w:pPr>
        <w:pStyle w:val="BodyText"/>
        <w:spacing w:after="60" w:line="245" w:lineRule="auto"/>
      </w:pPr>
      <w:r>
        <w:rPr>
          <w:b w:val="0"/>
          <w:i w:val="0"/>
          <w:sz w:val="18"/>
        </w:rPr>
        <w:t>Use typed signals or small event records between services. Avoid global signal buses with unbounded string messages. Events should describe completed facts:</w:t>
      </w:r>
    </w:p>
    <w:p>
      <w:pPr>
        <w:pStyle w:val="SourceCode"/>
        <w:keepLines/>
        <w:spacing w:before="40" w:after="80"/>
        <w:shd w:fill="F2F2F2"/>
        <w:pBdr>
          <w:top w:val="single" w:sz="4" w:color="D9E2F3" w:space="3"/>
          <w:left w:val="single" w:sz="4" w:color="D9E2F3" w:space="3"/>
          <w:bottom w:val="single" w:sz="4" w:color="D9E2F3" w:space="3"/>
          <w:right w:val="single" w:sz="4" w:color="D9E2F3" w:space="3"/>
        </w:pBdr>
      </w:pPr>
      <w:r>
        <w:rPr>
          <w:rFonts w:ascii="Cascadia Mono" w:hAnsi="Cascadia Mono"/>
          <w:color w:val="404040"/>
          <w:sz w:val="16"/>
        </w:rPr>
        <w:t>forge.asset_opened</w:t>
        <w:br/>
        <w:t>forge.source_changed</w:t>
        <w:br/>
        <w:t>forge.validation_completed</w:t>
        <w:br/>
        <w:t>forge.bake_started</w:t>
        <w:br/>
        <w:t>forge.bake_completed</w:t>
        <w:br/>
        <w:t>forge.package_approved</w:t>
        <w:br/>
        <w:t>forge.override_resolved</w:t>
        <w:br/>
        <w:t>forge.preview_refreshed</w:t>
      </w:r>
    </w:p>
    <w:p>
      <w:pPr>
        <w:pStyle w:val="BodyText"/>
        <w:spacing w:after="60" w:line="245" w:lineRule="auto"/>
      </w:pPr>
      <w:r>
        <w:rPr>
          <w:b w:val="0"/>
          <w:i w:val="0"/>
          <w:sz w:val="18"/>
        </w:rPr>
        <w:t>Commands describe requested changes and return structured results. UI calls commands; it does not write Resources directly.</w:t>
      </w:r>
    </w:p>
    <w:p>
      <w:pPr>
        <w:pStyle w:val="Heading2"/>
        <w:keepNext/>
        <w:spacing w:before="120" w:after="50"/>
      </w:pPr>
      <w:r>
        <w:rPr>
          <w:b/>
          <w:i w:val="0"/>
          <w:color w:val="365F91"/>
          <w:sz w:val="24"/>
        </w:rPr>
        <w:t>7.3 Service Lifetime</w:t>
      </w:r>
    </w:p>
    <w:p>
      <w:pPr>
        <w:pStyle w:val="ListBullet"/>
        <w:spacing w:after="30" w:line="240" w:lineRule="auto"/>
      </w:pPr>
      <w:r>
        <w:rPr>
          <w:b w:val="0"/>
          <w:i w:val="0"/>
          <w:sz w:val="18"/>
        </w:rPr>
        <w:t>Editor host services are created by the EditorPlugin and released on plug-in disable.</w:t>
      </w:r>
    </w:p>
    <w:p>
      <w:pPr>
        <w:pStyle w:val="ListBullet"/>
        <w:spacing w:after="30" w:line="240" w:lineRule="auto"/>
      </w:pPr>
      <w:r>
        <w:rPr>
          <w:b w:val="0"/>
          <w:i w:val="0"/>
          <w:sz w:val="18"/>
        </w:rPr>
        <w:t>Runtime resolver services live in normal project autoloads or explicit composition roots, not editor singletons.</w:t>
      </w:r>
    </w:p>
    <w:p>
      <w:pPr>
        <w:pStyle w:val="ListBullet"/>
        <w:spacing w:after="30" w:line="240" w:lineRule="auto"/>
      </w:pPr>
      <w:r>
        <w:rPr>
          <w:b w:val="0"/>
          <w:i w:val="0"/>
          <w:sz w:val="18"/>
        </w:rPr>
        <w:t>Test services can be instantiated without loading the complete game.</w:t>
      </w:r>
    </w:p>
    <w:p>
      <w:pPr>
        <w:pStyle w:val="ListBullet"/>
        <w:spacing w:after="30" w:line="240" w:lineRule="auto"/>
      </w:pPr>
      <w:r>
        <w:rPr>
          <w:b w:val="0"/>
          <w:i w:val="0"/>
          <w:sz w:val="18"/>
        </w:rPr>
        <w:t>Static global state is kept to a minimum so tests and reloads remain predictable.</w:t>
      </w:r>
    </w:p>
    <w:p>
      <w:pPr>
        <w:pStyle w:val="Heading1"/>
        <w:keepNext/>
        <w:spacing w:before="180" w:after="80"/>
      </w:pPr>
      <w:r>
        <w:rPr>
          <w:b/>
          <w:i w:val="0"/>
          <w:color w:val="17365D"/>
          <w:sz w:val="32"/>
        </w:rPr>
        <w:t>8. Forge Source Data Model</w:t>
      </w:r>
    </w:p>
    <w:p>
      <w:pPr>
        <w:pStyle w:val="Heading2"/>
        <w:keepNext/>
        <w:spacing w:before="120" w:after="50"/>
      </w:pPr>
      <w:r>
        <w:rPr>
          <w:b/>
          <w:i w:val="0"/>
          <w:color w:val="365F91"/>
          <w:sz w:val="24"/>
        </w:rPr>
        <w:t>8.1 Root Resource</w:t>
      </w:r>
    </w:p>
    <w:p>
      <w:pPr>
        <w:pStyle w:val="BodyText"/>
        <w:spacing w:after="60" w:line="245" w:lineRule="auto"/>
      </w:pPr>
      <w:r>
        <w:rPr>
          <w:b w:val="0"/>
          <w:i w:val="0"/>
          <w:sz w:val="18"/>
        </w:rPr>
        <w:t xml:space="preserve">The canonical root is </w:t>
      </w:r>
      <w:r>
        <w:rPr>
          <w:rFonts w:ascii="Cascadia Mono" w:hAnsi="Cascadia Mono"/>
          <w:color w:val="404040"/>
          <w:sz w:val="17"/>
        </w:rPr>
        <w:t>ForgeAssetDefinition</w:t>
      </w:r>
      <w:r>
        <w:rPr>
          <w:b w:val="0"/>
          <w:i w:val="0"/>
          <w:sz w:val="18"/>
        </w:rPr>
        <w:t xml:space="preserve">, a custom </w:t>
      </w:r>
      <w:r>
        <w:rPr>
          <w:rFonts w:ascii="Cascadia Mono" w:hAnsi="Cascadia Mono"/>
          <w:color w:val="404040"/>
          <w:sz w:val="17"/>
        </w:rPr>
        <w:t>Resource</w:t>
      </w:r>
      <w:r>
        <w:rPr>
          <w:b w:val="0"/>
          <w:i w:val="0"/>
          <w:sz w:val="18"/>
        </w:rPr>
        <w:t xml:space="preserve"> with stable identity and references to authored components.</w:t>
      </w:r>
    </w:p>
    <w:p>
      <w:pPr>
        <w:pStyle w:val="SourceCode"/>
        <w:keepLines/>
        <w:spacing w:before="40" w:after="80"/>
        <w:shd w:fill="F2F2F2"/>
        <w:pBdr>
          <w:top w:val="single" w:sz="4" w:color="D9E2F3" w:space="3"/>
          <w:left w:val="single" w:sz="4" w:color="D9E2F3" w:space="3"/>
          <w:bottom w:val="single" w:sz="4" w:color="D9E2F3" w:space="3"/>
          <w:right w:val="single" w:sz="4" w:color="D9E2F3" w:space="3"/>
        </w:pBdr>
      </w:pPr>
      <w:r>
        <w:rPr>
          <w:rFonts w:ascii="Cascadia Mono" w:hAnsi="Cascadia Mono"/>
          <w:color w:val="404040"/>
          <w:sz w:val="16"/>
        </w:rPr>
        <w:t>ForgeAssetDefinition</w:t>
        <w:br/>
        <w:t xml:space="preserve">    schema_version</w:t>
        <w:br/>
        <w:t xml:space="preserve">    forge_asset_id</w:t>
        <w:br/>
        <w:t xml:space="preserve">    presentation_id</w:t>
        <w:br/>
        <w:t xml:space="preserve">    display_name_key</w:t>
        <w:br/>
        <w:t xml:space="preserve">    asset_kind</w:t>
        <w:br/>
        <w:t xml:space="preserve">    source_status</w:t>
        <w:br/>
        <w:t xml:space="preserve">    source_pack_id</w:t>
        <w:br/>
        <w:t xml:space="preserve">    gameplay_links</w:t>
        <w:br/>
        <w:t xml:space="preserve">    presentation_contract_id</w:t>
        <w:br/>
        <w:t xml:space="preserve">    authoring_profile</w:t>
        <w:br/>
        <w:t xml:space="preserve">    surface_sets</w:t>
        <w:br/>
        <w:t xml:space="preserve">    voxel_volumes</w:t>
        <w:br/>
        <w:t xml:space="preserve">    parts</w:t>
        <w:br/>
        <w:t xml:space="preserve">    palettes</w:t>
        <w:br/>
        <w:t xml:space="preserve">    material_bindings</w:t>
        <w:br/>
        <w:t xml:space="preserve">    animation_set_id</w:t>
        <w:br/>
        <w:t xml:space="preserve">    state_binding_id</w:t>
        <w:br/>
        <w:t xml:space="preserve">    collision_profile</w:t>
        <w:br/>
        <w:t xml:space="preserve">    footprint_profile</w:t>
        <w:br/>
        <w:t xml:space="preserve">    representation_profiles</w:t>
        <w:br/>
        <w:t xml:space="preserve">    variant_set_ids</w:t>
        <w:br/>
        <w:t xml:space="preserve">    dependency_ids</w:t>
        <w:br/>
        <w:t xml:space="preserve">    planning_tags</w:t>
      </w:r>
    </w:p>
    <w:p>
      <w:pPr>
        <w:pStyle w:val="BodyText"/>
        <w:spacing w:after="60" w:line="245" w:lineRule="auto"/>
      </w:pPr>
      <w:r>
        <w:rPr>
          <w:b w:val="0"/>
          <w:i w:val="0"/>
          <w:sz w:val="18"/>
        </w:rPr>
        <w:t>The root stores references rather than embedding every large payload. This keeps diff scope manageable and enables shared palettes, materials and clips.</w:t>
      </w:r>
    </w:p>
    <w:p>
      <w:pPr>
        <w:pStyle w:val="Heading2"/>
        <w:keepNext/>
        <w:spacing w:before="120" w:after="50"/>
      </w:pPr>
      <w:r>
        <w:rPr>
          <w:b/>
          <w:i w:val="0"/>
          <w:color w:val="365F91"/>
          <w:sz w:val="24"/>
        </w:rPr>
        <w:t>8.2 Asset Kinds</w:t>
      </w:r>
    </w:p>
    <w:p>
      <w:pPr>
        <w:pStyle w:val="SourceCode"/>
        <w:keepLines/>
        <w:spacing w:before="40" w:after="80"/>
        <w:shd w:fill="F2F2F2"/>
        <w:pBdr>
          <w:top w:val="single" w:sz="4" w:color="D9E2F3" w:space="3"/>
          <w:left w:val="single" w:sz="4" w:color="D9E2F3" w:space="3"/>
          <w:bottom w:val="single" w:sz="4" w:color="D9E2F3" w:space="3"/>
          <w:right w:val="single" w:sz="4" w:color="D9E2F3" w:space="3"/>
        </w:pBdr>
      </w:pPr>
      <w:r>
        <w:rPr>
          <w:rFonts w:ascii="Cascadia Mono" w:hAnsi="Cascadia Mono"/>
          <w:color w:val="404040"/>
          <w:sz w:val="16"/>
        </w:rPr>
        <w:t>standard_block_surface</w:t>
        <w:br/>
        <w:t>generated_shape_family</w:t>
        <w:br/>
        <w:t>unique_voxel_block</w:t>
        <w:br/>
        <w:t>item_model</w:t>
        <w:br/>
        <w:t>compound_station</w:t>
        <w:br/>
        <w:t>compound_machine</w:t>
        <w:br/>
        <w:t>automation_component</w:t>
        <w:br/>
        <w:t>magic_infrastructure</w:t>
        <w:br/>
        <w:t>prop_or_furniture</w:t>
        <w:br/>
        <w:t>decorative_asset</w:t>
      </w:r>
    </w:p>
    <w:p>
      <w:pPr>
        <w:pStyle w:val="BodyText"/>
        <w:spacing w:after="60" w:line="245" w:lineRule="auto"/>
      </w:pPr>
      <w:r>
        <w:rPr>
          <w:b w:val="0"/>
          <w:i w:val="0"/>
          <w:sz w:val="18"/>
        </w:rPr>
        <w:t>Asset kind controls validation presets and editor panels, not separate unrelated file systems.</w:t>
      </w:r>
    </w:p>
    <w:p>
      <w:pPr>
        <w:pStyle w:val="Heading2"/>
        <w:keepNext/>
        <w:spacing w:before="120" w:after="50"/>
      </w:pPr>
      <w:r>
        <w:rPr>
          <w:b/>
          <w:i w:val="0"/>
          <w:color w:val="365F91"/>
          <w:sz w:val="24"/>
        </w:rPr>
        <w:t>8.3 Resource Immutability During Bake</w:t>
      </w:r>
    </w:p>
    <w:p>
      <w:pPr>
        <w:pStyle w:val="BodyText"/>
        <w:spacing w:after="60" w:line="245" w:lineRule="auto"/>
      </w:pPr>
      <w:r>
        <w:rPr>
          <w:b w:val="0"/>
          <w:i w:val="0"/>
          <w:sz w:val="18"/>
        </w:rPr>
        <w:t>The bake service receives a deep snapshot or serialised source record. The creator may continue editing a draft while a prior revision bakes, but the bake manifest records the exact source hash. A completed product is accepted only if it still corresponds to the current requested revision or is clearly labelled as an older result.</w:t>
      </w:r>
    </w:p>
    <w:p>
      <w:pPr>
        <w:pStyle w:val="Heading1"/>
        <w:keepNext/>
        <w:spacing w:before="180" w:after="80"/>
      </w:pPr>
      <w:r>
        <w:rPr>
          <w:b/>
          <w:i w:val="0"/>
          <w:color w:val="17365D"/>
          <w:sz w:val="32"/>
        </w:rPr>
        <w:t>9. Stable IDs, Contracts and Registry Links</w:t>
      </w:r>
    </w:p>
    <w:p>
      <w:pPr>
        <w:pStyle w:val="Heading2"/>
        <w:keepNext/>
        <w:spacing w:before="120" w:after="50"/>
      </w:pPr>
      <w:r>
        <w:rPr>
          <w:b/>
          <w:i w:val="0"/>
          <w:color w:val="365F91"/>
          <w:sz w:val="24"/>
        </w:rPr>
        <w:t>9.1 ID Namespaces</w:t>
      </w:r>
    </w:p>
    <w:p>
      <w:pPr>
        <w:pStyle w:val="BodyText"/>
        <w:spacing w:after="60" w:line="245" w:lineRule="auto"/>
      </w:pPr>
      <w:r>
        <w:rPr>
          <w:b w:val="0"/>
          <w:i w:val="0"/>
          <w:sz w:val="18"/>
        </w:rPr>
        <w:t>Use the stable namespaces already defined by 21D:</w:t>
      </w:r>
    </w:p>
    <w:p>
      <w:pPr>
        <w:pStyle w:val="SourceCode"/>
        <w:keepLines/>
        <w:spacing w:before="40" w:after="80"/>
        <w:shd w:fill="F2F2F2"/>
        <w:pBdr>
          <w:top w:val="single" w:sz="4" w:color="D9E2F3" w:space="3"/>
          <w:left w:val="single" w:sz="4" w:color="D9E2F3" w:space="3"/>
          <w:bottom w:val="single" w:sz="4" w:color="D9E2F3" w:space="3"/>
          <w:right w:val="single" w:sz="4" w:color="D9E2F3" w:space="3"/>
        </w:pBdr>
      </w:pPr>
      <w:r>
        <w:rPr>
          <w:rFonts w:ascii="Cascadia Mono" w:hAnsi="Cascadia Mono"/>
          <w:color w:val="404040"/>
          <w:sz w:val="16"/>
        </w:rPr>
        <w:t>block.logistics.wooden_chute</w:t>
        <w:br/>
        <w:t>item.tool.iron_pickaxe</w:t>
        <w:br/>
        <w:t>presentation.machine.basic_furnace.default</w:t>
        <w:br/>
        <w:t>forge_asset.machine.basic_furnace</w:t>
        <w:br/>
        <w:t>material.metal.iron</w:t>
        <w:br/>
        <w:t>palette.machine.basic_furnace</w:t>
        <w:br/>
        <w:t>clip.machine.furnace.processing</w:t>
        <w:br/>
        <w:t>statebinding.machine.furnace.basic</w:t>
        <w:br/>
        <w:t>contract.machine.furnace.basic_v2</w:t>
        <w:br/>
        <w:t>variantset.machine.furnace.condition</w:t>
        <w:br/>
        <w:t>pack.leyforge.project_visuals</w:t>
      </w:r>
    </w:p>
    <w:p>
      <w:pPr>
        <w:pStyle w:val="BodyText"/>
        <w:spacing w:after="60" w:line="245" w:lineRule="auto"/>
      </w:pPr>
      <w:r>
        <w:rPr>
          <w:b w:val="0"/>
          <w:i w:val="0"/>
          <w:sz w:val="18"/>
        </w:rPr>
        <w:t xml:space="preserve">The </w:t>
      </w:r>
      <w:r>
        <w:rPr>
          <w:rFonts w:ascii="Cascadia Mono" w:hAnsi="Cascadia Mono"/>
          <w:color w:val="404040"/>
          <w:sz w:val="17"/>
        </w:rPr>
        <w:t>forge_asset.*</w:t>
      </w:r>
      <w:r>
        <w:rPr>
          <w:b w:val="0"/>
          <w:i w:val="0"/>
          <w:sz w:val="18"/>
        </w:rPr>
        <w:t xml:space="preserve"> ID identifies editable source. </w:t>
      </w:r>
      <w:r>
        <w:rPr>
          <w:rFonts w:ascii="Cascadia Mono" w:hAnsi="Cascadia Mono"/>
          <w:color w:val="404040"/>
          <w:sz w:val="17"/>
        </w:rPr>
        <w:t>presentation.*</w:t>
      </w:r>
      <w:r>
        <w:rPr>
          <w:b w:val="0"/>
          <w:i w:val="0"/>
          <w:sz w:val="18"/>
        </w:rPr>
        <w:t xml:space="preserve"> identifies the resolved presentation record. Gameplay saves continue to store gameplay IDs and required variant tokens, not generated file paths.</w:t>
      </w:r>
    </w:p>
    <w:p>
      <w:pPr>
        <w:pStyle w:val="Heading2"/>
        <w:keepNext/>
        <w:spacing w:before="120" w:after="50"/>
      </w:pPr>
      <w:r>
        <w:rPr>
          <w:b/>
          <w:i w:val="0"/>
          <w:color w:val="365F91"/>
          <w:sz w:val="24"/>
        </w:rPr>
        <w:t>9.2 Presentation Contracts</w:t>
      </w:r>
    </w:p>
    <w:p>
      <w:pPr>
        <w:pStyle w:val="BodyText"/>
        <w:spacing w:after="60" w:line="245" w:lineRule="auto"/>
      </w:pPr>
      <w:r>
        <w:rPr>
          <w:b w:val="0"/>
          <w:i w:val="0"/>
          <w:sz w:val="18"/>
        </w:rPr>
        <w:t>A contract describes gameplay-facing visual requirements:</w:t>
      </w:r>
    </w:p>
    <w:p>
      <w:pPr>
        <w:pStyle w:val="SourceCode"/>
        <w:keepLines/>
        <w:spacing w:before="40" w:after="80"/>
        <w:shd w:fill="F2F2F2"/>
        <w:pBdr>
          <w:top w:val="single" w:sz="4" w:color="D9E2F3" w:space="3"/>
          <w:left w:val="single" w:sz="4" w:color="D9E2F3" w:space="3"/>
          <w:bottom w:val="single" w:sz="4" w:color="D9E2F3" w:space="3"/>
          <w:right w:val="single" w:sz="4" w:color="D9E2F3" w:space="3"/>
        </w:pBdr>
      </w:pPr>
      <w:r>
        <w:rPr>
          <w:rFonts w:ascii="Cascadia Mono" w:hAnsi="Cascadia Mono"/>
          <w:color w:val="404040"/>
          <w:sz w:val="16"/>
        </w:rPr>
        <w:t>contract.machine.furnace.basic_v2</w:t>
        <w:br/>
        <w:t xml:space="preserve">    required_parts: body, door</w:t>
        <w:br/>
        <w:t xml:space="preserve">    required_sockets: input, output, flame, smoke, audio_work</w:t>
        <w:br/>
        <w:t xml:space="preserve">    required_states: inactive, powered_idle, processing, blocked, damaged</w:t>
        <w:br/>
        <w:t xml:space="preserve">    footprint: 1 x 1 x 1</w:t>
        <w:br/>
        <w:t xml:space="preserve">    allowed_collision_profiles: machine_solid_v1</w:t>
        <w:br/>
        <w:t xml:space="preserve">    automation_ports: input west, output east</w:t>
        <w:br/>
        <w:t xml:space="preserve">    compatibility_version: 2</w:t>
      </w:r>
    </w:p>
    <w:p>
      <w:pPr>
        <w:pStyle w:val="BodyText"/>
        <w:spacing w:after="60" w:line="245" w:lineRule="auto"/>
      </w:pPr>
      <w:r>
        <w:rPr>
          <w:b w:val="0"/>
          <w:i w:val="0"/>
          <w:sz w:val="18"/>
        </w:rPr>
        <w:t>The Forge may change the look of a required part or socket but cannot silently remove it. Contract changes are versioned technical work, not normal art edits.</w:t>
      </w:r>
    </w:p>
    <w:p>
      <w:pPr>
        <w:pStyle w:val="Heading2"/>
        <w:keepNext/>
        <w:spacing w:before="120" w:after="50"/>
      </w:pPr>
      <w:r>
        <w:rPr>
          <w:b/>
          <w:i w:val="0"/>
          <w:color w:val="365F91"/>
          <w:sz w:val="24"/>
        </w:rPr>
        <w:t>9.3 Registry Bridge</w:t>
      </w:r>
    </w:p>
    <w:p>
      <w:pPr>
        <w:pStyle w:val="BodyText"/>
        <w:spacing w:after="60" w:line="245" w:lineRule="auto"/>
      </w:pPr>
      <w:r>
        <w:rPr>
          <w:b w:val="0"/>
          <w:i w:val="0"/>
          <w:sz w:val="18"/>
        </w:rPr>
        <w:t>The registry bridge provides read-only access to gameplay definitions during normal visual editing and writes only approved presentation records. Any action that would change gameplay data opens the appropriate registry tool or creates an explicit cross-system change request.</w:t>
      </w:r>
    </w:p>
    <w:p>
      <w:pPr>
        <w:pStyle w:val="Heading2"/>
        <w:keepNext/>
        <w:spacing w:before="120" w:after="50"/>
      </w:pPr>
      <w:r>
        <w:rPr>
          <w:b/>
          <w:i w:val="0"/>
          <w:color w:val="365F91"/>
          <w:sz w:val="24"/>
        </w:rPr>
        <w:t>9.4 Path Independence</w:t>
      </w:r>
    </w:p>
    <w:p>
      <w:pPr>
        <w:pStyle w:val="BodyText"/>
        <w:spacing w:after="60" w:line="245" w:lineRule="auto"/>
      </w:pPr>
      <w:r>
        <w:rPr>
          <w:b w:val="0"/>
          <w:i w:val="0"/>
          <w:sz w:val="18"/>
        </w:rPr>
        <w:t xml:space="preserve">A registry record stores stable IDs and Resource UIDs where useful, but path changes are resolved by the project index. No save, blueprint or recipe should depend on </w:t>
      </w:r>
      <w:r>
        <w:rPr>
          <w:rFonts w:ascii="Cascadia Mono" w:hAnsi="Cascadia Mono"/>
          <w:color w:val="404040"/>
          <w:sz w:val="17"/>
        </w:rPr>
        <w:t>res://generated/forge/scenes/furnace_v3.tscn</w:t>
      </w:r>
      <w:r>
        <w:rPr>
          <w:b w:val="0"/>
          <w:i w:val="0"/>
          <w:sz w:val="18"/>
        </w:rPr>
        <w:t xml:space="preserve"> as identity.</w:t>
      </w:r>
    </w:p>
    <w:p>
      <w:pPr>
        <w:pStyle w:val="Heading1"/>
        <w:keepNext/>
        <w:spacing w:before="180" w:after="80"/>
      </w:pPr>
      <w:r>
        <w:rPr>
          <w:b/>
          <w:i w:val="0"/>
          <w:color w:val="17365D"/>
          <w:sz w:val="32"/>
        </w:rPr>
        <w:t>10. File Formats, Serialisation and Atomic Persistence</w:t>
      </w:r>
    </w:p>
    <w:p>
      <w:pPr>
        <w:pStyle w:val="Heading2"/>
        <w:keepNext/>
        <w:spacing w:before="120" w:after="50"/>
      </w:pPr>
      <w:r>
        <w:rPr>
          <w:b/>
          <w:i w:val="0"/>
          <w:color w:val="365F91"/>
          <w:sz w:val="24"/>
        </w:rPr>
        <w:t>10.1 MVP Format Strategy</w:t>
      </w:r>
    </w:p>
    <w:p>
      <w:pPr>
        <w:pStyle w:val="BodyText"/>
        <w:spacing w:after="60" w:line="245" w:lineRule="auto"/>
      </w:pPr>
      <w:r>
        <w:rPr>
          <w:b w:val="0"/>
          <w:i w:val="0"/>
          <w:sz w:val="18"/>
        </w:rPr>
        <w:t>Use built-in Godot Resources first:</w:t>
      </w:r>
    </w:p>
    <w:p>
      <w:pPr>
        <w:pStyle w:val="ListBullet"/>
        <w:spacing w:after="30" w:line="240" w:lineRule="auto"/>
      </w:pPr>
      <w:r>
        <w:rPr>
          <w:rFonts w:ascii="Cascadia Mono" w:hAnsi="Cascadia Mono"/>
          <w:color w:val="404040"/>
          <w:sz w:val="17"/>
        </w:rPr>
        <w:t>.tres</w:t>
      </w:r>
      <w:r>
        <w:rPr>
          <w:b w:val="0"/>
          <w:i w:val="0"/>
          <w:sz w:val="18"/>
        </w:rPr>
        <w:t xml:space="preserve"> for human-reviewable metadata, contracts, manifests, palettes and smaller definitions.</w:t>
      </w:r>
    </w:p>
    <w:p>
      <w:pPr>
        <w:pStyle w:val="ListBullet"/>
        <w:spacing w:after="30" w:line="240" w:lineRule="auto"/>
      </w:pPr>
      <w:r>
        <w:rPr>
          <w:rFonts w:ascii="Cascadia Mono" w:hAnsi="Cascadia Mono"/>
          <w:color w:val="404040"/>
          <w:sz w:val="17"/>
        </w:rPr>
        <w:t>.res</w:t>
      </w:r>
      <w:r>
        <w:rPr>
          <w:b w:val="0"/>
          <w:i w:val="0"/>
          <w:sz w:val="18"/>
        </w:rPr>
        <w:t xml:space="preserve"> or external </w:t>
      </w:r>
      <w:r>
        <w:rPr>
          <w:rFonts w:ascii="Cascadia Mono" w:hAnsi="Cascadia Mono"/>
          <w:color w:val="404040"/>
          <w:sz w:val="17"/>
        </w:rPr>
        <w:t>PackedByteArray</w:t>
      </w:r>
      <w:r>
        <w:rPr>
          <w:b w:val="0"/>
          <w:i w:val="0"/>
          <w:sz w:val="18"/>
        </w:rPr>
        <w:t xml:space="preserve"> Resources for larger compact voxel payloads when text size becomes impractical.</w:t>
      </w:r>
    </w:p>
    <w:p>
      <w:pPr>
        <w:pStyle w:val="ListBullet"/>
        <w:spacing w:after="30" w:line="240" w:lineRule="auto"/>
      </w:pPr>
      <w:r>
        <w:rPr>
          <w:rFonts w:ascii="Cascadia Mono" w:hAnsi="Cascadia Mono"/>
          <w:color w:val="404040"/>
          <w:sz w:val="17"/>
        </w:rPr>
        <w:t>.png</w:t>
      </w:r>
      <w:r>
        <w:rPr>
          <w:b w:val="0"/>
          <w:i w:val="0"/>
          <w:sz w:val="18"/>
        </w:rPr>
        <w:t xml:space="preserve"> for authored 32 x 32 source surfaces and generated icons/textures.</w:t>
      </w:r>
    </w:p>
    <w:p>
      <w:pPr>
        <w:pStyle w:val="ListBullet"/>
        <w:spacing w:after="30" w:line="240" w:lineRule="auto"/>
      </w:pPr>
      <w:r>
        <w:rPr>
          <w:rFonts w:ascii="Cascadia Mono" w:hAnsi="Cascadia Mono"/>
          <w:color w:val="404040"/>
          <w:sz w:val="17"/>
        </w:rPr>
        <w:t>.tscn</w:t>
      </w:r>
      <w:r>
        <w:rPr>
          <w:b w:val="0"/>
          <w:i w:val="0"/>
          <w:sz w:val="18"/>
        </w:rPr>
        <w:t xml:space="preserve"> only for hand-readable preview templates; generated runtime scenes may be </w:t>
      </w:r>
      <w:r>
        <w:rPr>
          <w:rFonts w:ascii="Cascadia Mono" w:hAnsi="Cascadia Mono"/>
          <w:color w:val="404040"/>
          <w:sz w:val="17"/>
        </w:rPr>
        <w:t>.scn</w:t>
      </w:r>
      <w:r>
        <w:rPr>
          <w:b w:val="0"/>
          <w:i w:val="0"/>
          <w:sz w:val="18"/>
        </w:rPr>
        <w:t xml:space="preserve"> or </w:t>
      </w:r>
      <w:r>
        <w:rPr>
          <w:rFonts w:ascii="Cascadia Mono" w:hAnsi="Cascadia Mono"/>
          <w:color w:val="404040"/>
          <w:sz w:val="17"/>
        </w:rPr>
        <w:t>.tscn</w:t>
      </w:r>
      <w:r>
        <w:rPr>
          <w:b w:val="0"/>
          <w:i w:val="0"/>
          <w:sz w:val="18"/>
        </w:rPr>
        <w:t xml:space="preserve"> based on determinism and diff needs.</w:t>
      </w:r>
    </w:p>
    <w:p>
      <w:pPr>
        <w:pStyle w:val="BodyText"/>
        <w:spacing w:after="60" w:line="245" w:lineRule="auto"/>
      </w:pPr>
      <w:r>
        <w:rPr>
          <w:b w:val="0"/>
          <w:i w:val="0"/>
          <w:sz w:val="18"/>
        </w:rPr>
        <w:t xml:space="preserve">A custom </w:t>
      </w:r>
      <w:r>
        <w:rPr>
          <w:rFonts w:ascii="Cascadia Mono" w:hAnsi="Cascadia Mono"/>
          <w:color w:val="404040"/>
          <w:sz w:val="17"/>
        </w:rPr>
        <w:t>.vfvox</w:t>
      </w:r>
      <w:r>
        <w:rPr>
          <w:b w:val="0"/>
          <w:i w:val="0"/>
          <w:sz w:val="18"/>
        </w:rPr>
        <w:t xml:space="preserve"> format is deferred until profiling shows that Resource size, load time or version-control behaviour warrants the extra loader, saver and migration burden.</w:t>
      </w:r>
    </w:p>
    <w:p>
      <w:pPr>
        <w:pStyle w:val="Heading2"/>
        <w:keepNext/>
        <w:spacing w:before="120" w:after="50"/>
      </w:pPr>
      <w:r>
        <w:rPr>
          <w:b/>
          <w:i w:val="0"/>
          <w:color w:val="365F91"/>
          <w:sz w:val="24"/>
        </w:rPr>
        <w:t>10.2 Serialisation Requirements</w:t>
      </w:r>
    </w:p>
    <w:p>
      <w:pPr>
        <w:pStyle w:val="BodyText"/>
        <w:spacing w:after="60" w:line="245" w:lineRule="auto"/>
      </w:pPr>
      <w:r>
        <w:rPr>
          <w:b w:val="0"/>
          <w:i w:val="0"/>
          <w:sz w:val="18"/>
        </w:rPr>
        <w:t>Every canonical record contains:</w:t>
      </w:r>
    </w:p>
    <w:p>
      <w:pPr>
        <w:pStyle w:val="ListBullet"/>
        <w:spacing w:after="30" w:line="240" w:lineRule="auto"/>
      </w:pPr>
      <w:r>
        <w:rPr>
          <w:b w:val="0"/>
          <w:i w:val="0"/>
          <w:sz w:val="18"/>
        </w:rPr>
        <w:t>Schema version.</w:t>
      </w:r>
    </w:p>
    <w:p>
      <w:pPr>
        <w:pStyle w:val="ListBullet"/>
        <w:spacing w:after="30" w:line="240" w:lineRule="auto"/>
      </w:pPr>
      <w:r>
        <w:rPr>
          <w:b w:val="0"/>
          <w:i w:val="0"/>
          <w:sz w:val="18"/>
        </w:rPr>
        <w:t>Stable ID.</w:t>
      </w:r>
    </w:p>
    <w:p>
      <w:pPr>
        <w:pStyle w:val="ListBullet"/>
        <w:spacing w:after="30" w:line="240" w:lineRule="auto"/>
      </w:pPr>
      <w:r>
        <w:rPr>
          <w:b w:val="0"/>
          <w:i w:val="0"/>
          <w:sz w:val="18"/>
        </w:rPr>
        <w:t>Source revision or content hash.</w:t>
      </w:r>
    </w:p>
    <w:p>
      <w:pPr>
        <w:pStyle w:val="ListBullet"/>
        <w:spacing w:after="30" w:line="240" w:lineRule="auto"/>
      </w:pPr>
      <w:r>
        <w:rPr>
          <w:b w:val="0"/>
          <w:i w:val="0"/>
          <w:sz w:val="18"/>
        </w:rPr>
        <w:t>Tool/baker version.</w:t>
      </w:r>
    </w:p>
    <w:p>
      <w:pPr>
        <w:pStyle w:val="ListBullet"/>
        <w:spacing w:after="30" w:line="240" w:lineRule="auto"/>
      </w:pPr>
      <w:r>
        <w:rPr>
          <w:b w:val="0"/>
          <w:i w:val="0"/>
          <w:sz w:val="18"/>
        </w:rPr>
        <w:t>Dependency IDs.</w:t>
      </w:r>
    </w:p>
    <w:p>
      <w:pPr>
        <w:pStyle w:val="ListBullet"/>
        <w:spacing w:after="30" w:line="240" w:lineRule="auto"/>
      </w:pPr>
      <w:r>
        <w:rPr>
          <w:b w:val="0"/>
          <w:i w:val="0"/>
          <w:sz w:val="18"/>
        </w:rPr>
        <w:t>Optional author/review metadata.</w:t>
      </w:r>
    </w:p>
    <w:p>
      <w:pPr>
        <w:pStyle w:val="ListBullet"/>
        <w:spacing w:after="30" w:line="240" w:lineRule="auto"/>
      </w:pPr>
      <w:r>
        <w:rPr>
          <w:b w:val="0"/>
          <w:i w:val="0"/>
          <w:sz w:val="18"/>
        </w:rPr>
        <w:t>Explicit defaults where migration ambiguity would be dangerous.</w:t>
      </w:r>
    </w:p>
    <w:p>
      <w:pPr>
        <w:pStyle w:val="Heading2"/>
        <w:keepNext/>
        <w:spacing w:before="120" w:after="50"/>
      </w:pPr>
      <w:r>
        <w:rPr>
          <w:b/>
          <w:i w:val="0"/>
          <w:color w:val="365F91"/>
          <w:sz w:val="24"/>
        </w:rPr>
        <w:t>10.3 Atomic Save Sequence</w:t>
      </w:r>
    </w:p>
    <w:p>
      <w:pPr>
        <w:pStyle w:val="SourceCode"/>
        <w:keepLines/>
        <w:spacing w:before="40" w:after="80"/>
        <w:shd w:fill="F2F2F2"/>
        <w:pBdr>
          <w:top w:val="single" w:sz="4" w:color="D9E2F3" w:space="3"/>
          <w:left w:val="single" w:sz="4" w:color="D9E2F3" w:space="3"/>
          <w:bottom w:val="single" w:sz="4" w:color="D9E2F3" w:space="3"/>
          <w:right w:val="single" w:sz="4" w:color="D9E2F3" w:space="3"/>
        </w:pBdr>
      </w:pPr>
      <w:r>
        <w:rPr>
          <w:rFonts w:ascii="Cascadia Mono" w:hAnsi="Cascadia Mono"/>
          <w:color w:val="404040"/>
          <w:sz w:val="16"/>
        </w:rPr>
        <w:t>validate draft serialisation</w:t>
        <w:br/>
        <w:t xml:space="preserve">    -&gt; write temporary file</w:t>
        <w:br/>
        <w:t xml:space="preserve">    -&gt; flush and close</w:t>
        <w:br/>
        <w:t xml:space="preserve">    -&gt; verify read-back and checksum</w:t>
        <w:br/>
        <w:t xml:space="preserve">    -&gt; move current file to recovery snapshot when required</w:t>
        <w:br/>
        <w:t xml:space="preserve">    -&gt; atomically replace target where supported</w:t>
        <w:br/>
        <w:t xml:space="preserve">    -&gt; update index</w:t>
        <w:br/>
        <w:t xml:space="preserve">    -&gt; record change event</w:t>
      </w:r>
    </w:p>
    <w:p>
      <w:pPr>
        <w:pStyle w:val="BodyText"/>
        <w:spacing w:after="60" w:line="245" w:lineRule="auto"/>
      </w:pPr>
      <w:r>
        <w:rPr>
          <w:b w:val="0"/>
          <w:i w:val="0"/>
          <w:sz w:val="18"/>
        </w:rPr>
        <w:t>A failed write leaves the prior valid source intact. Autosave snapshots use separate names and never overwrite an approved source directly.</w:t>
      </w:r>
    </w:p>
    <w:p>
      <w:pPr>
        <w:pStyle w:val="Heading2"/>
        <w:keepNext/>
        <w:spacing w:before="120" w:after="50"/>
      </w:pPr>
      <w:r>
        <w:rPr>
          <w:b/>
          <w:i w:val="0"/>
          <w:color w:val="365F91"/>
          <w:sz w:val="24"/>
        </w:rPr>
        <w:t>10.4 Text Normalisation</w:t>
      </w:r>
    </w:p>
    <w:p>
      <w:pPr>
        <w:pStyle w:val="BodyText"/>
        <w:spacing w:after="60" w:line="245" w:lineRule="auto"/>
      </w:pPr>
      <w:r>
        <w:rPr>
          <w:b w:val="0"/>
          <w:i w:val="0"/>
          <w:sz w:val="18"/>
        </w:rPr>
        <w:t>For text Resources and manifests:</w:t>
      </w:r>
    </w:p>
    <w:p>
      <w:pPr>
        <w:pStyle w:val="ListBullet"/>
        <w:spacing w:after="30" w:line="240" w:lineRule="auto"/>
      </w:pPr>
      <w:r>
        <w:rPr>
          <w:b w:val="0"/>
          <w:i w:val="0"/>
          <w:sz w:val="18"/>
        </w:rPr>
        <w:t>Stable key ordering where the format allows control.</w:t>
      </w:r>
    </w:p>
    <w:p>
      <w:pPr>
        <w:pStyle w:val="ListBullet"/>
        <w:spacing w:after="30" w:line="240" w:lineRule="auto"/>
      </w:pPr>
      <w:r>
        <w:rPr>
          <w:b w:val="0"/>
          <w:i w:val="0"/>
          <w:sz w:val="18"/>
        </w:rPr>
        <w:t>Consistent line endings.</w:t>
      </w:r>
    </w:p>
    <w:p>
      <w:pPr>
        <w:pStyle w:val="ListBullet"/>
        <w:spacing w:after="30" w:line="240" w:lineRule="auto"/>
      </w:pPr>
      <w:r>
        <w:rPr>
          <w:b w:val="0"/>
          <w:i w:val="0"/>
          <w:sz w:val="18"/>
        </w:rPr>
        <w:t>No volatile timestamps inside content hashes.</w:t>
      </w:r>
    </w:p>
    <w:p>
      <w:pPr>
        <w:pStyle w:val="ListBullet"/>
        <w:spacing w:after="30" w:line="240" w:lineRule="auto"/>
      </w:pPr>
      <w:r>
        <w:rPr>
          <w:b w:val="0"/>
          <w:i w:val="0"/>
          <w:sz w:val="18"/>
        </w:rPr>
        <w:t>No random generated IDs during each save.</w:t>
      </w:r>
    </w:p>
    <w:p>
      <w:pPr>
        <w:pStyle w:val="ListBullet"/>
        <w:spacing w:after="30" w:line="240" w:lineRule="auto"/>
      </w:pPr>
      <w:r>
        <w:rPr>
          <w:b w:val="0"/>
          <w:i w:val="0"/>
          <w:sz w:val="18"/>
        </w:rPr>
        <w:t>Float values normalised to an agreed precision where exact authoring precision is unnecessary.</w:t>
      </w:r>
    </w:p>
    <w:p>
      <w:pPr>
        <w:pStyle w:val="ListBullet"/>
        <w:spacing w:after="30" w:line="240" w:lineRule="auto"/>
      </w:pPr>
      <w:r>
        <w:rPr>
          <w:b w:val="0"/>
          <w:i w:val="0"/>
          <w:sz w:val="18"/>
        </w:rPr>
        <w:t>Arrays sorted only when their semantic order is not meaningful.</w:t>
      </w:r>
    </w:p>
    <w:p>
      <w:pPr>
        <w:pStyle w:val="Heading1"/>
        <w:keepNext/>
        <w:spacing w:before="180" w:after="80"/>
      </w:pPr>
      <w:r>
        <w:rPr>
          <w:b/>
          <w:i w:val="0"/>
          <w:color w:val="17365D"/>
          <w:sz w:val="32"/>
        </w:rPr>
        <w:t>11. Voxel Volume Storage and Editing Data</w:t>
      </w:r>
    </w:p>
    <w:p>
      <w:pPr>
        <w:pStyle w:val="Heading2"/>
        <w:keepNext/>
        <w:spacing w:before="120" w:after="50"/>
      </w:pPr>
      <w:r>
        <w:rPr>
          <w:b/>
          <w:i w:val="0"/>
          <w:color w:val="365F91"/>
          <w:sz w:val="24"/>
        </w:rPr>
        <w:t>11.1 Cell Representation</w:t>
      </w:r>
    </w:p>
    <w:p>
      <w:pPr>
        <w:pStyle w:val="BodyText"/>
        <w:spacing w:after="60" w:line="245" w:lineRule="auto"/>
      </w:pPr>
      <w:r>
        <w:rPr>
          <w:b w:val="0"/>
          <w:i w:val="0"/>
          <w:sz w:val="18"/>
        </w:rPr>
        <w:t>A voxel cell should store compact indices and flags rather than a full object:</w:t>
      </w:r>
    </w:p>
    <w:p>
      <w:pPr>
        <w:pStyle w:val="SourceCode"/>
        <w:keepLines/>
        <w:spacing w:before="40" w:after="80"/>
        <w:shd w:fill="F2F2F2"/>
        <w:pBdr>
          <w:top w:val="single" w:sz="4" w:color="D9E2F3" w:space="3"/>
          <w:left w:val="single" w:sz="4" w:color="D9E2F3" w:space="3"/>
          <w:bottom w:val="single" w:sz="4" w:color="D9E2F3" w:space="3"/>
          <w:right w:val="single" w:sz="4" w:color="D9E2F3" w:space="3"/>
        </w:pBdr>
      </w:pPr>
      <w:r>
        <w:rPr>
          <w:rFonts w:ascii="Cascadia Mono" w:hAnsi="Cascadia Mono"/>
          <w:color w:val="404040"/>
          <w:sz w:val="16"/>
        </w:rPr>
        <w:t>material_index: unsigned compact integer</w:t>
        <w:br/>
        <w:t>occupancy: empty / solid / cutout / emissive-special</w:t>
        <w:br/>
        <w:t>flags: authored, locked, damage-layer, helper-only</w:t>
        <w:br/>
        <w:t>optional metadata_index</w:t>
      </w:r>
    </w:p>
    <w:p>
      <w:pPr>
        <w:pStyle w:val="BodyText"/>
        <w:spacing w:after="60" w:line="245" w:lineRule="auto"/>
      </w:pPr>
      <w:r>
        <w:rPr>
          <w:b w:val="0"/>
          <w:i w:val="0"/>
          <w:sz w:val="18"/>
        </w:rPr>
        <w:t>Common assets should fit within a palette of 16 or 32 material entries. Wider indices are allowed only when validated by an asset profile.</w:t>
      </w:r>
    </w:p>
    <w:p>
      <w:pPr>
        <w:pStyle w:val="Heading2"/>
        <w:keepNext/>
        <w:spacing w:before="120" w:after="50"/>
      </w:pPr>
      <w:r>
        <w:rPr>
          <w:b/>
          <w:i w:val="0"/>
          <w:color w:val="365F91"/>
          <w:sz w:val="24"/>
        </w:rPr>
        <w:t>11.2 Volume Representation</w:t>
      </w:r>
    </w:p>
    <w:p>
      <w:pPr>
        <w:pStyle w:val="BodyText"/>
        <w:spacing w:after="60" w:line="245" w:lineRule="auto"/>
      </w:pPr>
      <w:r>
        <w:rPr>
          <w:b w:val="0"/>
          <w:i w:val="0"/>
          <w:sz w:val="18"/>
        </w:rPr>
        <w:t>Use profile-dependent storage:</w:t>
      </w:r>
    </w:p>
    <w:tbl>
      <w:tblPr>
        <w:tblStyle w:val="TableGrid"/>
        <w:tblW w:type="auto" w:w="0"/>
        <w:jc w:val="center"/>
        <w:tblLayout w:type="fixed"/>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3427"/>
        <w:gridCol w:w="3427"/>
        <w:gridCol w:w="3427"/>
      </w:tblGrid>
      <w:tr>
        <w:trPr>
          <w:cantSplit/>
          <w:tblHeader w:val="true"/>
        </w:trPr>
        <w:tc>
          <w:tcPr>
            <w:tcW w:type="dxa" w:w="2592"/>
            <w:tcMar>
              <w:top w:w="70" w:type="dxa"/>
              <w:start w:w="90" w:type="dxa"/>
              <w:bottom w:w="70" w:type="dxa"/>
              <w:end w:w="90" w:type="dxa"/>
            </w:tcMar>
            <w:vAlign w:val="center"/>
            <w:shd w:fill="1F4E78" w:val="clear"/>
          </w:tcPr>
          <w:p>
            <w:pPr>
              <w:spacing w:after="0" w:before="0" w:line="240" w:lineRule="auto"/>
            </w:pPr>
            <w:r/>
            <w:r>
              <w:rPr>
                <w:b/>
                <w:i w:val="0"/>
                <w:color w:val="FFFFFF"/>
                <w:sz w:val="17"/>
              </w:rPr>
              <w:t>Profile</w:t>
            </w:r>
          </w:p>
        </w:tc>
        <w:tc>
          <w:tcPr>
            <w:tcW w:type="dxa" w:w="3672"/>
            <w:tcMar>
              <w:top w:w="70" w:type="dxa"/>
              <w:start w:w="90" w:type="dxa"/>
              <w:bottom w:w="70" w:type="dxa"/>
              <w:end w:w="90" w:type="dxa"/>
            </w:tcMar>
            <w:vAlign w:val="center"/>
            <w:shd w:fill="1F4E78" w:val="clear"/>
          </w:tcPr>
          <w:p>
            <w:pPr>
              <w:spacing w:after="0" w:before="0" w:line="240" w:lineRule="auto"/>
            </w:pPr>
            <w:r/>
            <w:r>
              <w:rPr>
                <w:b/>
                <w:i w:val="0"/>
                <w:color w:val="FFFFFF"/>
                <w:sz w:val="17"/>
              </w:rPr>
              <w:t>Recommended Storage</w:t>
            </w:r>
          </w:p>
        </w:tc>
        <w:tc>
          <w:tcPr>
            <w:tcW w:type="dxa" w:w="4032"/>
            <w:tcMar>
              <w:top w:w="70" w:type="dxa"/>
              <w:start w:w="90" w:type="dxa"/>
              <w:bottom w:w="70" w:type="dxa"/>
              <w:end w:w="90" w:type="dxa"/>
            </w:tcMar>
            <w:vAlign w:val="center"/>
            <w:shd w:fill="1F4E78" w:val="clear"/>
          </w:tcPr>
          <w:p>
            <w:pPr>
              <w:spacing w:after="0" w:before="0" w:line="240" w:lineRule="auto"/>
            </w:pPr>
            <w:r/>
            <w:r>
              <w:rPr>
                <w:b/>
                <w:i w:val="0"/>
                <w:color w:val="FFFFFF"/>
                <w:sz w:val="17"/>
              </w:rPr>
              <w:t>Use</w:t>
            </w:r>
          </w:p>
        </w:tc>
      </w:tr>
      <w:tr>
        <w:trPr>
          <w:cantSplit/>
        </w:trPr>
        <w:tc>
          <w:tcPr>
            <w:tcW w:type="dxa" w:w="2592"/>
            <w:tcMar>
              <w:top w:w="70" w:type="dxa"/>
              <w:start w:w="90" w:type="dxa"/>
              <w:bottom w:w="70" w:type="dxa"/>
              <w:end w:w="90" w:type="dxa"/>
            </w:tcMar>
            <w:vAlign w:val="center"/>
            <w:shd w:fill="FFFFFF" w:val="clear"/>
          </w:tcPr>
          <w:p>
            <w:pPr>
              <w:spacing w:after="0" w:before="0" w:line="240" w:lineRule="auto"/>
            </w:pPr>
            <w:r/>
            <w:r>
              <w:rPr>
                <w:b w:val="0"/>
                <w:i w:val="0"/>
                <w:sz w:val="17"/>
              </w:rPr>
              <w:t>Small sparse item</w:t>
            </w:r>
          </w:p>
        </w:tc>
        <w:tc>
          <w:tcPr>
            <w:tcW w:type="dxa" w:w="3672"/>
            <w:tcMar>
              <w:top w:w="70" w:type="dxa"/>
              <w:start w:w="90" w:type="dxa"/>
              <w:bottom w:w="70" w:type="dxa"/>
              <w:end w:w="90" w:type="dxa"/>
            </w:tcMar>
            <w:vAlign w:val="center"/>
            <w:shd w:fill="FFFFFF" w:val="clear"/>
          </w:tcPr>
          <w:p>
            <w:pPr>
              <w:spacing w:after="0" w:before="0" w:line="240" w:lineRule="auto"/>
            </w:pPr>
            <w:r/>
            <w:r>
              <w:rPr>
                <w:b w:val="0"/>
                <w:i w:val="0"/>
                <w:sz w:val="17"/>
              </w:rPr>
              <w:t>Sparse occupied-cell list plus bounds.</w:t>
            </w:r>
          </w:p>
        </w:tc>
        <w:tc>
          <w:tcPr>
            <w:tcW w:type="dxa" w:w="4032"/>
            <w:tcMar>
              <w:top w:w="70" w:type="dxa"/>
              <w:start w:w="90" w:type="dxa"/>
              <w:bottom w:w="70" w:type="dxa"/>
              <w:end w:w="90" w:type="dxa"/>
            </w:tcMar>
            <w:vAlign w:val="center"/>
            <w:shd w:fill="FFFFFF" w:val="clear"/>
          </w:tcPr>
          <w:p>
            <w:pPr>
              <w:spacing w:after="0" w:before="0" w:line="240" w:lineRule="auto"/>
            </w:pPr>
            <w:r/>
            <w:r>
              <w:rPr>
                <w:b w:val="0"/>
                <w:i w:val="0"/>
                <w:sz w:val="17"/>
              </w:rPr>
              <w:t>Tools, runes, small props.</w:t>
            </w:r>
          </w:p>
        </w:tc>
      </w:tr>
      <w:tr>
        <w:trPr>
          <w:cantSplit/>
        </w:trPr>
        <w:tc>
          <w:tcPr>
            <w:tcW w:type="dxa" w:w="2592"/>
            <w:tcMar>
              <w:top w:w="70" w:type="dxa"/>
              <w:start w:w="90" w:type="dxa"/>
              <w:bottom w:w="70" w:type="dxa"/>
              <w:end w:w="90" w:type="dxa"/>
            </w:tcMar>
            <w:vAlign w:val="center"/>
            <w:shd w:fill="EAF2F8" w:val="clear"/>
          </w:tcPr>
          <w:p>
            <w:pPr>
              <w:spacing w:after="0" w:before="0" w:line="240" w:lineRule="auto"/>
            </w:pPr>
            <w:r/>
            <w:r>
              <w:rPr>
                <w:b w:val="0"/>
                <w:i w:val="0"/>
                <w:sz w:val="17"/>
              </w:rPr>
              <w:t>Dense 16-32 cube</w:t>
            </w:r>
          </w:p>
        </w:tc>
        <w:tc>
          <w:tcPr>
            <w:tcW w:type="dxa" w:w="3672"/>
            <w:tcMar>
              <w:top w:w="70" w:type="dxa"/>
              <w:start w:w="90" w:type="dxa"/>
              <w:bottom w:w="70" w:type="dxa"/>
              <w:end w:w="90" w:type="dxa"/>
            </w:tcMar>
            <w:vAlign w:val="center"/>
            <w:shd w:fill="EAF2F8" w:val="clear"/>
          </w:tcPr>
          <w:p>
            <w:pPr>
              <w:spacing w:after="0" w:before="0" w:line="240" w:lineRule="auto"/>
            </w:pPr>
            <w:r/>
            <w:r>
              <w:rPr>
                <w:b w:val="0"/>
                <w:i w:val="0"/>
                <w:sz w:val="17"/>
              </w:rPr>
              <w:t>Flat packed array in Z-major or agreed canonical order.</w:t>
            </w:r>
          </w:p>
        </w:tc>
        <w:tc>
          <w:tcPr>
            <w:tcW w:type="dxa" w:w="4032"/>
            <w:tcMar>
              <w:top w:w="70" w:type="dxa"/>
              <w:start w:w="90" w:type="dxa"/>
              <w:bottom w:w="70" w:type="dxa"/>
              <w:end w:w="90" w:type="dxa"/>
            </w:tcMar>
            <w:vAlign w:val="center"/>
            <w:shd w:fill="EAF2F8" w:val="clear"/>
          </w:tcPr>
          <w:p>
            <w:pPr>
              <w:spacing w:after="0" w:before="0" w:line="240" w:lineRule="auto"/>
            </w:pPr>
            <w:r/>
            <w:r>
              <w:rPr>
                <w:b w:val="0"/>
                <w:i w:val="0"/>
                <w:sz w:val="17"/>
              </w:rPr>
              <w:t>Standard unique blocks.</w:t>
            </w:r>
          </w:p>
        </w:tc>
      </w:tr>
      <w:tr>
        <w:trPr>
          <w:cantSplit/>
        </w:trPr>
        <w:tc>
          <w:tcPr>
            <w:tcW w:type="dxa" w:w="2592"/>
            <w:tcMar>
              <w:top w:w="70" w:type="dxa"/>
              <w:start w:w="90" w:type="dxa"/>
              <w:bottom w:w="70" w:type="dxa"/>
              <w:end w:w="90" w:type="dxa"/>
            </w:tcMar>
            <w:vAlign w:val="center"/>
            <w:shd w:fill="FFFFFF" w:val="clear"/>
          </w:tcPr>
          <w:p>
            <w:pPr>
              <w:spacing w:after="0" w:before="0" w:line="240" w:lineRule="auto"/>
            </w:pPr>
            <w:r/>
            <w:r>
              <w:rPr>
                <w:b w:val="0"/>
                <w:i w:val="0"/>
                <w:sz w:val="17"/>
              </w:rPr>
              <w:t>Tall/long item</w:t>
            </w:r>
          </w:p>
        </w:tc>
        <w:tc>
          <w:tcPr>
            <w:tcW w:type="dxa" w:w="3672"/>
            <w:tcMar>
              <w:top w:w="70" w:type="dxa"/>
              <w:start w:w="90" w:type="dxa"/>
              <w:bottom w:w="70" w:type="dxa"/>
              <w:end w:w="90" w:type="dxa"/>
            </w:tcMar>
            <w:vAlign w:val="center"/>
            <w:shd w:fill="FFFFFF" w:val="clear"/>
          </w:tcPr>
          <w:p>
            <w:pPr>
              <w:spacing w:after="0" w:before="0" w:line="240" w:lineRule="auto"/>
            </w:pPr>
            <w:r/>
            <w:r>
              <w:rPr>
                <w:b w:val="0"/>
                <w:i w:val="0"/>
                <w:sz w:val="17"/>
              </w:rPr>
              <w:t>Flat packed array with custom bounds.</w:t>
            </w:r>
          </w:p>
        </w:tc>
        <w:tc>
          <w:tcPr>
            <w:tcW w:type="dxa" w:w="4032"/>
            <w:tcMar>
              <w:top w:w="70" w:type="dxa"/>
              <w:start w:w="90" w:type="dxa"/>
              <w:bottom w:w="70" w:type="dxa"/>
              <w:end w:w="90" w:type="dxa"/>
            </w:tcMar>
            <w:vAlign w:val="center"/>
            <w:shd w:fill="FFFFFF" w:val="clear"/>
          </w:tcPr>
          <w:p>
            <w:pPr>
              <w:spacing w:after="0" w:before="0" w:line="240" w:lineRule="auto"/>
            </w:pPr>
            <w:r/>
            <w:r>
              <w:rPr>
                <w:b w:val="0"/>
                <w:i w:val="0"/>
                <w:sz w:val="17"/>
              </w:rPr>
              <w:t>Swords, poles, pipes.</w:t>
            </w:r>
          </w:p>
        </w:tc>
      </w:tr>
      <w:tr>
        <w:trPr>
          <w:cantSplit/>
        </w:trPr>
        <w:tc>
          <w:tcPr>
            <w:tcW w:type="dxa" w:w="2592"/>
            <w:tcMar>
              <w:top w:w="70" w:type="dxa"/>
              <w:start w:w="90" w:type="dxa"/>
              <w:bottom w:w="70" w:type="dxa"/>
              <w:end w:w="90" w:type="dxa"/>
            </w:tcMar>
            <w:vAlign w:val="center"/>
            <w:shd w:fill="EAF2F8" w:val="clear"/>
          </w:tcPr>
          <w:p>
            <w:pPr>
              <w:spacing w:after="0" w:before="0" w:line="240" w:lineRule="auto"/>
            </w:pPr>
            <w:r/>
            <w:r>
              <w:rPr>
                <w:b w:val="0"/>
                <w:i w:val="0"/>
                <w:sz w:val="17"/>
              </w:rPr>
              <w:t>Large machine</w:t>
            </w:r>
          </w:p>
        </w:tc>
        <w:tc>
          <w:tcPr>
            <w:tcW w:type="dxa" w:w="3672"/>
            <w:tcMar>
              <w:top w:w="70" w:type="dxa"/>
              <w:start w:w="90" w:type="dxa"/>
              <w:bottom w:w="70" w:type="dxa"/>
              <w:end w:w="90" w:type="dxa"/>
            </w:tcMar>
            <w:vAlign w:val="center"/>
            <w:shd w:fill="EAF2F8" w:val="clear"/>
          </w:tcPr>
          <w:p>
            <w:pPr>
              <w:spacing w:after="0" w:before="0" w:line="240" w:lineRule="auto"/>
            </w:pPr>
            <w:r/>
            <w:r>
              <w:rPr>
                <w:b w:val="0"/>
                <w:i w:val="0"/>
                <w:sz w:val="17"/>
              </w:rPr>
              <w:t>Multiple bounded part volumes.</w:t>
            </w:r>
          </w:p>
        </w:tc>
        <w:tc>
          <w:tcPr>
            <w:tcW w:type="dxa" w:w="4032"/>
            <w:tcMar>
              <w:top w:w="70" w:type="dxa"/>
              <w:start w:w="90" w:type="dxa"/>
              <w:bottom w:w="70" w:type="dxa"/>
              <w:end w:w="90" w:type="dxa"/>
            </w:tcMar>
            <w:vAlign w:val="center"/>
            <w:shd w:fill="EAF2F8" w:val="clear"/>
          </w:tcPr>
          <w:p>
            <w:pPr>
              <w:spacing w:after="0" w:before="0" w:line="240" w:lineRule="auto"/>
            </w:pPr>
            <w:r/>
            <w:r>
              <w:rPr>
                <w:b w:val="0"/>
                <w:i w:val="0"/>
                <w:sz w:val="17"/>
              </w:rPr>
              <w:t>Compound machines.</w:t>
            </w:r>
          </w:p>
        </w:tc>
      </w:tr>
      <w:tr>
        <w:trPr>
          <w:cantSplit/>
        </w:trPr>
        <w:tc>
          <w:tcPr>
            <w:tcW w:type="dxa" w:w="2592"/>
            <w:tcMar>
              <w:top w:w="70" w:type="dxa"/>
              <w:start w:w="90" w:type="dxa"/>
              <w:bottom w:w="70" w:type="dxa"/>
              <w:end w:w="90" w:type="dxa"/>
            </w:tcMar>
            <w:vAlign w:val="center"/>
            <w:shd w:fill="FFFFFF" w:val="clear"/>
          </w:tcPr>
          <w:p>
            <w:pPr>
              <w:spacing w:after="0" w:before="0" w:line="240" w:lineRule="auto"/>
            </w:pPr>
            <w:r/>
            <w:r>
              <w:rPr>
                <w:b w:val="0"/>
                <w:i w:val="0"/>
                <w:sz w:val="17"/>
              </w:rPr>
              <w:t>Very large experimental volume</w:t>
            </w:r>
          </w:p>
        </w:tc>
        <w:tc>
          <w:tcPr>
            <w:tcW w:type="dxa" w:w="3672"/>
            <w:tcMar>
              <w:top w:w="70" w:type="dxa"/>
              <w:start w:w="90" w:type="dxa"/>
              <w:bottom w:w="70" w:type="dxa"/>
              <w:end w:w="90" w:type="dxa"/>
            </w:tcMar>
            <w:vAlign w:val="center"/>
            <w:shd w:fill="FFFFFF" w:val="clear"/>
          </w:tcPr>
          <w:p>
            <w:pPr>
              <w:spacing w:after="0" w:before="0" w:line="240" w:lineRule="auto"/>
            </w:pPr>
            <w:r/>
            <w:r>
              <w:rPr>
                <w:b w:val="0"/>
                <w:i w:val="0"/>
                <w:sz w:val="17"/>
              </w:rPr>
              <w:t>Chunked pages with dirty-region tracking.</w:t>
            </w:r>
          </w:p>
        </w:tc>
        <w:tc>
          <w:tcPr>
            <w:tcW w:type="dxa" w:w="4032"/>
            <w:tcMar>
              <w:top w:w="70" w:type="dxa"/>
              <w:start w:w="90" w:type="dxa"/>
              <w:bottom w:w="70" w:type="dxa"/>
              <w:end w:w="90" w:type="dxa"/>
            </w:tcMar>
            <w:vAlign w:val="center"/>
            <w:shd w:fill="FFFFFF" w:val="clear"/>
          </w:tcPr>
          <w:p>
            <w:pPr>
              <w:spacing w:after="0" w:before="0" w:line="240" w:lineRule="auto"/>
            </w:pPr>
            <w:r/>
            <w:r>
              <w:rPr>
                <w:b w:val="0"/>
                <w:i w:val="0"/>
                <w:sz w:val="17"/>
              </w:rPr>
              <w:t>Deferred or exceptional assets.</w:t>
            </w:r>
          </w:p>
        </w:tc>
      </w:tr>
    </w:tbl>
    <w:p>
      <w:pPr>
        <w:spacing w:after="0"/>
      </w:pPr>
    </w:p>
    <w:p>
      <w:pPr>
        <w:pStyle w:val="BodyText"/>
        <w:spacing w:after="60" w:line="245" w:lineRule="auto"/>
      </w:pPr>
      <w:r>
        <w:rPr>
          <w:b w:val="0"/>
          <w:i w:val="0"/>
          <w:sz w:val="18"/>
        </w:rPr>
        <w:t>The canonical iteration order must be fixed so content hashes and bakes are reproducible.</w:t>
      </w:r>
    </w:p>
    <w:p>
      <w:pPr>
        <w:pStyle w:val="Heading2"/>
        <w:keepNext/>
        <w:spacing w:before="120" w:after="50"/>
      </w:pPr>
      <w:r>
        <w:rPr>
          <w:b/>
          <w:i w:val="0"/>
          <w:color w:val="365F91"/>
          <w:sz w:val="24"/>
        </w:rPr>
        <w:t>11.3 Dirty Regions</w:t>
      </w:r>
    </w:p>
    <w:p>
      <w:pPr>
        <w:pStyle w:val="BodyText"/>
        <w:spacing w:after="60" w:line="245" w:lineRule="auto"/>
      </w:pPr>
      <w:r>
        <w:rPr>
          <w:b w:val="0"/>
          <w:i w:val="0"/>
          <w:sz w:val="18"/>
        </w:rPr>
        <w:t>Editing commands mark affected bounding boxes and related boundaries. The viewport may rebuild only dirty slices or local preview meshes. Approval bake still produces a clean whole-asset product to avoid accumulating incremental artefacts.</w:t>
      </w:r>
    </w:p>
    <w:p>
      <w:pPr>
        <w:pStyle w:val="Heading2"/>
        <w:keepNext/>
        <w:spacing w:before="120" w:after="50"/>
      </w:pPr>
      <w:r>
        <w:rPr>
          <w:b/>
          <w:i w:val="0"/>
          <w:color w:val="365F91"/>
          <w:sz w:val="24"/>
        </w:rPr>
        <w:t>11.4 Compression</w:t>
      </w:r>
    </w:p>
    <w:p>
      <w:pPr>
        <w:pStyle w:val="BodyText"/>
        <w:spacing w:after="60" w:line="245" w:lineRule="auto"/>
      </w:pPr>
      <w:r>
        <w:rPr>
          <w:b w:val="0"/>
          <w:i w:val="0"/>
          <w:sz w:val="18"/>
        </w:rPr>
        <w:t>MVP compression options:</w:t>
      </w:r>
    </w:p>
    <w:p>
      <w:pPr>
        <w:pStyle w:val="ListBullet"/>
        <w:spacing w:after="30" w:line="240" w:lineRule="auto"/>
      </w:pPr>
      <w:r>
        <w:rPr>
          <w:b w:val="0"/>
          <w:i w:val="0"/>
          <w:sz w:val="18"/>
        </w:rPr>
        <w:t>Palette indices packed into bytes where possible.</w:t>
      </w:r>
    </w:p>
    <w:p>
      <w:pPr>
        <w:pStyle w:val="ListBullet"/>
        <w:spacing w:after="30" w:line="240" w:lineRule="auto"/>
      </w:pPr>
      <w:r>
        <w:rPr>
          <w:b w:val="0"/>
          <w:i w:val="0"/>
          <w:sz w:val="18"/>
        </w:rPr>
        <w:t>Run-length encoding for long empty or repeated spans.</w:t>
      </w:r>
    </w:p>
    <w:p>
      <w:pPr>
        <w:pStyle w:val="ListBullet"/>
        <w:spacing w:after="30" w:line="240" w:lineRule="auto"/>
      </w:pPr>
      <w:r>
        <w:rPr>
          <w:b w:val="0"/>
          <w:i w:val="0"/>
          <w:sz w:val="18"/>
        </w:rPr>
        <w:t>Optional general-purpose compression for saved binary payloads.</w:t>
      </w:r>
    </w:p>
    <w:p>
      <w:pPr>
        <w:pStyle w:val="ListBullet"/>
        <w:spacing w:after="30" w:line="240" w:lineRule="auto"/>
      </w:pPr>
      <w:r>
        <w:rPr>
          <w:b w:val="0"/>
          <w:i w:val="0"/>
          <w:sz w:val="18"/>
        </w:rPr>
        <w:t>Deduplicated repeated part volumes through shared references.</w:t>
      </w:r>
    </w:p>
    <w:p>
      <w:pPr>
        <w:pStyle w:val="BodyText"/>
        <w:spacing w:after="60" w:line="245" w:lineRule="auto"/>
      </w:pPr>
      <w:r>
        <w:rPr>
          <w:b w:val="0"/>
          <w:i w:val="0"/>
          <w:sz w:val="18"/>
        </w:rPr>
        <w:t>Compression must never make ordinary editing dependent on fully decoding the entire project library.</w:t>
      </w:r>
    </w:p>
    <w:p>
      <w:pPr>
        <w:pStyle w:val="Heading2"/>
        <w:keepNext/>
        <w:spacing w:before="120" w:after="50"/>
      </w:pPr>
      <w:r>
        <w:rPr>
          <w:b/>
          <w:i w:val="0"/>
          <w:color w:val="365F91"/>
          <w:sz w:val="24"/>
        </w:rPr>
        <w:t>11.5 Editing Snapshot</w:t>
      </w:r>
    </w:p>
    <w:p>
      <w:pPr>
        <w:pStyle w:val="BodyText"/>
        <w:spacing w:after="60" w:line="245" w:lineRule="auto"/>
      </w:pPr>
      <w:r>
        <w:rPr>
          <w:b w:val="0"/>
          <w:i w:val="0"/>
          <w:sz w:val="18"/>
        </w:rPr>
        <w:t>The editor maintains a mutable document model separate from the saved Resource. Large brush operations produce compressed command deltas rather than cloning the whole volume for each undo entry.</w:t>
      </w:r>
    </w:p>
    <w:p>
      <w:pPr>
        <w:pStyle w:val="Heading1"/>
        <w:keepNext/>
        <w:spacing w:before="180" w:after="80"/>
      </w:pPr>
      <w:r>
        <w:rPr>
          <w:b/>
          <w:i w:val="0"/>
          <w:color w:val="17365D"/>
          <w:sz w:val="32"/>
        </w:rPr>
        <w:t>12. Surface Texture, Palette and Material Source Data</w:t>
      </w:r>
    </w:p>
    <w:p>
      <w:pPr>
        <w:pStyle w:val="Heading2"/>
        <w:keepNext/>
        <w:spacing w:before="120" w:after="50"/>
      </w:pPr>
      <w:r>
        <w:rPr>
          <w:b/>
          <w:i w:val="0"/>
          <w:color w:val="365F91"/>
          <w:sz w:val="24"/>
        </w:rPr>
        <w:t>12.1 Standard Block Surface Source</w:t>
      </w:r>
    </w:p>
    <w:p>
      <w:pPr>
        <w:pStyle w:val="BodyText"/>
        <w:spacing w:after="60" w:line="245" w:lineRule="auto"/>
      </w:pPr>
      <w:r>
        <w:rPr>
          <w:b w:val="0"/>
          <w:i w:val="0"/>
          <w:sz w:val="18"/>
        </w:rPr>
        <w:t>Each standard block surface set contains:</w:t>
      </w:r>
    </w:p>
    <w:p>
      <w:pPr>
        <w:pStyle w:val="SourceCode"/>
        <w:keepLines/>
        <w:spacing w:before="40" w:after="80"/>
        <w:shd w:fill="F2F2F2"/>
        <w:pBdr>
          <w:top w:val="single" w:sz="4" w:color="D9E2F3" w:space="3"/>
          <w:left w:val="single" w:sz="4" w:color="D9E2F3" w:space="3"/>
          <w:bottom w:val="single" w:sz="4" w:color="D9E2F3" w:space="3"/>
          <w:right w:val="single" w:sz="4" w:color="D9E2F3" w:space="3"/>
        </w:pBdr>
      </w:pPr>
      <w:r>
        <w:rPr>
          <w:rFonts w:ascii="Cascadia Mono" w:hAnsi="Cascadia Mono"/>
          <w:color w:val="404040"/>
          <w:sz w:val="16"/>
        </w:rPr>
        <w:t>top, bottom, north, south, east, west</w:t>
        <w:br/>
        <w:t>channel images or packed channel data</w:t>
        <w:br/>
        <w:t>edge-link rules</w:t>
        <w:br/>
        <w:t>connected-texture rules</w:t>
        <w:br/>
        <w:t>random-variant rules</w:t>
        <w:br/>
        <w:t>material DNA reference</w:t>
        <w:br/>
        <w:t>pixel sampling policy</w:t>
      </w:r>
    </w:p>
    <w:p>
      <w:pPr>
        <w:pStyle w:val="BodyText"/>
        <w:spacing w:after="60" w:line="245" w:lineRule="auto"/>
      </w:pPr>
      <w:r>
        <w:rPr>
          <w:b w:val="0"/>
          <w:i w:val="0"/>
          <w:sz w:val="18"/>
        </w:rPr>
        <w:t>The default resolution is 32 x 32 per face. Non-standard resolutions require an asset profile and do not silently enter the terrain atlas.</w:t>
      </w:r>
    </w:p>
    <w:p>
      <w:pPr>
        <w:pStyle w:val="Heading2"/>
        <w:keepNext/>
        <w:spacing w:before="120" w:after="50"/>
      </w:pPr>
      <w:r>
        <w:rPr>
          <w:b/>
          <w:i w:val="0"/>
          <w:color w:val="365F91"/>
          <w:sz w:val="24"/>
        </w:rPr>
        <w:t>12.2 Palette Resource</w:t>
      </w:r>
    </w:p>
    <w:p>
      <w:pPr>
        <w:pStyle w:val="BodyText"/>
        <w:spacing w:after="60" w:line="245" w:lineRule="auto"/>
      </w:pPr>
      <w:r>
        <w:rPr>
          <w:rFonts w:ascii="Cascadia Mono" w:hAnsi="Cascadia Mono"/>
          <w:color w:val="404040"/>
          <w:sz w:val="17"/>
        </w:rPr>
        <w:t>ForgePaletteDefinition</w:t>
      </w:r>
      <w:r>
        <w:rPr>
          <w:b w:val="0"/>
          <w:i w:val="0"/>
          <w:sz w:val="18"/>
        </w:rPr>
        <w:t xml:space="preserve"> stores stable material roles rather than only raw colour values:</w:t>
      </w:r>
    </w:p>
    <w:p>
      <w:pPr>
        <w:pStyle w:val="SourceCode"/>
        <w:keepLines/>
        <w:spacing w:before="40" w:after="80"/>
        <w:shd w:fill="F2F2F2"/>
        <w:pBdr>
          <w:top w:val="single" w:sz="4" w:color="D9E2F3" w:space="3"/>
          <w:left w:val="single" w:sz="4" w:color="D9E2F3" w:space="3"/>
          <w:bottom w:val="single" w:sz="4" w:color="D9E2F3" w:space="3"/>
          <w:right w:val="single" w:sz="4" w:color="D9E2F3" w:space="3"/>
        </w:pBdr>
      </w:pPr>
      <w:r>
        <w:rPr>
          <w:rFonts w:ascii="Cascadia Mono" w:hAnsi="Cascadia Mono"/>
          <w:color w:val="404040"/>
          <w:sz w:val="16"/>
        </w:rPr>
        <w:t>palette_id</w:t>
        <w:br/>
        <w:t>entries[]</w:t>
        <w:br/>
        <w:t xml:space="preserve">    entry_key</w:t>
        <w:br/>
        <w:t xml:space="preserve">    albedo</w:t>
        <w:br/>
        <w:t xml:space="preserve">    roughness</w:t>
        <w:br/>
        <w:t xml:space="preserve">    metallic</w:t>
        <w:br/>
        <w:t xml:space="preserve">    emission</w:t>
        <w:br/>
        <w:t xml:space="preserve">    opacity</w:t>
        <w:br/>
        <w:t xml:space="preserve">    normal_or_height_hint</w:t>
        <w:br/>
        <w:t xml:space="preserve">    material_dna_id</w:t>
      </w:r>
    </w:p>
    <w:p>
      <w:pPr>
        <w:pStyle w:val="BodyText"/>
        <w:spacing w:after="60" w:line="245" w:lineRule="auto"/>
      </w:pPr>
      <w:r>
        <w:rPr>
          <w:b w:val="0"/>
          <w:i w:val="0"/>
          <w:sz w:val="18"/>
        </w:rPr>
        <w:t>Voxel volumes store palette indices. Palette remapping can therefore create material or culture variants without rewriting geometry.</w:t>
      </w:r>
    </w:p>
    <w:p>
      <w:pPr>
        <w:pStyle w:val="Heading2"/>
        <w:keepNext/>
        <w:spacing w:before="120" w:after="50"/>
      </w:pPr>
      <w:r>
        <w:rPr>
          <w:b/>
          <w:i w:val="0"/>
          <w:color w:val="365F91"/>
          <w:sz w:val="24"/>
        </w:rPr>
        <w:t>12.3 Material DNA</w:t>
      </w:r>
    </w:p>
    <w:p>
      <w:pPr>
        <w:pStyle w:val="BodyText"/>
        <w:spacing w:after="60" w:line="245" w:lineRule="auto"/>
      </w:pPr>
      <w:r>
        <w:rPr>
          <w:rFonts w:ascii="Cascadia Mono" w:hAnsi="Cascadia Mono"/>
          <w:color w:val="404040"/>
          <w:sz w:val="17"/>
        </w:rPr>
        <w:t>ForgeMaterialDefinition</w:t>
      </w:r>
      <w:r>
        <w:rPr>
          <w:b w:val="0"/>
          <w:i w:val="0"/>
          <w:sz w:val="18"/>
        </w:rPr>
        <w:t xml:space="preserve"> stores shared style and shader behaviour:</w:t>
      </w:r>
    </w:p>
    <w:p>
      <w:pPr>
        <w:pStyle w:val="ListBullet"/>
        <w:spacing w:after="30" w:line="240" w:lineRule="auto"/>
      </w:pPr>
      <w:r>
        <w:rPr>
          <w:b w:val="0"/>
          <w:i w:val="0"/>
          <w:sz w:val="18"/>
        </w:rPr>
        <w:t>Material family.</w:t>
      </w:r>
    </w:p>
    <w:p>
      <w:pPr>
        <w:pStyle w:val="ListBullet"/>
        <w:spacing w:after="30" w:line="240" w:lineRule="auto"/>
      </w:pPr>
      <w:r>
        <w:rPr>
          <w:b w:val="0"/>
          <w:i w:val="0"/>
          <w:sz w:val="18"/>
        </w:rPr>
        <w:t>Pixel sampling and filtering.</w:t>
      </w:r>
    </w:p>
    <w:p>
      <w:pPr>
        <w:pStyle w:val="ListBullet"/>
        <w:spacing w:after="30" w:line="240" w:lineRule="auto"/>
      </w:pPr>
      <w:r>
        <w:rPr>
          <w:b w:val="0"/>
          <w:i w:val="0"/>
          <w:sz w:val="18"/>
        </w:rPr>
        <w:t>Base roughness/metallic range.</w:t>
      </w:r>
    </w:p>
    <w:p>
      <w:pPr>
        <w:pStyle w:val="ListBullet"/>
        <w:spacing w:after="30" w:line="240" w:lineRule="auto"/>
      </w:pPr>
      <w:r>
        <w:rPr>
          <w:b w:val="0"/>
          <w:i w:val="0"/>
          <w:sz w:val="18"/>
        </w:rPr>
        <w:t>Emission behaviour.</w:t>
      </w:r>
    </w:p>
    <w:p>
      <w:pPr>
        <w:pStyle w:val="ListBullet"/>
        <w:spacing w:after="30" w:line="240" w:lineRule="auto"/>
      </w:pPr>
      <w:r>
        <w:rPr>
          <w:b w:val="0"/>
          <w:i w:val="0"/>
          <w:sz w:val="18"/>
        </w:rPr>
        <w:t>Transparency mode.</w:t>
      </w:r>
    </w:p>
    <w:p>
      <w:pPr>
        <w:pStyle w:val="ListBullet"/>
        <w:spacing w:after="30" w:line="240" w:lineRule="auto"/>
      </w:pPr>
      <w:r>
        <w:rPr>
          <w:b w:val="0"/>
          <w:i w:val="0"/>
          <w:sz w:val="18"/>
        </w:rPr>
        <w:t>Weather, snow, wetness and corruption overlay compatibility.</w:t>
      </w:r>
    </w:p>
    <w:p>
      <w:pPr>
        <w:pStyle w:val="ListBullet"/>
        <w:spacing w:after="30" w:line="240" w:lineRule="auto"/>
      </w:pPr>
      <w:r>
        <w:rPr>
          <w:b w:val="0"/>
          <w:i w:val="0"/>
          <w:sz w:val="18"/>
        </w:rPr>
        <w:t>Palette lookup behaviour.</w:t>
      </w:r>
    </w:p>
    <w:p>
      <w:pPr>
        <w:pStyle w:val="ListBullet"/>
        <w:spacing w:after="30" w:line="240" w:lineRule="auto"/>
      </w:pPr>
      <w:r>
        <w:rPr>
          <w:b w:val="0"/>
          <w:i w:val="0"/>
          <w:sz w:val="18"/>
        </w:rPr>
        <w:t>Texture-array or atlas group.</w:t>
      </w:r>
    </w:p>
    <w:p>
      <w:pPr>
        <w:pStyle w:val="ListBullet"/>
        <w:spacing w:after="30" w:line="240" w:lineRule="auto"/>
      </w:pPr>
      <w:r>
        <w:rPr>
          <w:b w:val="0"/>
          <w:i w:val="0"/>
          <w:sz w:val="18"/>
        </w:rPr>
        <w:t>Animation parameters.</w:t>
      </w:r>
    </w:p>
    <w:p>
      <w:pPr>
        <w:pStyle w:val="BodyText"/>
        <w:spacing w:after="60" w:line="245" w:lineRule="auto"/>
      </w:pPr>
      <w:r>
        <w:rPr>
          <w:b w:val="0"/>
          <w:i w:val="0"/>
          <w:sz w:val="18"/>
        </w:rPr>
        <w:t>Material inheritance is resolved before bake and recorded in the manifest.</w:t>
      </w:r>
    </w:p>
    <w:p>
      <w:pPr>
        <w:pStyle w:val="Heading2"/>
        <w:keepNext/>
        <w:spacing w:before="120" w:after="50"/>
      </w:pPr>
      <w:r>
        <w:rPr>
          <w:b/>
          <w:i w:val="0"/>
          <w:color w:val="365F91"/>
          <w:sz w:val="24"/>
        </w:rPr>
        <w:t>12.4 Source Texture Policy</w:t>
      </w:r>
    </w:p>
    <w:p>
      <w:pPr>
        <w:pStyle w:val="BodyText"/>
        <w:spacing w:after="60" w:line="245" w:lineRule="auto"/>
      </w:pPr>
      <w:r>
        <w:rPr>
          <w:b w:val="0"/>
          <w:i w:val="0"/>
          <w:sz w:val="18"/>
        </w:rPr>
        <w:t>Source textures remain nearest-neighbour pixel art unless a specific effect requires another policy. Generated normal, height or roughness data should remain reproducible from source plus settings; hand-authored advanced channels are allowed but must be stored as canonical source.</w:t>
      </w:r>
    </w:p>
    <w:p>
      <w:pPr>
        <w:pStyle w:val="Heading1"/>
        <w:keepNext/>
        <w:spacing w:before="180" w:after="80"/>
      </w:pPr>
      <w:r>
        <w:rPr>
          <w:b/>
          <w:i w:val="0"/>
          <w:color w:val="17365D"/>
          <w:sz w:val="32"/>
        </w:rPr>
        <w:t>13. Compound Parts, Pivots, Sockets, Collision and Footprints</w:t>
      </w:r>
    </w:p>
    <w:p>
      <w:pPr>
        <w:pStyle w:val="Heading2"/>
        <w:keepNext/>
        <w:spacing w:before="120" w:after="50"/>
      </w:pPr>
      <w:r>
        <w:rPr>
          <w:b/>
          <w:i w:val="0"/>
          <w:color w:val="365F91"/>
          <w:sz w:val="24"/>
        </w:rPr>
        <w:t>13.1 Part Definition</w:t>
      </w:r>
    </w:p>
    <w:p>
      <w:pPr>
        <w:pStyle w:val="SourceCode"/>
        <w:keepLines/>
        <w:spacing w:before="40" w:after="80"/>
        <w:shd w:fill="F2F2F2"/>
        <w:pBdr>
          <w:top w:val="single" w:sz="4" w:color="D9E2F3" w:space="3"/>
          <w:left w:val="single" w:sz="4" w:color="D9E2F3" w:space="3"/>
          <w:bottom w:val="single" w:sz="4" w:color="D9E2F3" w:space="3"/>
          <w:right w:val="single" w:sz="4" w:color="D9E2F3" w:space="3"/>
        </w:pBdr>
      </w:pPr>
      <w:r>
        <w:rPr>
          <w:rFonts w:ascii="Cascadia Mono" w:hAnsi="Cascadia Mono"/>
          <w:color w:val="404040"/>
          <w:sz w:val="16"/>
        </w:rPr>
        <w:t>ForgePartDefinition</w:t>
        <w:br/>
        <w:t xml:space="preserve">    part_key</w:t>
        <w:br/>
        <w:t xml:space="preserve">    source_volume_or_mesh</w:t>
        <w:br/>
        <w:t xml:space="preserve">    parent_part_key</w:t>
        <w:br/>
        <w:t xml:space="preserve">    local_transform</w:t>
        <w:br/>
        <w:t xml:space="preserve">    pivot_transform</w:t>
        <w:br/>
        <w:t xml:space="preserve">    material_bindings</w:t>
        <w:br/>
        <w:t xml:space="preserve">    static_or_animated</w:t>
        <w:br/>
        <w:t xml:space="preserve">    visibility_group</w:t>
        <w:br/>
        <w:t xml:space="preserve">    collision_role</w:t>
        <w:br/>
        <w:t xml:space="preserve">    state_tags</w:t>
      </w:r>
    </w:p>
    <w:p>
      <w:pPr>
        <w:pStyle w:val="BodyText"/>
        <w:spacing w:after="60" w:line="245" w:lineRule="auto"/>
      </w:pPr>
      <w:r>
        <w:rPr>
          <w:b w:val="0"/>
          <w:i w:val="0"/>
          <w:sz w:val="18"/>
        </w:rPr>
        <w:t>Part keys are stable within the asset contract. Renaming a referenced animated part requires migration or an alias.</w:t>
      </w:r>
    </w:p>
    <w:p>
      <w:pPr>
        <w:pStyle w:val="Heading2"/>
        <w:keepNext/>
        <w:spacing w:before="120" w:after="50"/>
      </w:pPr>
      <w:r>
        <w:rPr>
          <w:b/>
          <w:i w:val="0"/>
          <w:color w:val="365F91"/>
          <w:sz w:val="24"/>
        </w:rPr>
        <w:t>13.2 Pivot Representation</w:t>
      </w:r>
    </w:p>
    <w:p>
      <w:pPr>
        <w:pStyle w:val="BodyText"/>
        <w:spacing w:after="60" w:line="245" w:lineRule="auto"/>
      </w:pPr>
      <w:r>
        <w:rPr>
          <w:b w:val="0"/>
          <w:i w:val="0"/>
          <w:sz w:val="18"/>
        </w:rPr>
        <w:t>Pivots are stored as transforms in asset-local coordinates. The editor may present voxel-grid snapping, but runtime values remain normal transforms. The bake validates that rotating parts do not unintentionally intersect required collision or leave the placement footprint.</w:t>
      </w:r>
    </w:p>
    <w:p>
      <w:pPr>
        <w:pStyle w:val="Heading2"/>
        <w:keepNext/>
        <w:spacing w:before="120" w:after="50"/>
      </w:pPr>
      <w:r>
        <w:rPr>
          <w:b/>
          <w:i w:val="0"/>
          <w:color w:val="365F91"/>
          <w:sz w:val="24"/>
        </w:rPr>
        <w:t>13.3 Socket Definition</w:t>
      </w:r>
    </w:p>
    <w:p>
      <w:pPr>
        <w:pStyle w:val="SourceCode"/>
        <w:keepLines/>
        <w:spacing w:before="40" w:after="80"/>
        <w:shd w:fill="F2F2F2"/>
        <w:pBdr>
          <w:top w:val="single" w:sz="4" w:color="D9E2F3" w:space="3"/>
          <w:left w:val="single" w:sz="4" w:color="D9E2F3" w:space="3"/>
          <w:bottom w:val="single" w:sz="4" w:color="D9E2F3" w:space="3"/>
          <w:right w:val="single" w:sz="4" w:color="D9E2F3" w:space="3"/>
        </w:pBdr>
      </w:pPr>
      <w:r>
        <w:rPr>
          <w:rFonts w:ascii="Cascadia Mono" w:hAnsi="Cascadia Mono"/>
          <w:color w:val="404040"/>
          <w:sz w:val="16"/>
        </w:rPr>
        <w:t>ForgeSocketDefinition</w:t>
        <w:br/>
        <w:t xml:space="preserve">    socket_key</w:t>
        <w:br/>
        <w:t xml:space="preserve">    socket_type</w:t>
        <w:br/>
        <w:t xml:space="preserve">    parent_part_key</w:t>
        <w:br/>
        <w:t xml:space="preserve">    local_transform</w:t>
        <w:br/>
        <w:t xml:space="preserve">    direction</w:t>
        <w:br/>
        <w:t xml:space="preserve">    tags</w:t>
        <w:br/>
        <w:t xml:space="preserve">    contract_required</w:t>
      </w:r>
    </w:p>
    <w:p>
      <w:pPr>
        <w:pStyle w:val="BodyText"/>
        <w:spacing w:after="60" w:line="245" w:lineRule="auto"/>
      </w:pPr>
      <w:r>
        <w:rPr>
          <w:b w:val="0"/>
          <w:i w:val="0"/>
          <w:sz w:val="18"/>
        </w:rPr>
        <w:t>Socket types include effect, audio, light, item input/output, power, mana, NPC interaction, hand grip, display and attachment.</w:t>
      </w:r>
    </w:p>
    <w:p>
      <w:pPr>
        <w:pStyle w:val="Heading2"/>
        <w:keepNext/>
        <w:spacing w:before="120" w:after="50"/>
      </w:pPr>
      <w:r>
        <w:rPr>
          <w:b/>
          <w:i w:val="0"/>
          <w:color w:val="365F91"/>
          <w:sz w:val="24"/>
        </w:rPr>
        <w:t>13.4 Collision Source</w:t>
      </w:r>
    </w:p>
    <w:p>
      <w:pPr>
        <w:pStyle w:val="BodyText"/>
        <w:spacing w:after="60" w:line="245" w:lineRule="auto"/>
      </w:pPr>
      <w:r>
        <w:rPr>
          <w:b w:val="0"/>
          <w:i w:val="0"/>
          <w:sz w:val="18"/>
        </w:rPr>
        <w:t>Collision is authored through profiles and optional simple volumes. The Forge does not treat every visible voxel as collision by default. Valid products include:</w:t>
      </w:r>
    </w:p>
    <w:p>
      <w:pPr>
        <w:pStyle w:val="ListBullet"/>
        <w:spacing w:after="30" w:line="240" w:lineRule="auto"/>
      </w:pPr>
      <w:r>
        <w:rPr>
          <w:b w:val="0"/>
          <w:i w:val="0"/>
          <w:sz w:val="18"/>
        </w:rPr>
        <w:t>Box or collection of boxes.</w:t>
      </w:r>
    </w:p>
    <w:p>
      <w:pPr>
        <w:pStyle w:val="ListBullet"/>
        <w:spacing w:after="30" w:line="240" w:lineRule="auto"/>
      </w:pPr>
      <w:r>
        <w:rPr>
          <w:b w:val="0"/>
          <w:i w:val="0"/>
          <w:sz w:val="18"/>
        </w:rPr>
        <w:t>Convex hull.</w:t>
      </w:r>
    </w:p>
    <w:p>
      <w:pPr>
        <w:pStyle w:val="ListBullet"/>
        <w:spacing w:after="30" w:line="240" w:lineRule="auto"/>
      </w:pPr>
      <w:r>
        <w:rPr>
          <w:b w:val="0"/>
          <w:i w:val="0"/>
          <w:sz w:val="18"/>
        </w:rPr>
        <w:t>Simplified voxel hull.</w:t>
      </w:r>
    </w:p>
    <w:p>
      <w:pPr>
        <w:pStyle w:val="ListBullet"/>
        <w:spacing w:after="30" w:line="240" w:lineRule="auto"/>
      </w:pPr>
      <w:r>
        <w:rPr>
          <w:b w:val="0"/>
          <w:i w:val="0"/>
          <w:sz w:val="18"/>
        </w:rPr>
        <w:t>No collision.</w:t>
      </w:r>
    </w:p>
    <w:p>
      <w:pPr>
        <w:pStyle w:val="ListBullet"/>
        <w:spacing w:after="30" w:line="240" w:lineRule="auto"/>
      </w:pPr>
      <w:r>
        <w:rPr>
          <w:b w:val="0"/>
          <w:i w:val="0"/>
          <w:sz w:val="18"/>
        </w:rPr>
        <w:t>Gameplay-provided collision contract.</w:t>
      </w:r>
    </w:p>
    <w:p>
      <w:pPr>
        <w:pStyle w:val="BodyText"/>
        <w:spacing w:after="60" w:line="245" w:lineRule="auto"/>
      </w:pPr>
      <w:r>
        <w:rPr>
          <w:b w:val="0"/>
          <w:i w:val="0"/>
          <w:sz w:val="18"/>
        </w:rPr>
        <w:t>Concave collision is restricted to approved static cases.</w:t>
      </w:r>
    </w:p>
    <w:p>
      <w:pPr>
        <w:pStyle w:val="Heading2"/>
        <w:keepNext/>
        <w:spacing w:before="120" w:after="50"/>
      </w:pPr>
      <w:r>
        <w:rPr>
          <w:b/>
          <w:i w:val="0"/>
          <w:color w:val="365F91"/>
          <w:sz w:val="24"/>
        </w:rPr>
        <w:t>13.5 Footprint and Placement</w:t>
      </w:r>
    </w:p>
    <w:p>
      <w:pPr>
        <w:pStyle w:val="BodyText"/>
        <w:spacing w:after="60" w:line="245" w:lineRule="auto"/>
      </w:pPr>
      <w:r>
        <w:rPr>
          <w:b w:val="0"/>
          <w:i w:val="0"/>
          <w:sz w:val="18"/>
        </w:rPr>
        <w:t>Footprint records specify occupied grid cells, orientation transforms, placement clearance, selection bounds and support requirements. Any change from an approved footprint triggers migration and blueprint impact validation.</w:t>
      </w:r>
    </w:p>
    <w:p>
      <w:pPr>
        <w:pStyle w:val="Heading1"/>
        <w:keepNext/>
        <w:spacing w:before="180" w:after="80"/>
      </w:pPr>
      <w:r>
        <w:rPr>
          <w:b/>
          <w:i w:val="0"/>
          <w:color w:val="17365D"/>
          <w:sz w:val="32"/>
        </w:rPr>
        <w:t>14. Animation, Effects, Audio and State-Binding Data</w:t>
      </w:r>
    </w:p>
    <w:p>
      <w:pPr>
        <w:pStyle w:val="Heading2"/>
        <w:keepNext/>
        <w:spacing w:before="120" w:after="50"/>
      </w:pPr>
      <w:r>
        <w:rPr>
          <w:b/>
          <w:i w:val="0"/>
          <w:color w:val="365F91"/>
          <w:sz w:val="24"/>
        </w:rPr>
        <w:t>14.1 Animation Resources</w:t>
      </w:r>
    </w:p>
    <w:p>
      <w:pPr>
        <w:pStyle w:val="SourceCode"/>
        <w:keepLines/>
        <w:spacing w:before="40" w:after="80"/>
        <w:shd w:fill="F2F2F2"/>
        <w:pBdr>
          <w:top w:val="single" w:sz="4" w:color="D9E2F3" w:space="3"/>
          <w:left w:val="single" w:sz="4" w:color="D9E2F3" w:space="3"/>
          <w:bottom w:val="single" w:sz="4" w:color="D9E2F3" w:space="3"/>
          <w:right w:val="single" w:sz="4" w:color="D9E2F3" w:space="3"/>
        </w:pBdr>
      </w:pPr>
      <w:r>
        <w:rPr>
          <w:rFonts w:ascii="Cascadia Mono" w:hAnsi="Cascadia Mono"/>
          <w:color w:val="404040"/>
          <w:sz w:val="16"/>
        </w:rPr>
        <w:t>ForgeAnimationSet</w:t>
        <w:br/>
        <w:t xml:space="preserve">    animation_set_id</w:t>
        <w:br/>
        <w:t xml:space="preserve">    clips[]</w:t>
        <w:br/>
        <w:t xml:space="preserve">        clip_id</w:t>
        <w:br/>
        <w:t xml:space="preserve">        duration</w:t>
        <w:br/>
        <w:t xml:space="preserve">        loop_mode</w:t>
        <w:br/>
        <w:t xml:space="preserve">        tracks[]</w:t>
        <w:br/>
        <w:t xml:space="preserve">        events[]</w:t>
        <w:br/>
        <w:t xml:space="preserve">        lod_policy</w:t>
      </w:r>
    </w:p>
    <w:p>
      <w:pPr>
        <w:pStyle w:val="BodyText"/>
        <w:spacing w:after="60" w:line="245" w:lineRule="auto"/>
      </w:pPr>
      <w:r>
        <w:rPr>
          <w:b w:val="0"/>
          <w:i w:val="0"/>
          <w:sz w:val="18"/>
        </w:rPr>
        <w:t>Track types:</w:t>
      </w:r>
    </w:p>
    <w:p>
      <w:pPr>
        <w:pStyle w:val="ListBullet"/>
        <w:spacing w:after="30" w:line="240" w:lineRule="auto"/>
      </w:pPr>
      <w:r>
        <w:rPr>
          <w:b w:val="0"/>
          <w:i w:val="0"/>
          <w:sz w:val="18"/>
        </w:rPr>
        <w:t>Part transform.</w:t>
      </w:r>
    </w:p>
    <w:p>
      <w:pPr>
        <w:pStyle w:val="ListBullet"/>
        <w:spacing w:after="30" w:line="240" w:lineRule="auto"/>
      </w:pPr>
      <w:r>
        <w:rPr>
          <w:b w:val="0"/>
          <w:i w:val="0"/>
          <w:sz w:val="18"/>
        </w:rPr>
        <w:t>Part visibility.</w:t>
      </w:r>
    </w:p>
    <w:p>
      <w:pPr>
        <w:pStyle w:val="ListBullet"/>
        <w:spacing w:after="30" w:line="240" w:lineRule="auto"/>
      </w:pPr>
      <w:r>
        <w:rPr>
          <w:b w:val="0"/>
          <w:i w:val="0"/>
          <w:sz w:val="18"/>
        </w:rPr>
        <w:t>Material parameter.</w:t>
      </w:r>
    </w:p>
    <w:p>
      <w:pPr>
        <w:pStyle w:val="ListBullet"/>
        <w:spacing w:after="30" w:line="240" w:lineRule="auto"/>
      </w:pPr>
      <w:r>
        <w:rPr>
          <w:b w:val="0"/>
          <w:i w:val="0"/>
          <w:sz w:val="18"/>
        </w:rPr>
        <w:t>Voxel-frame selection.</w:t>
      </w:r>
    </w:p>
    <w:p>
      <w:pPr>
        <w:pStyle w:val="ListBullet"/>
        <w:spacing w:after="30" w:line="240" w:lineRule="auto"/>
      </w:pPr>
      <w:r>
        <w:rPr>
          <w:b w:val="0"/>
          <w:i w:val="0"/>
          <w:sz w:val="18"/>
        </w:rPr>
        <w:t>Effect activation/intensity.</w:t>
      </w:r>
    </w:p>
    <w:p>
      <w:pPr>
        <w:pStyle w:val="ListBullet"/>
        <w:spacing w:after="30" w:line="240" w:lineRule="auto"/>
      </w:pPr>
      <w:r>
        <w:rPr>
          <w:b w:val="0"/>
          <w:i w:val="0"/>
          <w:sz w:val="18"/>
        </w:rPr>
        <w:t>Light intensity/colour role.</w:t>
      </w:r>
    </w:p>
    <w:p>
      <w:pPr>
        <w:pStyle w:val="ListBullet"/>
        <w:spacing w:after="30" w:line="240" w:lineRule="auto"/>
      </w:pPr>
      <w:r>
        <w:rPr>
          <w:b w:val="0"/>
          <w:i w:val="0"/>
          <w:sz w:val="18"/>
        </w:rPr>
        <w:t>Audio loop or one-shot event.</w:t>
      </w:r>
    </w:p>
    <w:p>
      <w:pPr>
        <w:pStyle w:val="Heading2"/>
        <w:keepNext/>
        <w:spacing w:before="120" w:after="50"/>
      </w:pPr>
      <w:r>
        <w:rPr>
          <w:b/>
          <w:i w:val="0"/>
          <w:color w:val="365F91"/>
          <w:sz w:val="24"/>
        </w:rPr>
        <w:t>14.2 Rigid Part Animation</w:t>
      </w:r>
    </w:p>
    <w:p>
      <w:pPr>
        <w:pStyle w:val="BodyText"/>
        <w:spacing w:after="60" w:line="245" w:lineRule="auto"/>
      </w:pPr>
      <w:r>
        <w:rPr>
          <w:b w:val="0"/>
          <w:i w:val="0"/>
          <w:sz w:val="18"/>
        </w:rPr>
        <w:t xml:space="preserve">Rigid gears, doors and pistons use transform keys targeting stable part keys. The baked runtime scene may use </w:t>
      </w:r>
      <w:r>
        <w:rPr>
          <w:rFonts w:ascii="Cascadia Mono" w:hAnsi="Cascadia Mono"/>
          <w:color w:val="404040"/>
          <w:sz w:val="17"/>
        </w:rPr>
        <w:t>AnimationPlayer</w:t>
      </w:r>
      <w:r>
        <w:rPr>
          <w:b w:val="0"/>
          <w:i w:val="0"/>
          <w:sz w:val="18"/>
        </w:rPr>
        <w:t>, a compact custom clip player or generated tweens depending on profiling. The source format remains independent of the final playback class.</w:t>
      </w:r>
    </w:p>
    <w:p>
      <w:pPr>
        <w:pStyle w:val="Heading2"/>
        <w:keepNext/>
        <w:spacing w:before="120" w:after="50"/>
      </w:pPr>
      <w:r>
        <w:rPr>
          <w:b/>
          <w:i w:val="0"/>
          <w:color w:val="365F91"/>
          <w:sz w:val="24"/>
        </w:rPr>
        <w:t>14.3 Material Animation</w:t>
      </w:r>
    </w:p>
    <w:p>
      <w:pPr>
        <w:pStyle w:val="BodyText"/>
        <w:spacing w:after="60" w:line="245" w:lineRule="auto"/>
      </w:pPr>
      <w:r>
        <w:rPr>
          <w:b w:val="0"/>
          <w:i w:val="0"/>
          <w:sz w:val="18"/>
        </w:rPr>
        <w:t>Material tracks target named parameters defined by Material DNA, for example:</w:t>
      </w:r>
    </w:p>
    <w:p>
      <w:pPr>
        <w:pStyle w:val="SourceCode"/>
        <w:keepLines/>
        <w:spacing w:before="40" w:after="80"/>
        <w:shd w:fill="F2F2F2"/>
        <w:pBdr>
          <w:top w:val="single" w:sz="4" w:color="D9E2F3" w:space="3"/>
          <w:left w:val="single" w:sz="4" w:color="D9E2F3" w:space="3"/>
          <w:bottom w:val="single" w:sz="4" w:color="D9E2F3" w:space="3"/>
          <w:right w:val="single" w:sz="4" w:color="D9E2F3" w:space="3"/>
        </w:pBdr>
      </w:pPr>
      <w:r>
        <w:rPr>
          <w:rFonts w:ascii="Cascadia Mono" w:hAnsi="Cascadia Mono"/>
          <w:color w:val="404040"/>
          <w:sz w:val="16"/>
        </w:rPr>
        <w:t>furnace_heat</w:t>
        <w:br/>
        <w:t>mana_flow_speed</w:t>
        <w:br/>
        <w:t>rune_pulse</w:t>
        <w:br/>
        <w:t>warning_flash</w:t>
        <w:br/>
        <w:t>corruption_amount</w:t>
      </w:r>
    </w:p>
    <w:p>
      <w:pPr>
        <w:pStyle w:val="BodyText"/>
        <w:spacing w:after="60" w:line="245" w:lineRule="auto"/>
      </w:pPr>
      <w:r>
        <w:rPr>
          <w:b w:val="0"/>
          <w:i w:val="0"/>
          <w:sz w:val="18"/>
        </w:rPr>
        <w:t>The baker validates that the target shader profile exposes each parameter.</w:t>
      </w:r>
    </w:p>
    <w:p>
      <w:pPr>
        <w:pStyle w:val="Heading2"/>
        <w:keepNext/>
        <w:spacing w:before="120" w:after="50"/>
      </w:pPr>
      <w:r>
        <w:rPr>
          <w:b/>
          <w:i w:val="0"/>
          <w:color w:val="365F91"/>
          <w:sz w:val="24"/>
        </w:rPr>
        <w:t>14.4 Voxel-Frame Animation</w:t>
      </w:r>
    </w:p>
    <w:p>
      <w:pPr>
        <w:pStyle w:val="BodyText"/>
        <w:spacing w:after="60" w:line="245" w:lineRule="auto"/>
      </w:pPr>
      <w:r>
        <w:rPr>
          <w:b w:val="0"/>
          <w:i w:val="0"/>
          <w:sz w:val="18"/>
        </w:rPr>
        <w:t>Shape-changing frames store deltas or references to bounded frame volumes. The bake may output precomputed meshes per frame. Runtime remeshing every frame is prohibited for ordinary production assets.</w:t>
      </w:r>
    </w:p>
    <w:p>
      <w:pPr>
        <w:pStyle w:val="Heading2"/>
        <w:keepNext/>
        <w:spacing w:before="120" w:after="50"/>
      </w:pPr>
      <w:r>
        <w:rPr>
          <w:b/>
          <w:i w:val="0"/>
          <w:color w:val="365F91"/>
          <w:sz w:val="24"/>
        </w:rPr>
        <w:t>14.5 State Bindings</w:t>
      </w:r>
    </w:p>
    <w:p>
      <w:pPr>
        <w:pStyle w:val="BodyText"/>
        <w:spacing w:after="60" w:line="245" w:lineRule="auto"/>
      </w:pPr>
      <w:r>
        <w:rPr>
          <w:rFonts w:ascii="Cascadia Mono" w:hAnsi="Cascadia Mono"/>
          <w:color w:val="404040"/>
          <w:sz w:val="17"/>
        </w:rPr>
        <w:t>ForgeStateBindingDefinition</w:t>
      </w:r>
      <w:r>
        <w:rPr>
          <w:b w:val="0"/>
          <w:i w:val="0"/>
          <w:sz w:val="18"/>
        </w:rPr>
        <w:t xml:space="preserve"> maps authoritative state inputs to presentation actions:</w:t>
      </w:r>
    </w:p>
    <w:p>
      <w:pPr>
        <w:pStyle w:val="SourceCode"/>
        <w:keepLines/>
        <w:spacing w:before="40" w:after="80"/>
        <w:shd w:fill="F2F2F2"/>
        <w:pBdr>
          <w:top w:val="single" w:sz="4" w:color="D9E2F3" w:space="3"/>
          <w:left w:val="single" w:sz="4" w:color="D9E2F3" w:space="3"/>
          <w:bottom w:val="single" w:sz="4" w:color="D9E2F3" w:space="3"/>
          <w:right w:val="single" w:sz="4" w:color="D9E2F3" w:space="3"/>
        </w:pBdr>
      </w:pPr>
      <w:r>
        <w:rPr>
          <w:rFonts w:ascii="Cascadia Mono" w:hAnsi="Cascadia Mono"/>
          <w:color w:val="404040"/>
          <w:sz w:val="16"/>
        </w:rPr>
        <w:t>when processing == true</w:t>
        <w:br/>
        <w:t xml:space="preserve">    play clip.machine.furnace.processing</w:t>
        <w:br/>
        <w:t xml:space="preserve">    set furnace_heat = 1.0</w:t>
        <w:br/>
        <w:t xml:space="preserve">    enable effect flame</w:t>
        <w:br/>
        <w:t xml:space="preserve">    enable audio work_loop</w:t>
        <w:br/>
        <w:br/>
        <w:t>when output_blocked == true</w:t>
        <w:br/>
        <w:t xml:space="preserve">    stop processing motion</w:t>
        <w:br/>
        <w:t xml:space="preserve">    enable warning_flash</w:t>
      </w:r>
    </w:p>
    <w:p>
      <w:pPr>
        <w:pStyle w:val="BodyText"/>
        <w:spacing w:after="60" w:line="245" w:lineRule="auto"/>
      </w:pPr>
      <w:r>
        <w:rPr>
          <w:b w:val="0"/>
          <w:i w:val="0"/>
          <w:sz w:val="18"/>
        </w:rPr>
        <w:t>Bindings may read approved presentation inputs only. They cannot consume fuel, transfer items or decide that processing succeeded.</w:t>
      </w:r>
    </w:p>
    <w:p>
      <w:pPr>
        <w:pStyle w:val="Heading1"/>
        <w:keepNext/>
        <w:spacing w:before="180" w:after="80"/>
      </w:pPr>
      <w:r>
        <w:rPr>
          <w:b/>
          <w:i w:val="0"/>
          <w:color w:val="17365D"/>
          <w:sz w:val="32"/>
        </w:rPr>
        <w:t>15. EditorPlugin and Developer-Section Hosts</w:t>
      </w:r>
    </w:p>
    <w:p>
      <w:pPr>
        <w:pStyle w:val="Heading2"/>
        <w:keepNext/>
        <w:spacing w:before="120" w:after="50"/>
      </w:pPr>
      <w:r>
        <w:rPr>
          <w:b/>
          <w:i w:val="0"/>
          <w:color w:val="365F91"/>
          <w:sz w:val="24"/>
        </w:rPr>
        <w:t>15.1 Primary EditorPlugin Host</w:t>
      </w:r>
    </w:p>
    <w:p>
      <w:pPr>
        <w:pStyle w:val="BodyText"/>
        <w:spacing w:after="60" w:line="245" w:lineRule="auto"/>
      </w:pPr>
      <w:r>
        <w:rPr>
          <w:b w:val="0"/>
          <w:i w:val="0"/>
          <w:sz w:val="18"/>
        </w:rPr>
        <w:t>Implement a main-screen EditorPlugin so the Forge appears beside Godot's primary workspaces. The plug-in owns editor integration:</w:t>
      </w:r>
    </w:p>
    <w:p>
      <w:pPr>
        <w:pStyle w:val="ListBullet"/>
        <w:spacing w:after="30" w:line="240" w:lineRule="auto"/>
      </w:pPr>
      <w:r>
        <w:rPr>
          <w:b w:val="0"/>
          <w:i w:val="0"/>
          <w:sz w:val="18"/>
        </w:rPr>
        <w:t>Main-screen registration.</w:t>
      </w:r>
    </w:p>
    <w:p>
      <w:pPr>
        <w:pStyle w:val="ListBullet"/>
        <w:spacing w:after="30" w:line="240" w:lineRule="auto"/>
      </w:pPr>
      <w:r>
        <w:rPr>
          <w:b w:val="0"/>
          <w:i w:val="0"/>
          <w:sz w:val="18"/>
        </w:rPr>
        <w:t>Docks and bottom panels.</w:t>
      </w:r>
    </w:p>
    <w:p>
      <w:pPr>
        <w:pStyle w:val="ListBullet"/>
        <w:spacing w:after="30" w:line="240" w:lineRule="auto"/>
      </w:pPr>
      <w:r>
        <w:rPr>
          <w:b w:val="0"/>
          <w:i w:val="0"/>
          <w:sz w:val="18"/>
        </w:rPr>
        <w:t>Editor selection bridge.</w:t>
      </w:r>
    </w:p>
    <w:p>
      <w:pPr>
        <w:pStyle w:val="ListBullet"/>
        <w:spacing w:after="30" w:line="240" w:lineRule="auto"/>
      </w:pPr>
      <w:r>
        <w:rPr>
          <w:b w:val="0"/>
          <w:i w:val="0"/>
          <w:sz w:val="18"/>
        </w:rPr>
        <w:t>Resource inspectors and custom property editors.</w:t>
      </w:r>
    </w:p>
    <w:p>
      <w:pPr>
        <w:pStyle w:val="ListBullet"/>
        <w:spacing w:after="30" w:line="240" w:lineRule="auto"/>
      </w:pPr>
      <w:r>
        <w:rPr>
          <w:b w:val="0"/>
          <w:i w:val="0"/>
          <w:sz w:val="18"/>
        </w:rPr>
        <w:t>3D gizmos.</w:t>
      </w:r>
    </w:p>
    <w:p>
      <w:pPr>
        <w:pStyle w:val="ListBullet"/>
        <w:spacing w:after="30" w:line="240" w:lineRule="auto"/>
      </w:pPr>
      <w:r>
        <w:rPr>
          <w:b w:val="0"/>
          <w:i w:val="0"/>
          <w:sz w:val="18"/>
        </w:rPr>
        <w:t>Editor undo manager integration.</w:t>
      </w:r>
    </w:p>
    <w:p>
      <w:pPr>
        <w:pStyle w:val="ListBullet"/>
        <w:spacing w:after="30" w:line="240" w:lineRule="auto"/>
      </w:pPr>
      <w:r>
        <w:rPr>
          <w:b w:val="0"/>
          <w:i w:val="0"/>
          <w:sz w:val="18"/>
        </w:rPr>
        <w:t>Import/reimport hooks when needed.</w:t>
      </w:r>
    </w:p>
    <w:p>
      <w:pPr>
        <w:pStyle w:val="ListBullet"/>
        <w:spacing w:after="30" w:line="240" w:lineRule="auto"/>
      </w:pPr>
      <w:r>
        <w:rPr>
          <w:b w:val="0"/>
          <w:i w:val="0"/>
          <w:sz w:val="18"/>
        </w:rPr>
        <w:t>Debugger and preview communication.</w:t>
      </w:r>
    </w:p>
    <w:p>
      <w:pPr>
        <w:pStyle w:val="BodyText"/>
        <w:spacing w:after="60" w:line="245" w:lineRule="auto"/>
      </w:pPr>
      <w:r>
        <w:rPr>
          <w:b w:val="0"/>
          <w:i w:val="0"/>
          <w:sz w:val="18"/>
        </w:rPr>
        <w:t xml:space="preserve">The plug-in creates normal </w:t>
      </w:r>
      <w:r>
        <w:rPr>
          <w:rFonts w:ascii="Cascadia Mono" w:hAnsi="Cascadia Mono"/>
          <w:color w:val="404040"/>
          <w:sz w:val="17"/>
        </w:rPr>
        <w:t>Control</w:t>
      </w:r>
      <w:r>
        <w:rPr>
          <w:b w:val="0"/>
          <w:i w:val="0"/>
          <w:sz w:val="18"/>
        </w:rPr>
        <w:t xml:space="preserve"> scenes that can be tested outside the editor where practical.</w:t>
      </w:r>
    </w:p>
    <w:p>
      <w:pPr>
        <w:pStyle w:val="Heading2"/>
        <w:keepNext/>
        <w:spacing w:before="120" w:after="50"/>
      </w:pPr>
      <w:r>
        <w:rPr>
          <w:b/>
          <w:i w:val="0"/>
          <w:color w:val="365F91"/>
          <w:sz w:val="24"/>
        </w:rPr>
        <w:t>15.2 In-Game Developer Host</w:t>
      </w:r>
    </w:p>
    <w:p>
      <w:pPr>
        <w:pStyle w:val="BodyText"/>
        <w:spacing w:after="60" w:line="245" w:lineRule="auto"/>
      </w:pPr>
      <w:r>
        <w:rPr>
          <w:b w:val="0"/>
          <w:i w:val="0"/>
          <w:sz w:val="18"/>
        </w:rPr>
        <w:t xml:space="preserve">The developer section embeds selected workspace scenes using the same domain and application services, but excludes editor-only capabilities that require </w:t>
      </w:r>
      <w:r>
        <w:rPr>
          <w:rFonts w:ascii="Cascadia Mono" w:hAnsi="Cascadia Mono"/>
          <w:color w:val="404040"/>
          <w:sz w:val="17"/>
        </w:rPr>
        <w:t>EditorInterface</w:t>
      </w:r>
      <w:r>
        <w:rPr>
          <w:b w:val="0"/>
          <w:i w:val="0"/>
          <w:sz w:val="18"/>
        </w:rPr>
        <w:t>. It is useful for:</w:t>
      </w:r>
    </w:p>
    <w:p>
      <w:pPr>
        <w:pStyle w:val="ListBullet"/>
        <w:spacing w:after="30" w:line="240" w:lineRule="auto"/>
      </w:pPr>
      <w:r>
        <w:rPr>
          <w:b w:val="0"/>
          <w:i w:val="0"/>
          <w:sz w:val="18"/>
        </w:rPr>
        <w:t>World-context preview.</w:t>
      </w:r>
    </w:p>
    <w:p>
      <w:pPr>
        <w:pStyle w:val="ListBullet"/>
        <w:spacing w:after="30" w:line="240" w:lineRule="auto"/>
      </w:pPr>
      <w:r>
        <w:rPr>
          <w:b w:val="0"/>
          <w:i w:val="0"/>
          <w:sz w:val="18"/>
        </w:rPr>
        <w:t>Direct testing in the running game.</w:t>
      </w:r>
    </w:p>
    <w:p>
      <w:pPr>
        <w:pStyle w:val="ListBullet"/>
        <w:spacing w:after="30" w:line="240" w:lineRule="auto"/>
      </w:pPr>
      <w:r>
        <w:rPr>
          <w:b w:val="0"/>
          <w:i w:val="0"/>
          <w:sz w:val="18"/>
        </w:rPr>
        <w:t>Controlled visual overrides in development builds.</w:t>
      </w:r>
    </w:p>
    <w:p>
      <w:pPr>
        <w:pStyle w:val="ListBullet"/>
        <w:spacing w:after="30" w:line="240" w:lineRule="auto"/>
      </w:pPr>
      <w:r>
        <w:rPr>
          <w:b w:val="0"/>
          <w:i w:val="0"/>
          <w:sz w:val="18"/>
        </w:rPr>
        <w:t>Blueprint Designer round-trip.</w:t>
      </w:r>
    </w:p>
    <w:p>
      <w:pPr>
        <w:pStyle w:val="BodyText"/>
        <w:spacing w:after="60" w:line="245" w:lineRule="auto"/>
      </w:pPr>
      <w:r>
        <w:rPr>
          <w:b w:val="0"/>
          <w:i w:val="0"/>
          <w:sz w:val="18"/>
        </w:rPr>
        <w:t>It is not enabled in retail exports by default.</w:t>
      </w:r>
    </w:p>
    <w:p>
      <w:pPr>
        <w:pStyle w:val="Heading2"/>
        <w:keepNext/>
        <w:spacing w:before="120" w:after="50"/>
      </w:pPr>
      <w:r>
        <w:rPr>
          <w:b/>
          <w:i w:val="0"/>
          <w:color w:val="365F91"/>
          <w:sz w:val="24"/>
        </w:rPr>
        <w:t>15.3 Shared View Models</w:t>
      </w:r>
    </w:p>
    <w:p>
      <w:pPr>
        <w:pStyle w:val="BodyText"/>
        <w:spacing w:after="60" w:line="245" w:lineRule="auto"/>
      </w:pPr>
      <w:r>
        <w:rPr>
          <w:b w:val="0"/>
          <w:i w:val="0"/>
          <w:sz w:val="18"/>
        </w:rPr>
        <w:t>UI panels bind to view models or document models rather than directly to disk Resources. This allows the editor host, developer host and tests to exercise the same workflows.</w:t>
      </w:r>
    </w:p>
    <w:p>
      <w:pPr>
        <w:pStyle w:val="Heading2"/>
        <w:keepNext/>
        <w:spacing w:before="120" w:after="50"/>
      </w:pPr>
      <w:r>
        <w:rPr>
          <w:b/>
          <w:i w:val="0"/>
          <w:color w:val="365F91"/>
          <w:sz w:val="24"/>
        </w:rPr>
        <w:t>15.4 Host Capability Matrix</w:t>
      </w:r>
    </w:p>
    <w:tbl>
      <w:tblPr>
        <w:tblStyle w:val="TableGrid"/>
        <w:tblW w:type="auto" w:w="0"/>
        <w:jc w:val="center"/>
        <w:tblLayout w:type="fixed"/>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3427"/>
        <w:gridCol w:w="3427"/>
        <w:gridCol w:w="3427"/>
      </w:tblGrid>
      <w:tr>
        <w:trPr>
          <w:cantSplit/>
          <w:tblHeader w:val="true"/>
        </w:trPr>
        <w:tc>
          <w:tcPr>
            <w:tcW w:type="dxa" w:w="2592"/>
            <w:tcMar>
              <w:top w:w="70" w:type="dxa"/>
              <w:start w:w="90" w:type="dxa"/>
              <w:bottom w:w="70" w:type="dxa"/>
              <w:end w:w="90" w:type="dxa"/>
            </w:tcMar>
            <w:vAlign w:val="center"/>
            <w:shd w:fill="1F4E78" w:val="clear"/>
          </w:tcPr>
          <w:p>
            <w:pPr>
              <w:spacing w:after="0" w:before="0" w:line="240" w:lineRule="auto"/>
            </w:pPr>
            <w:r/>
            <w:r>
              <w:rPr>
                <w:b/>
                <w:i w:val="0"/>
                <w:color w:val="FFFFFF"/>
                <w:sz w:val="17"/>
              </w:rPr>
              <w:t>Capability</w:t>
            </w:r>
          </w:p>
        </w:tc>
        <w:tc>
          <w:tcPr>
            <w:tcW w:type="dxa" w:w="3672"/>
            <w:tcMar>
              <w:top w:w="70" w:type="dxa"/>
              <w:start w:w="90" w:type="dxa"/>
              <w:bottom w:w="70" w:type="dxa"/>
              <w:end w:w="90" w:type="dxa"/>
            </w:tcMar>
            <w:vAlign w:val="center"/>
            <w:shd w:fill="1F4E78" w:val="clear"/>
          </w:tcPr>
          <w:p>
            <w:pPr>
              <w:spacing w:after="0" w:before="0" w:line="240" w:lineRule="auto"/>
            </w:pPr>
            <w:r/>
            <w:r>
              <w:rPr>
                <w:b/>
                <w:i w:val="0"/>
                <w:color w:val="FFFFFF"/>
                <w:sz w:val="17"/>
              </w:rPr>
              <w:t>EditorPlugin</w:t>
            </w:r>
          </w:p>
        </w:tc>
        <w:tc>
          <w:tcPr>
            <w:tcW w:type="dxa" w:w="4032"/>
            <w:tcMar>
              <w:top w:w="70" w:type="dxa"/>
              <w:start w:w="90" w:type="dxa"/>
              <w:bottom w:w="70" w:type="dxa"/>
              <w:end w:w="90" w:type="dxa"/>
            </w:tcMar>
            <w:vAlign w:val="center"/>
            <w:shd w:fill="1F4E78" w:val="clear"/>
          </w:tcPr>
          <w:p>
            <w:pPr>
              <w:spacing w:after="0" w:before="0" w:line="240" w:lineRule="auto"/>
            </w:pPr>
            <w:r/>
            <w:r>
              <w:rPr>
                <w:b/>
                <w:i w:val="0"/>
                <w:color w:val="FFFFFF"/>
                <w:sz w:val="17"/>
              </w:rPr>
              <w:t>Developer Host</w:t>
            </w:r>
          </w:p>
        </w:tc>
      </w:tr>
      <w:tr>
        <w:trPr>
          <w:cantSplit/>
        </w:trPr>
        <w:tc>
          <w:tcPr>
            <w:tcW w:type="dxa" w:w="2592"/>
            <w:tcMar>
              <w:top w:w="70" w:type="dxa"/>
              <w:start w:w="90" w:type="dxa"/>
              <w:bottom w:w="70" w:type="dxa"/>
              <w:end w:w="90" w:type="dxa"/>
            </w:tcMar>
            <w:vAlign w:val="center"/>
            <w:shd w:fill="FFFFFF" w:val="clear"/>
          </w:tcPr>
          <w:p>
            <w:pPr>
              <w:spacing w:after="0" w:before="0" w:line="240" w:lineRule="auto"/>
            </w:pPr>
            <w:r/>
            <w:r>
              <w:rPr>
                <w:b w:val="0"/>
                <w:i w:val="0"/>
                <w:sz w:val="17"/>
              </w:rPr>
              <w:t>Full asset browser</w:t>
            </w:r>
          </w:p>
        </w:tc>
        <w:tc>
          <w:tcPr>
            <w:tcW w:type="dxa" w:w="3672"/>
            <w:tcMar>
              <w:top w:w="70" w:type="dxa"/>
              <w:start w:w="90" w:type="dxa"/>
              <w:bottom w:w="70" w:type="dxa"/>
              <w:end w:w="90" w:type="dxa"/>
            </w:tcMar>
            <w:vAlign w:val="center"/>
            <w:shd w:fill="FFFFFF" w:val="clear"/>
          </w:tcPr>
          <w:p>
            <w:pPr>
              <w:spacing w:after="0" w:before="0" w:line="240" w:lineRule="auto"/>
            </w:pPr>
            <w:r/>
            <w:r>
              <w:rPr>
                <w:b w:val="0"/>
                <w:i w:val="0"/>
                <w:sz w:val="17"/>
              </w:rPr>
              <w:t>Yes</w:t>
            </w:r>
          </w:p>
        </w:tc>
        <w:tc>
          <w:tcPr>
            <w:tcW w:type="dxa" w:w="4032"/>
            <w:tcMar>
              <w:top w:w="70" w:type="dxa"/>
              <w:start w:w="90" w:type="dxa"/>
              <w:bottom w:w="70" w:type="dxa"/>
              <w:end w:w="90" w:type="dxa"/>
            </w:tcMar>
            <w:vAlign w:val="center"/>
            <w:shd w:fill="FFFFFF" w:val="clear"/>
          </w:tcPr>
          <w:p>
            <w:pPr>
              <w:spacing w:after="0" w:before="0" w:line="240" w:lineRule="auto"/>
            </w:pPr>
            <w:r/>
            <w:r>
              <w:rPr>
                <w:b w:val="0"/>
                <w:i w:val="0"/>
                <w:sz w:val="17"/>
              </w:rPr>
              <w:t>Controlled subset.</w:t>
            </w:r>
          </w:p>
        </w:tc>
      </w:tr>
      <w:tr>
        <w:trPr>
          <w:cantSplit/>
        </w:trPr>
        <w:tc>
          <w:tcPr>
            <w:tcW w:type="dxa" w:w="2592"/>
            <w:tcMar>
              <w:top w:w="70" w:type="dxa"/>
              <w:start w:w="90" w:type="dxa"/>
              <w:bottom w:w="70" w:type="dxa"/>
              <w:end w:w="90" w:type="dxa"/>
            </w:tcMar>
            <w:vAlign w:val="center"/>
            <w:shd w:fill="EAF2F8" w:val="clear"/>
          </w:tcPr>
          <w:p>
            <w:pPr>
              <w:spacing w:after="0" w:before="0" w:line="240" w:lineRule="auto"/>
            </w:pPr>
            <w:r/>
            <w:r>
              <w:rPr>
                <w:b w:val="0"/>
                <w:i w:val="0"/>
                <w:sz w:val="17"/>
              </w:rPr>
              <w:t>File creation/reorganisation</w:t>
            </w:r>
          </w:p>
        </w:tc>
        <w:tc>
          <w:tcPr>
            <w:tcW w:type="dxa" w:w="3672"/>
            <w:tcMar>
              <w:top w:w="70" w:type="dxa"/>
              <w:start w:w="90" w:type="dxa"/>
              <w:bottom w:w="70" w:type="dxa"/>
              <w:end w:w="90" w:type="dxa"/>
            </w:tcMar>
            <w:vAlign w:val="center"/>
            <w:shd w:fill="EAF2F8" w:val="clear"/>
          </w:tcPr>
          <w:p>
            <w:pPr>
              <w:spacing w:after="0" w:before="0" w:line="240" w:lineRule="auto"/>
            </w:pPr>
            <w:r/>
            <w:r>
              <w:rPr>
                <w:b w:val="0"/>
                <w:i w:val="0"/>
                <w:sz w:val="17"/>
              </w:rPr>
              <w:t>Yes</w:t>
            </w:r>
          </w:p>
        </w:tc>
        <w:tc>
          <w:tcPr>
            <w:tcW w:type="dxa" w:w="4032"/>
            <w:tcMar>
              <w:top w:w="70" w:type="dxa"/>
              <w:start w:w="90" w:type="dxa"/>
              <w:bottom w:w="70" w:type="dxa"/>
              <w:end w:w="90" w:type="dxa"/>
            </w:tcMar>
            <w:vAlign w:val="center"/>
            <w:shd w:fill="EAF2F8" w:val="clear"/>
          </w:tcPr>
          <w:p>
            <w:pPr>
              <w:spacing w:after="0" w:before="0" w:line="240" w:lineRule="auto"/>
            </w:pPr>
            <w:r/>
            <w:r>
              <w:rPr>
                <w:b w:val="0"/>
                <w:i w:val="0"/>
                <w:sz w:val="17"/>
              </w:rPr>
              <w:t>Development builds only.</w:t>
            </w:r>
          </w:p>
        </w:tc>
      </w:tr>
      <w:tr>
        <w:trPr>
          <w:cantSplit/>
        </w:trPr>
        <w:tc>
          <w:tcPr>
            <w:tcW w:type="dxa" w:w="2592"/>
            <w:tcMar>
              <w:top w:w="70" w:type="dxa"/>
              <w:start w:w="90" w:type="dxa"/>
              <w:bottom w:w="70" w:type="dxa"/>
              <w:end w:w="90" w:type="dxa"/>
            </w:tcMar>
            <w:vAlign w:val="center"/>
            <w:shd w:fill="FFFFFF" w:val="clear"/>
          </w:tcPr>
          <w:p>
            <w:pPr>
              <w:spacing w:after="0" w:before="0" w:line="240" w:lineRule="auto"/>
            </w:pPr>
            <w:r/>
            <w:r>
              <w:rPr>
                <w:b w:val="0"/>
                <w:i w:val="0"/>
                <w:sz w:val="17"/>
              </w:rPr>
              <w:t>Block/voxel editing</w:t>
            </w:r>
          </w:p>
        </w:tc>
        <w:tc>
          <w:tcPr>
            <w:tcW w:type="dxa" w:w="3672"/>
            <w:tcMar>
              <w:top w:w="70" w:type="dxa"/>
              <w:start w:w="90" w:type="dxa"/>
              <w:bottom w:w="70" w:type="dxa"/>
              <w:end w:w="90" w:type="dxa"/>
            </w:tcMar>
            <w:vAlign w:val="center"/>
            <w:shd w:fill="FFFFFF" w:val="clear"/>
          </w:tcPr>
          <w:p>
            <w:pPr>
              <w:spacing w:after="0" w:before="0" w:line="240" w:lineRule="auto"/>
            </w:pPr>
            <w:r/>
            <w:r>
              <w:rPr>
                <w:b w:val="0"/>
                <w:i w:val="0"/>
                <w:sz w:val="17"/>
              </w:rPr>
              <w:t>Yes</w:t>
            </w:r>
          </w:p>
        </w:tc>
        <w:tc>
          <w:tcPr>
            <w:tcW w:type="dxa" w:w="4032"/>
            <w:tcMar>
              <w:top w:w="70" w:type="dxa"/>
              <w:start w:w="90" w:type="dxa"/>
              <w:bottom w:w="70" w:type="dxa"/>
              <w:end w:w="90" w:type="dxa"/>
            </w:tcMar>
            <w:vAlign w:val="center"/>
            <w:shd w:fill="FFFFFF" w:val="clear"/>
          </w:tcPr>
          <w:p>
            <w:pPr>
              <w:spacing w:after="0" w:before="0" w:line="240" w:lineRule="auto"/>
            </w:pPr>
            <w:r/>
            <w:r>
              <w:rPr>
                <w:b w:val="0"/>
                <w:i w:val="0"/>
                <w:sz w:val="17"/>
              </w:rPr>
              <w:t>Yes, when enabled.</w:t>
            </w:r>
          </w:p>
        </w:tc>
      </w:tr>
      <w:tr>
        <w:trPr>
          <w:cantSplit/>
        </w:trPr>
        <w:tc>
          <w:tcPr>
            <w:tcW w:type="dxa" w:w="2592"/>
            <w:tcMar>
              <w:top w:w="70" w:type="dxa"/>
              <w:start w:w="90" w:type="dxa"/>
              <w:bottom w:w="70" w:type="dxa"/>
              <w:end w:w="90" w:type="dxa"/>
            </w:tcMar>
            <w:vAlign w:val="center"/>
            <w:shd w:fill="EAF2F8" w:val="clear"/>
          </w:tcPr>
          <w:p>
            <w:pPr>
              <w:spacing w:after="0" w:before="0" w:line="240" w:lineRule="auto"/>
            </w:pPr>
            <w:r/>
            <w:r>
              <w:rPr>
                <w:b w:val="0"/>
                <w:i w:val="0"/>
                <w:sz w:val="17"/>
              </w:rPr>
              <w:t>Godot editor selection/gizmos</w:t>
            </w:r>
          </w:p>
        </w:tc>
        <w:tc>
          <w:tcPr>
            <w:tcW w:type="dxa" w:w="3672"/>
            <w:tcMar>
              <w:top w:w="70" w:type="dxa"/>
              <w:start w:w="90" w:type="dxa"/>
              <w:bottom w:w="70" w:type="dxa"/>
              <w:end w:w="90" w:type="dxa"/>
            </w:tcMar>
            <w:vAlign w:val="center"/>
            <w:shd w:fill="EAF2F8" w:val="clear"/>
          </w:tcPr>
          <w:p>
            <w:pPr>
              <w:spacing w:after="0" w:before="0" w:line="240" w:lineRule="auto"/>
            </w:pPr>
            <w:r/>
            <w:r>
              <w:rPr>
                <w:b w:val="0"/>
                <w:i w:val="0"/>
                <w:sz w:val="17"/>
              </w:rPr>
              <w:t>Yes</w:t>
            </w:r>
          </w:p>
        </w:tc>
        <w:tc>
          <w:tcPr>
            <w:tcW w:type="dxa" w:w="4032"/>
            <w:tcMar>
              <w:top w:w="70" w:type="dxa"/>
              <w:start w:w="90" w:type="dxa"/>
              <w:bottom w:w="70" w:type="dxa"/>
              <w:end w:w="90" w:type="dxa"/>
            </w:tcMar>
            <w:vAlign w:val="center"/>
            <w:shd w:fill="EAF2F8" w:val="clear"/>
          </w:tcPr>
          <w:p>
            <w:pPr>
              <w:spacing w:after="0" w:before="0" w:line="240" w:lineRule="auto"/>
            </w:pPr>
            <w:r/>
            <w:r>
              <w:rPr>
                <w:b w:val="0"/>
                <w:i w:val="0"/>
                <w:sz w:val="17"/>
              </w:rPr>
              <w:t>No; custom viewport equivalents.</w:t>
            </w:r>
          </w:p>
        </w:tc>
      </w:tr>
      <w:tr>
        <w:trPr>
          <w:cantSplit/>
        </w:trPr>
        <w:tc>
          <w:tcPr>
            <w:tcW w:type="dxa" w:w="2592"/>
            <w:tcMar>
              <w:top w:w="70" w:type="dxa"/>
              <w:start w:w="90" w:type="dxa"/>
              <w:bottom w:w="70" w:type="dxa"/>
              <w:end w:w="90" w:type="dxa"/>
            </w:tcMar>
            <w:vAlign w:val="center"/>
            <w:shd w:fill="FFFFFF" w:val="clear"/>
          </w:tcPr>
          <w:p>
            <w:pPr>
              <w:spacing w:after="0" w:before="0" w:line="240" w:lineRule="auto"/>
            </w:pPr>
            <w:r/>
            <w:r>
              <w:rPr>
                <w:b w:val="0"/>
                <w:i w:val="0"/>
                <w:sz w:val="17"/>
              </w:rPr>
              <w:t>Approval and bake</w:t>
            </w:r>
          </w:p>
        </w:tc>
        <w:tc>
          <w:tcPr>
            <w:tcW w:type="dxa" w:w="3672"/>
            <w:tcMar>
              <w:top w:w="70" w:type="dxa"/>
              <w:start w:w="90" w:type="dxa"/>
              <w:bottom w:w="70" w:type="dxa"/>
              <w:end w:w="90" w:type="dxa"/>
            </w:tcMar>
            <w:vAlign w:val="center"/>
            <w:shd w:fill="FFFFFF" w:val="clear"/>
          </w:tcPr>
          <w:p>
            <w:pPr>
              <w:spacing w:after="0" w:before="0" w:line="240" w:lineRule="auto"/>
            </w:pPr>
            <w:r/>
            <w:r>
              <w:rPr>
                <w:b w:val="0"/>
                <w:i w:val="0"/>
                <w:sz w:val="17"/>
              </w:rPr>
              <w:t>Yes</w:t>
            </w:r>
          </w:p>
        </w:tc>
        <w:tc>
          <w:tcPr>
            <w:tcW w:type="dxa" w:w="4032"/>
            <w:tcMar>
              <w:top w:w="70" w:type="dxa"/>
              <w:start w:w="90" w:type="dxa"/>
              <w:bottom w:w="70" w:type="dxa"/>
              <w:end w:w="90" w:type="dxa"/>
            </w:tcMar>
            <w:vAlign w:val="center"/>
            <w:shd w:fill="FFFFFF" w:val="clear"/>
          </w:tcPr>
          <w:p>
            <w:pPr>
              <w:spacing w:after="0" w:before="0" w:line="240" w:lineRule="auto"/>
            </w:pPr>
            <w:r/>
            <w:r>
              <w:rPr>
                <w:b w:val="0"/>
                <w:i w:val="0"/>
                <w:sz w:val="17"/>
              </w:rPr>
              <w:t>Optional controlled access.</w:t>
            </w:r>
          </w:p>
        </w:tc>
      </w:tr>
      <w:tr>
        <w:trPr>
          <w:cantSplit/>
        </w:trPr>
        <w:tc>
          <w:tcPr>
            <w:tcW w:type="dxa" w:w="2592"/>
            <w:tcMar>
              <w:top w:w="70" w:type="dxa"/>
              <w:start w:w="90" w:type="dxa"/>
              <w:bottom w:w="70" w:type="dxa"/>
              <w:end w:w="90" w:type="dxa"/>
            </w:tcMar>
            <w:vAlign w:val="center"/>
            <w:shd w:fill="EAF2F8" w:val="clear"/>
          </w:tcPr>
          <w:p>
            <w:pPr>
              <w:spacing w:after="0" w:before="0" w:line="240" w:lineRule="auto"/>
            </w:pPr>
            <w:r/>
            <w:r>
              <w:rPr>
                <w:b w:val="0"/>
                <w:i w:val="0"/>
                <w:sz w:val="17"/>
              </w:rPr>
              <w:t>Live world context</w:t>
            </w:r>
          </w:p>
        </w:tc>
        <w:tc>
          <w:tcPr>
            <w:tcW w:type="dxa" w:w="3672"/>
            <w:tcMar>
              <w:top w:w="70" w:type="dxa"/>
              <w:start w:w="90" w:type="dxa"/>
              <w:bottom w:w="70" w:type="dxa"/>
              <w:end w:w="90" w:type="dxa"/>
            </w:tcMar>
            <w:vAlign w:val="center"/>
            <w:shd w:fill="EAF2F8" w:val="clear"/>
          </w:tcPr>
          <w:p>
            <w:pPr>
              <w:spacing w:after="0" w:before="0" w:line="240" w:lineRule="auto"/>
            </w:pPr>
            <w:r/>
            <w:r>
              <w:rPr>
                <w:b w:val="0"/>
                <w:i w:val="0"/>
                <w:sz w:val="17"/>
              </w:rPr>
              <w:t>Play-in-editor bridge</w:t>
            </w:r>
          </w:p>
        </w:tc>
        <w:tc>
          <w:tcPr>
            <w:tcW w:type="dxa" w:w="4032"/>
            <w:tcMar>
              <w:top w:w="70" w:type="dxa"/>
              <w:start w:w="90" w:type="dxa"/>
              <w:bottom w:w="70" w:type="dxa"/>
              <w:end w:w="90" w:type="dxa"/>
            </w:tcMar>
            <w:vAlign w:val="center"/>
            <w:shd w:fill="EAF2F8" w:val="clear"/>
          </w:tcPr>
          <w:p>
            <w:pPr>
              <w:spacing w:after="0" w:before="0" w:line="240" w:lineRule="auto"/>
            </w:pPr>
            <w:r/>
            <w:r>
              <w:rPr>
                <w:b w:val="0"/>
                <w:i w:val="0"/>
                <w:sz w:val="17"/>
              </w:rPr>
              <w:t>Native.</w:t>
            </w:r>
          </w:p>
        </w:tc>
      </w:tr>
      <w:tr>
        <w:trPr>
          <w:cantSplit/>
        </w:trPr>
        <w:tc>
          <w:tcPr>
            <w:tcW w:type="dxa" w:w="2592"/>
            <w:tcMar>
              <w:top w:w="70" w:type="dxa"/>
              <w:start w:w="90" w:type="dxa"/>
              <w:bottom w:w="70" w:type="dxa"/>
              <w:end w:w="90" w:type="dxa"/>
            </w:tcMar>
            <w:vAlign w:val="center"/>
            <w:shd w:fill="FFFFFF" w:val="clear"/>
          </w:tcPr>
          <w:p>
            <w:pPr>
              <w:spacing w:after="0" w:before="0" w:line="240" w:lineRule="auto"/>
            </w:pPr>
            <w:r/>
            <w:r>
              <w:rPr>
                <w:b w:val="0"/>
                <w:i w:val="0"/>
                <w:sz w:val="17"/>
              </w:rPr>
              <w:t>Retail availability</w:t>
            </w:r>
          </w:p>
        </w:tc>
        <w:tc>
          <w:tcPr>
            <w:tcW w:type="dxa" w:w="3672"/>
            <w:tcMar>
              <w:top w:w="70" w:type="dxa"/>
              <w:start w:w="90" w:type="dxa"/>
              <w:bottom w:w="70" w:type="dxa"/>
              <w:end w:w="90" w:type="dxa"/>
            </w:tcMar>
            <w:vAlign w:val="center"/>
            <w:shd w:fill="FFFFFF" w:val="clear"/>
          </w:tcPr>
          <w:p>
            <w:pPr>
              <w:spacing w:after="0" w:before="0" w:line="240" w:lineRule="auto"/>
            </w:pPr>
            <w:r/>
            <w:r>
              <w:rPr>
                <w:b w:val="0"/>
                <w:i w:val="0"/>
                <w:sz w:val="17"/>
              </w:rPr>
              <w:t>No</w:t>
            </w:r>
          </w:p>
        </w:tc>
        <w:tc>
          <w:tcPr>
            <w:tcW w:type="dxa" w:w="4032"/>
            <w:tcMar>
              <w:top w:w="70" w:type="dxa"/>
              <w:start w:w="90" w:type="dxa"/>
              <w:bottom w:w="70" w:type="dxa"/>
              <w:end w:w="90" w:type="dxa"/>
            </w:tcMar>
            <w:vAlign w:val="center"/>
            <w:shd w:fill="FFFFFF" w:val="clear"/>
          </w:tcPr>
          <w:p>
            <w:pPr>
              <w:spacing w:after="0" w:before="0" w:line="240" w:lineRule="auto"/>
            </w:pPr>
            <w:r/>
            <w:r>
              <w:rPr>
                <w:b w:val="0"/>
                <w:i w:val="0"/>
                <w:sz w:val="17"/>
              </w:rPr>
              <w:t>No by default.</w:t>
            </w:r>
          </w:p>
        </w:tc>
      </w:tr>
    </w:tbl>
    <w:p>
      <w:pPr>
        <w:spacing w:after="0"/>
      </w:pPr>
    </w:p>
    <w:p>
      <w:pPr>
        <w:pStyle w:val="Heading1"/>
        <w:keepNext/>
        <w:spacing w:before="180" w:after="80"/>
      </w:pPr>
      <w:r>
        <w:rPr>
          <w:b/>
          <w:i w:val="0"/>
          <w:color w:val="17365D"/>
          <w:sz w:val="32"/>
        </w:rPr>
        <w:t>16. Commands, Transactions, Undo/Redo, Autosave and Recovery</w:t>
      </w:r>
    </w:p>
    <w:p>
      <w:pPr>
        <w:pStyle w:val="Heading2"/>
        <w:keepNext/>
        <w:spacing w:before="120" w:after="50"/>
      </w:pPr>
      <w:r>
        <w:rPr>
          <w:b/>
          <w:i w:val="0"/>
          <w:color w:val="365F91"/>
          <w:sz w:val="24"/>
        </w:rPr>
        <w:t>16.1 Command Model</w:t>
      </w:r>
    </w:p>
    <w:p>
      <w:pPr>
        <w:pStyle w:val="BodyText"/>
        <w:spacing w:after="60" w:line="245" w:lineRule="auto"/>
      </w:pPr>
      <w:r>
        <w:rPr>
          <w:b w:val="0"/>
          <w:i w:val="0"/>
          <w:sz w:val="18"/>
        </w:rPr>
        <w:t>Every edit is an explicit command:</w:t>
      </w:r>
    </w:p>
    <w:p>
      <w:pPr>
        <w:pStyle w:val="SourceCode"/>
        <w:keepLines/>
        <w:spacing w:before="40" w:after="80"/>
        <w:shd w:fill="F2F2F2"/>
        <w:pBdr>
          <w:top w:val="single" w:sz="4" w:color="D9E2F3" w:space="3"/>
          <w:left w:val="single" w:sz="4" w:color="D9E2F3" w:space="3"/>
          <w:bottom w:val="single" w:sz="4" w:color="D9E2F3" w:space="3"/>
          <w:right w:val="single" w:sz="4" w:color="D9E2F3" w:space="3"/>
        </w:pBdr>
      </w:pPr>
      <w:r>
        <w:rPr>
          <w:rFonts w:ascii="Cascadia Mono" w:hAnsi="Cascadia Mono"/>
          <w:color w:val="404040"/>
          <w:sz w:val="16"/>
        </w:rPr>
        <w:t>PaintSurfacePixelsCommand</w:t>
        <w:br/>
        <w:t>SetVoxelCellsCommand</w:t>
        <w:br/>
        <w:t>AddPartCommand</w:t>
        <w:br/>
        <w:t>MovePivotCommand</w:t>
        <w:br/>
        <w:t>SetSocketTransformCommand</w:t>
        <w:br/>
        <w:t>SetMaterialBindingCommand</w:t>
        <w:br/>
        <w:t>AddAnimationKeyCommand</w:t>
        <w:br/>
        <w:t>OverridePresentationFieldCommand</w:t>
      </w:r>
    </w:p>
    <w:p>
      <w:pPr>
        <w:pStyle w:val="BodyText"/>
        <w:spacing w:after="60" w:line="245" w:lineRule="auto"/>
      </w:pPr>
      <w:r>
        <w:rPr>
          <w:b w:val="0"/>
          <w:i w:val="0"/>
          <w:sz w:val="18"/>
        </w:rPr>
        <w:t>Commands contain enough old and new data to reverse the operation. Large voxel edits store compressed deltas.</w:t>
      </w:r>
    </w:p>
    <w:p>
      <w:pPr>
        <w:pStyle w:val="Heading2"/>
        <w:keepNext/>
        <w:spacing w:before="120" w:after="50"/>
      </w:pPr>
      <w:r>
        <w:rPr>
          <w:b/>
          <w:i w:val="0"/>
          <w:color w:val="365F91"/>
          <w:sz w:val="24"/>
        </w:rPr>
        <w:t>16.2 Transaction Groups</w:t>
      </w:r>
    </w:p>
    <w:p>
      <w:pPr>
        <w:pStyle w:val="BodyText"/>
        <w:spacing w:after="60" w:line="245" w:lineRule="auto"/>
      </w:pPr>
      <w:r>
        <w:rPr>
          <w:b w:val="0"/>
          <w:i w:val="0"/>
          <w:sz w:val="18"/>
        </w:rPr>
        <w:t>A drag, brush stroke, multi-selection transform or wizard completion is one undoable transaction. Validation and preview refresh occur after the transaction, not on every individual pixel where that would cause excessive work.</w:t>
      </w:r>
    </w:p>
    <w:p>
      <w:pPr>
        <w:pStyle w:val="Heading2"/>
        <w:keepNext/>
        <w:spacing w:before="120" w:after="50"/>
      </w:pPr>
      <w:r>
        <w:rPr>
          <w:b/>
          <w:i w:val="0"/>
          <w:color w:val="365F91"/>
          <w:sz w:val="24"/>
        </w:rPr>
        <w:t>16.3 Editor Undo Integration</w:t>
      </w:r>
    </w:p>
    <w:p>
      <w:pPr>
        <w:pStyle w:val="BodyText"/>
        <w:spacing w:after="60" w:line="245" w:lineRule="auto"/>
      </w:pPr>
      <w:r>
        <w:rPr>
          <w:b w:val="0"/>
          <w:i w:val="0"/>
          <w:sz w:val="18"/>
        </w:rPr>
        <w:t>The EditorPlugin integrates with Godot's editor undo history for editor-visible actions while preserving domain command records. The in-game developer host uses the same domain commands with its own history stack.</w:t>
      </w:r>
    </w:p>
    <w:p>
      <w:pPr>
        <w:pStyle w:val="Heading2"/>
        <w:keepNext/>
        <w:spacing w:before="120" w:after="50"/>
      </w:pPr>
      <w:r>
        <w:rPr>
          <w:b/>
          <w:i w:val="0"/>
          <w:color w:val="365F91"/>
          <w:sz w:val="24"/>
        </w:rPr>
        <w:t>16.4 Autosave</w:t>
      </w:r>
    </w:p>
    <w:p>
      <w:pPr>
        <w:pStyle w:val="BodyText"/>
        <w:spacing w:after="60" w:line="245" w:lineRule="auto"/>
      </w:pPr>
      <w:r>
        <w:rPr>
          <w:b w:val="0"/>
          <w:i w:val="0"/>
          <w:sz w:val="18"/>
        </w:rPr>
        <w:t>Autosave writes draft snapshots based on elapsed time, command count and risky operation boundaries. It does not mark an asset approved and does not overwrite the last approved product.</w:t>
      </w:r>
    </w:p>
    <w:p>
      <w:pPr>
        <w:pStyle w:val="BodyText"/>
        <w:spacing w:after="60" w:line="245" w:lineRule="auto"/>
      </w:pPr>
      <w:r>
        <w:rPr>
          <w:b w:val="0"/>
          <w:i w:val="0"/>
          <w:sz w:val="18"/>
        </w:rPr>
        <w:t>Recommended snapshot metadata:</w:t>
      </w:r>
    </w:p>
    <w:p>
      <w:pPr>
        <w:pStyle w:val="SourceCode"/>
        <w:keepLines/>
        <w:spacing w:before="40" w:after="80"/>
        <w:shd w:fill="F2F2F2"/>
        <w:pBdr>
          <w:top w:val="single" w:sz="4" w:color="D9E2F3" w:space="3"/>
          <w:left w:val="single" w:sz="4" w:color="D9E2F3" w:space="3"/>
          <w:bottom w:val="single" w:sz="4" w:color="D9E2F3" w:space="3"/>
          <w:right w:val="single" w:sz="4" w:color="D9E2F3" w:space="3"/>
        </w:pBdr>
      </w:pPr>
      <w:r>
        <w:rPr>
          <w:rFonts w:ascii="Cascadia Mono" w:hAnsi="Cascadia Mono"/>
          <w:color w:val="404040"/>
          <w:sz w:val="16"/>
        </w:rPr>
        <w:t>asset_id</w:t>
        <w:br/>
        <w:t>source_revision</w:t>
        <w:br/>
        <w:t>base_approved_revision</w:t>
        <w:br/>
        <w:t>last_command_id</w:t>
        <w:br/>
        <w:t>created_at</w:t>
        <w:br/>
        <w:t>host_session_id</w:t>
        <w:br/>
        <w:t>source_hash</w:t>
      </w:r>
    </w:p>
    <w:p>
      <w:pPr>
        <w:pStyle w:val="Heading2"/>
        <w:keepNext/>
        <w:spacing w:before="120" w:after="50"/>
      </w:pPr>
      <w:r>
        <w:rPr>
          <w:b/>
          <w:i w:val="0"/>
          <w:color w:val="365F91"/>
          <w:sz w:val="24"/>
        </w:rPr>
        <w:t>16.5 Crash Recovery</w:t>
      </w:r>
    </w:p>
    <w:p>
      <w:pPr>
        <w:pStyle w:val="BodyText"/>
        <w:spacing w:after="60" w:line="245" w:lineRule="auto"/>
      </w:pPr>
      <w:r>
        <w:rPr>
          <w:b w:val="0"/>
          <w:i w:val="0"/>
          <w:sz w:val="18"/>
        </w:rPr>
        <w:t>On startup, the Forge compares open-document journals and snapshots against saved source. It offers recover, compare, discard or archive. Recovery never silently replaces an approved asset.</w:t>
      </w:r>
    </w:p>
    <w:p>
      <w:pPr>
        <w:pStyle w:val="Heading1"/>
        <w:keepNext/>
        <w:spacing w:before="180" w:after="80"/>
      </w:pPr>
      <w:r>
        <w:rPr>
          <w:b/>
          <w:i w:val="0"/>
          <w:color w:val="17365D"/>
          <w:sz w:val="32"/>
        </w:rPr>
        <w:t>17. Asset Index, Search, Dependencies and Provenance</w:t>
      </w:r>
    </w:p>
    <w:p>
      <w:pPr>
        <w:pStyle w:val="Heading2"/>
        <w:keepNext/>
        <w:spacing w:before="120" w:after="50"/>
      </w:pPr>
      <w:r>
        <w:rPr>
          <w:b/>
          <w:i w:val="0"/>
          <w:color w:val="365F91"/>
          <w:sz w:val="24"/>
        </w:rPr>
        <w:t>17.1 Asset Index</w:t>
      </w:r>
    </w:p>
    <w:p>
      <w:pPr>
        <w:pStyle w:val="BodyText"/>
        <w:spacing w:after="60" w:line="245" w:lineRule="auto"/>
      </w:pPr>
      <w:r>
        <w:rPr>
          <w:b w:val="0"/>
          <w:i w:val="0"/>
          <w:sz w:val="18"/>
        </w:rPr>
        <w:t>The index stores derived searchable fields:</w:t>
      </w:r>
    </w:p>
    <w:p>
      <w:pPr>
        <w:pStyle w:val="ListBullet"/>
        <w:spacing w:after="30" w:line="240" w:lineRule="auto"/>
      </w:pPr>
      <w:r>
        <w:rPr>
          <w:b w:val="0"/>
          <w:i w:val="0"/>
          <w:sz w:val="18"/>
        </w:rPr>
        <w:t>Stable IDs and display names.</w:t>
      </w:r>
    </w:p>
    <w:p>
      <w:pPr>
        <w:pStyle w:val="ListBullet"/>
        <w:spacing w:after="30" w:line="240" w:lineRule="auto"/>
      </w:pPr>
      <w:r>
        <w:rPr>
          <w:b w:val="0"/>
          <w:i w:val="0"/>
          <w:sz w:val="18"/>
        </w:rPr>
        <w:t>Asset kind and family.</w:t>
      </w:r>
    </w:p>
    <w:p>
      <w:pPr>
        <w:pStyle w:val="ListBullet"/>
        <w:spacing w:after="30" w:line="240" w:lineRule="auto"/>
      </w:pPr>
      <w:r>
        <w:rPr>
          <w:b w:val="0"/>
          <w:i w:val="0"/>
          <w:sz w:val="18"/>
        </w:rPr>
        <w:t>Tags, material and culture.</w:t>
      </w:r>
    </w:p>
    <w:p>
      <w:pPr>
        <w:pStyle w:val="ListBullet"/>
        <w:spacing w:after="30" w:line="240" w:lineRule="auto"/>
      </w:pPr>
      <w:r>
        <w:rPr>
          <w:b w:val="0"/>
          <w:i w:val="0"/>
          <w:sz w:val="18"/>
        </w:rPr>
        <w:t>Source path and pack.</w:t>
      </w:r>
    </w:p>
    <w:p>
      <w:pPr>
        <w:pStyle w:val="ListBullet"/>
        <w:spacing w:after="30" w:line="240" w:lineRule="auto"/>
      </w:pPr>
      <w:r>
        <w:rPr>
          <w:b w:val="0"/>
          <w:i w:val="0"/>
          <w:sz w:val="18"/>
        </w:rPr>
        <w:t>Review and bake status.</w:t>
      </w:r>
    </w:p>
    <w:p>
      <w:pPr>
        <w:pStyle w:val="ListBullet"/>
        <w:spacing w:after="30" w:line="240" w:lineRule="auto"/>
      </w:pPr>
      <w:r>
        <w:rPr>
          <w:b w:val="0"/>
          <w:i w:val="0"/>
          <w:sz w:val="18"/>
        </w:rPr>
        <w:t>Contract version.</w:t>
      </w:r>
    </w:p>
    <w:p>
      <w:pPr>
        <w:pStyle w:val="ListBullet"/>
        <w:spacing w:after="30" w:line="240" w:lineRule="auto"/>
      </w:pPr>
      <w:r>
        <w:rPr>
          <w:b w:val="0"/>
          <w:i w:val="0"/>
          <w:sz w:val="18"/>
        </w:rPr>
        <w:t>Dependencies and dependants.</w:t>
      </w:r>
    </w:p>
    <w:p>
      <w:pPr>
        <w:pStyle w:val="ListBullet"/>
        <w:spacing w:after="30" w:line="240" w:lineRule="auto"/>
      </w:pPr>
      <w:r>
        <w:rPr>
          <w:b w:val="0"/>
          <w:i w:val="0"/>
          <w:sz w:val="18"/>
        </w:rPr>
        <w:t>Validation severity.</w:t>
      </w:r>
    </w:p>
    <w:p>
      <w:pPr>
        <w:pStyle w:val="ListBullet"/>
        <w:spacing w:after="30" w:line="240" w:lineRule="auto"/>
      </w:pPr>
      <w:r>
        <w:rPr>
          <w:b w:val="0"/>
          <w:i w:val="0"/>
          <w:sz w:val="18"/>
        </w:rPr>
        <w:t>Last source and product hashes.</w:t>
      </w:r>
    </w:p>
    <w:p>
      <w:pPr>
        <w:pStyle w:val="BodyText"/>
        <w:spacing w:after="60" w:line="245" w:lineRule="auto"/>
      </w:pPr>
      <w:r>
        <w:rPr>
          <w:b w:val="0"/>
          <w:i w:val="0"/>
          <w:sz w:val="18"/>
        </w:rPr>
        <w:t>The index is rebuildable from canonical source and manifests.</w:t>
      </w:r>
    </w:p>
    <w:p>
      <w:pPr>
        <w:pStyle w:val="Heading2"/>
        <w:keepNext/>
        <w:spacing w:before="120" w:after="50"/>
      </w:pPr>
      <w:r>
        <w:rPr>
          <w:b/>
          <w:i w:val="0"/>
          <w:color w:val="365F91"/>
          <w:sz w:val="24"/>
        </w:rPr>
        <w:t>17.2 Dependency Graph</w:t>
      </w:r>
    </w:p>
    <w:p>
      <w:pPr>
        <w:pStyle w:val="BodyText"/>
        <w:spacing w:after="60" w:line="245" w:lineRule="auto"/>
      </w:pPr>
      <w:r>
        <w:rPr>
          <w:b w:val="0"/>
          <w:i w:val="0"/>
          <w:sz w:val="18"/>
        </w:rPr>
        <w:t>Edges include:</w:t>
      </w:r>
    </w:p>
    <w:p>
      <w:pPr>
        <w:pStyle w:val="SourceCode"/>
        <w:keepLines/>
        <w:spacing w:before="40" w:after="80"/>
        <w:shd w:fill="F2F2F2"/>
        <w:pBdr>
          <w:top w:val="single" w:sz="4" w:color="D9E2F3" w:space="3"/>
          <w:left w:val="single" w:sz="4" w:color="D9E2F3" w:space="3"/>
          <w:bottom w:val="single" w:sz="4" w:color="D9E2F3" w:space="3"/>
          <w:right w:val="single" w:sz="4" w:color="D9E2F3" w:space="3"/>
        </w:pBdr>
      </w:pPr>
      <w:r>
        <w:rPr>
          <w:rFonts w:ascii="Cascadia Mono" w:hAnsi="Cascadia Mono"/>
          <w:color w:val="404040"/>
          <w:sz w:val="16"/>
        </w:rPr>
        <w:t>asset -&gt; palette</w:t>
        <w:br/>
        <w:t>asset -&gt; material DNA</w:t>
        <w:br/>
        <w:t>asset -&gt; animation set</w:t>
        <w:br/>
        <w:t>asset -&gt; state binding</w:t>
        <w:br/>
        <w:t>asset -&gt; contract</w:t>
        <w:br/>
        <w:t>override -&gt; base presentation</w:t>
        <w:br/>
        <w:t>variant set -&gt; presentation</w:t>
        <w:br/>
        <w:t>blueprint -&gt; block/presentation family</w:t>
        <w:br/>
        <w:t>product -&gt; source and baker version</w:t>
      </w:r>
    </w:p>
    <w:p>
      <w:pPr>
        <w:pStyle w:val="BodyText"/>
        <w:spacing w:after="60" w:line="245" w:lineRule="auto"/>
      </w:pPr>
      <w:r>
        <w:rPr>
          <w:b w:val="0"/>
          <w:i w:val="0"/>
          <w:sz w:val="18"/>
        </w:rPr>
        <w:t>Cycles are rejected unless a specific harmless relationship is explicitly supported.</w:t>
      </w:r>
    </w:p>
    <w:p>
      <w:pPr>
        <w:pStyle w:val="Heading2"/>
        <w:keepNext/>
        <w:spacing w:before="120" w:after="50"/>
      </w:pPr>
      <w:r>
        <w:rPr>
          <w:b/>
          <w:i w:val="0"/>
          <w:color w:val="365F91"/>
          <w:sz w:val="24"/>
        </w:rPr>
        <w:t>17.3 Provenance</w:t>
      </w:r>
    </w:p>
    <w:p>
      <w:pPr>
        <w:pStyle w:val="BodyText"/>
        <w:spacing w:after="60" w:line="245" w:lineRule="auto"/>
      </w:pPr>
      <w:r>
        <w:rPr>
          <w:b w:val="0"/>
          <w:i w:val="0"/>
          <w:sz w:val="18"/>
        </w:rPr>
        <w:t>Every resolved field can report:</w:t>
      </w:r>
    </w:p>
    <w:p>
      <w:pPr>
        <w:pStyle w:val="ListBullet"/>
        <w:spacing w:after="30" w:line="240" w:lineRule="auto"/>
      </w:pPr>
      <w:r>
        <w:rPr>
          <w:b w:val="0"/>
          <w:i w:val="0"/>
          <w:sz w:val="18"/>
        </w:rPr>
        <w:t>Source layer.</w:t>
      </w:r>
    </w:p>
    <w:p>
      <w:pPr>
        <w:pStyle w:val="ListBullet"/>
        <w:spacing w:after="30" w:line="240" w:lineRule="auto"/>
      </w:pPr>
      <w:r>
        <w:rPr>
          <w:b w:val="0"/>
          <w:i w:val="0"/>
          <w:sz w:val="18"/>
        </w:rPr>
        <w:t>Source asset/override ID.</w:t>
      </w:r>
    </w:p>
    <w:p>
      <w:pPr>
        <w:pStyle w:val="ListBullet"/>
        <w:spacing w:after="30" w:line="240" w:lineRule="auto"/>
      </w:pPr>
      <w:r>
        <w:rPr>
          <w:b w:val="0"/>
          <w:i w:val="0"/>
          <w:sz w:val="18"/>
        </w:rPr>
        <w:t>File/resource reference.</w:t>
      </w:r>
    </w:p>
    <w:p>
      <w:pPr>
        <w:pStyle w:val="ListBullet"/>
        <w:spacing w:after="30" w:line="240" w:lineRule="auto"/>
      </w:pPr>
      <w:r>
        <w:rPr>
          <w:b w:val="0"/>
          <w:i w:val="0"/>
          <w:sz w:val="18"/>
        </w:rPr>
        <w:t>Revision/hash.</w:t>
      </w:r>
    </w:p>
    <w:p>
      <w:pPr>
        <w:pStyle w:val="ListBullet"/>
        <w:spacing w:after="30" w:line="240" w:lineRule="auto"/>
      </w:pPr>
      <w:r>
        <w:rPr>
          <w:b w:val="0"/>
          <w:i w:val="0"/>
          <w:sz w:val="18"/>
        </w:rPr>
        <w:t>Fallback if invalid.</w:t>
      </w:r>
    </w:p>
    <w:p>
      <w:pPr>
        <w:pStyle w:val="ListBullet"/>
        <w:spacing w:after="30" w:line="240" w:lineRule="auto"/>
      </w:pPr>
      <w:r>
        <w:rPr>
          <w:b w:val="0"/>
          <w:i w:val="0"/>
          <w:sz w:val="18"/>
        </w:rPr>
        <w:t>Conflicting candidates.</w:t>
      </w:r>
    </w:p>
    <w:p>
      <w:pPr>
        <w:pStyle w:val="BodyText"/>
        <w:spacing w:after="60" w:line="245" w:lineRule="auto"/>
      </w:pPr>
      <w:r>
        <w:rPr>
          <w:b w:val="0"/>
          <w:i w:val="0"/>
          <w:sz w:val="18"/>
        </w:rPr>
        <w:t>This report powers 21E's comparison and override screens.</w:t>
      </w:r>
    </w:p>
    <w:p>
      <w:pPr>
        <w:pStyle w:val="Heading2"/>
        <w:keepNext/>
        <w:spacing w:before="120" w:after="50"/>
      </w:pPr>
      <w:r>
        <w:rPr>
          <w:b/>
          <w:i w:val="0"/>
          <w:color w:val="365F91"/>
          <w:sz w:val="24"/>
        </w:rPr>
        <w:t>17.4 Incremental Indexing</w:t>
      </w:r>
    </w:p>
    <w:p>
      <w:pPr>
        <w:pStyle w:val="BodyText"/>
        <w:spacing w:after="60" w:line="245" w:lineRule="auto"/>
      </w:pPr>
      <w:r>
        <w:rPr>
          <w:b w:val="0"/>
          <w:i w:val="0"/>
          <w:sz w:val="18"/>
        </w:rPr>
        <w:t>File change events queue focused reindexing. Full project scans remain available for recovery and CI. Index updates are transactional so partial scans do not erase valid data.</w:t>
      </w:r>
    </w:p>
    <w:p>
      <w:pPr>
        <w:pStyle w:val="Heading1"/>
        <w:keepNext/>
        <w:spacing w:before="180" w:after="80"/>
      </w:pPr>
      <w:r>
        <w:rPr>
          <w:b/>
          <w:i w:val="0"/>
          <w:color w:val="17365D"/>
          <w:sz w:val="32"/>
        </w:rPr>
        <w:t>18. Bake Pipeline and Job Orchestration</w:t>
      </w:r>
    </w:p>
    <w:p>
      <w:pPr>
        <w:pStyle w:val="Heading2"/>
        <w:keepNext/>
        <w:spacing w:before="120" w:after="50"/>
      </w:pPr>
      <w:r>
        <w:rPr>
          <w:b/>
          <w:i w:val="0"/>
          <w:color w:val="365F91"/>
          <w:sz w:val="24"/>
        </w:rPr>
        <w:t>18.1 Bake Stages</w:t>
      </w:r>
    </w:p>
    <w:p>
      <w:pPr>
        <w:pStyle w:val="SourceCode"/>
        <w:keepLines/>
        <w:spacing w:before="40" w:after="80"/>
        <w:shd w:fill="F2F2F2"/>
        <w:pBdr>
          <w:top w:val="single" w:sz="4" w:color="D9E2F3" w:space="3"/>
          <w:left w:val="single" w:sz="4" w:color="D9E2F3" w:space="3"/>
          <w:bottom w:val="single" w:sz="4" w:color="D9E2F3" w:space="3"/>
          <w:right w:val="single" w:sz="4" w:color="D9E2F3" w:space="3"/>
        </w:pBdr>
      </w:pPr>
      <w:r>
        <w:rPr>
          <w:rFonts w:ascii="Cascadia Mono" w:hAnsi="Cascadia Mono"/>
          <w:color w:val="404040"/>
          <w:sz w:val="16"/>
        </w:rPr>
        <w:t>1. Resolve source and override inputs</w:t>
        <w:br/>
        <w:t>2. Validate schemas and contract</w:t>
        <w:br/>
        <w:t>3. Freeze source snapshot</w:t>
        <w:br/>
        <w:t>4. Calculate dependency graph and cache key</w:t>
        <w:br/>
        <w:t>5. Generate geometry products</w:t>
        <w:br/>
        <w:t>6. Generate texture/material products</w:t>
        <w:br/>
        <w:t>7. Generate collision/bounds products</w:t>
        <w:br/>
        <w:t>8. Generate animation/effect products</w:t>
        <w:br/>
        <w:t>9. Generate icon and previews</w:t>
        <w:br/>
        <w:t>10. Assemble runtime package or PackedScene</w:t>
        <w:br/>
        <w:t>11. Run product validation</w:t>
        <w:br/>
        <w:t>12. Write to temporary output</w:t>
        <w:br/>
        <w:t>13. Verify read-back and manifest</w:t>
        <w:br/>
        <w:t>14. Promote products atomically</w:t>
        <w:br/>
        <w:t>15. Update registry/index and refresh previews</w:t>
      </w:r>
    </w:p>
    <w:p>
      <w:pPr>
        <w:pStyle w:val="Heading2"/>
        <w:keepNext/>
        <w:spacing w:before="120" w:after="50"/>
      </w:pPr>
      <w:r>
        <w:rPr>
          <w:b/>
          <w:i w:val="0"/>
          <w:color w:val="365F91"/>
          <w:sz w:val="24"/>
        </w:rPr>
        <w:t>18.2 Job Model</w:t>
      </w:r>
    </w:p>
    <w:p>
      <w:pPr>
        <w:pStyle w:val="BodyText"/>
        <w:spacing w:after="60" w:line="245" w:lineRule="auto"/>
      </w:pPr>
      <w:r>
        <w:rPr>
          <w:rFonts w:ascii="Cascadia Mono" w:hAnsi="Cascadia Mono"/>
          <w:color w:val="404040"/>
          <w:sz w:val="17"/>
        </w:rPr>
        <w:t>ForgeBakeJob</w:t>
      </w:r>
      <w:r>
        <w:rPr>
          <w:b w:val="0"/>
          <w:i w:val="0"/>
          <w:sz w:val="18"/>
        </w:rPr>
        <w:t xml:space="preserve"> contains:</w:t>
      </w:r>
    </w:p>
    <w:p>
      <w:pPr>
        <w:pStyle w:val="SourceCode"/>
        <w:keepLines/>
        <w:spacing w:before="40" w:after="80"/>
        <w:shd w:fill="F2F2F2"/>
        <w:pBdr>
          <w:top w:val="single" w:sz="4" w:color="D9E2F3" w:space="3"/>
          <w:left w:val="single" w:sz="4" w:color="D9E2F3" w:space="3"/>
          <w:bottom w:val="single" w:sz="4" w:color="D9E2F3" w:space="3"/>
          <w:right w:val="single" w:sz="4" w:color="D9E2F3" w:space="3"/>
        </w:pBdr>
      </w:pPr>
      <w:r>
        <w:rPr>
          <w:rFonts w:ascii="Cascadia Mono" w:hAnsi="Cascadia Mono"/>
          <w:color w:val="404040"/>
          <w:sz w:val="16"/>
        </w:rPr>
        <w:t>job_id</w:t>
        <w:br/>
        <w:t>asset_id</w:t>
        <w:br/>
        <w:t>source_revision</w:t>
        <w:br/>
        <w:t>requested_products</w:t>
        <w:br/>
        <w:t>priority</w:t>
        <w:br/>
        <w:t>cancellation_token</w:t>
        <w:br/>
        <w:t>dependency_jobs</w:t>
        <w:br/>
        <w:t>progress</w:t>
        <w:br/>
        <w:t>status</w:t>
        <w:br/>
        <w:t>diagnostics</w:t>
        <w:br/>
        <w:t>product_manifest</w:t>
      </w:r>
    </w:p>
    <w:p>
      <w:pPr>
        <w:pStyle w:val="BodyText"/>
        <w:spacing w:after="60" w:line="245" w:lineRule="auto"/>
      </w:pPr>
      <w:r>
        <w:rPr>
          <w:b w:val="0"/>
          <w:i w:val="0"/>
          <w:sz w:val="18"/>
        </w:rPr>
        <w:t>Jobs are cancellable between bounded stages. Promotion is never cancelled halfway through an atomic product set.</w:t>
      </w:r>
    </w:p>
    <w:p>
      <w:pPr>
        <w:pStyle w:val="Heading2"/>
        <w:keepNext/>
        <w:spacing w:before="120" w:after="50"/>
      </w:pPr>
      <w:r>
        <w:rPr>
          <w:b/>
          <w:i w:val="0"/>
          <w:color w:val="365F91"/>
          <w:sz w:val="24"/>
        </w:rPr>
        <w:t>18.3 Incremental Bake</w:t>
      </w:r>
    </w:p>
    <w:p>
      <w:pPr>
        <w:pStyle w:val="BodyText"/>
        <w:spacing w:after="60" w:line="245" w:lineRule="auto"/>
      </w:pPr>
      <w:r>
        <w:rPr>
          <w:b w:val="0"/>
          <w:i w:val="0"/>
          <w:sz w:val="18"/>
        </w:rPr>
        <w:t>A change to a palette may invalidate materials and previews but not geometry. A change to a socket may invalidate the runtime scene and contract report but not the model mesh. The dependency planner maps changed fields to product stages.</w:t>
      </w:r>
    </w:p>
    <w:p>
      <w:pPr>
        <w:pStyle w:val="Heading2"/>
        <w:keepNext/>
        <w:spacing w:before="120" w:after="50"/>
      </w:pPr>
      <w:r>
        <w:rPr>
          <w:b/>
          <w:i w:val="0"/>
          <w:color w:val="365F91"/>
          <w:sz w:val="24"/>
        </w:rPr>
        <w:t>18.4 Determinism</w:t>
      </w:r>
    </w:p>
    <w:p>
      <w:pPr>
        <w:pStyle w:val="BodyText"/>
        <w:spacing w:after="60" w:line="245" w:lineRule="auto"/>
      </w:pPr>
      <w:r>
        <w:rPr>
          <w:b w:val="0"/>
          <w:i w:val="0"/>
          <w:sz w:val="18"/>
        </w:rPr>
        <w:t>Bake output must not depend on:</w:t>
      </w:r>
    </w:p>
    <w:p>
      <w:pPr>
        <w:pStyle w:val="ListBullet"/>
        <w:spacing w:after="30" w:line="240" w:lineRule="auto"/>
      </w:pPr>
      <w:r>
        <w:rPr>
          <w:b w:val="0"/>
          <w:i w:val="0"/>
          <w:sz w:val="18"/>
        </w:rPr>
        <w:t>Hash-map iteration order.</w:t>
      </w:r>
    </w:p>
    <w:p>
      <w:pPr>
        <w:pStyle w:val="ListBullet"/>
        <w:spacing w:after="30" w:line="240" w:lineRule="auto"/>
      </w:pPr>
      <w:r>
        <w:rPr>
          <w:b w:val="0"/>
          <w:i w:val="0"/>
          <w:sz w:val="18"/>
        </w:rPr>
        <w:t>Wall-clock time.</w:t>
      </w:r>
    </w:p>
    <w:p>
      <w:pPr>
        <w:pStyle w:val="ListBullet"/>
        <w:spacing w:after="30" w:line="240" w:lineRule="auto"/>
      </w:pPr>
      <w:r>
        <w:rPr>
          <w:b w:val="0"/>
          <w:i w:val="0"/>
          <w:sz w:val="18"/>
        </w:rPr>
        <w:t>Random numbers without an explicit seed.</w:t>
      </w:r>
    </w:p>
    <w:p>
      <w:pPr>
        <w:pStyle w:val="ListBullet"/>
        <w:spacing w:after="30" w:line="240" w:lineRule="auto"/>
      </w:pPr>
      <w:r>
        <w:rPr>
          <w:b w:val="0"/>
          <w:i w:val="0"/>
          <w:sz w:val="18"/>
        </w:rPr>
        <w:t>Editor selection or current viewport.</w:t>
      </w:r>
    </w:p>
    <w:p>
      <w:pPr>
        <w:pStyle w:val="ListBullet"/>
        <w:spacing w:after="30" w:line="240" w:lineRule="auto"/>
      </w:pPr>
      <w:r>
        <w:rPr>
          <w:b w:val="0"/>
          <w:i w:val="0"/>
          <w:sz w:val="18"/>
        </w:rPr>
        <w:t>Machine-specific absolute paths.</w:t>
      </w:r>
    </w:p>
    <w:p>
      <w:pPr>
        <w:pStyle w:val="ListBullet"/>
        <w:spacing w:after="30" w:line="240" w:lineRule="auto"/>
      </w:pPr>
      <w:r>
        <w:rPr>
          <w:b w:val="0"/>
          <w:i w:val="0"/>
          <w:sz w:val="18"/>
        </w:rPr>
        <w:t>Unnormalised floating-point noise where stable quantisation is practical.</w:t>
      </w:r>
    </w:p>
    <w:p>
      <w:pPr>
        <w:pStyle w:val="BodyText"/>
        <w:spacing w:after="60" w:line="245" w:lineRule="auto"/>
      </w:pPr>
      <w:r>
        <w:rPr>
          <w:b w:val="0"/>
          <w:i w:val="0"/>
          <w:sz w:val="18"/>
        </w:rPr>
        <w:t>The manifest records engine version, baker version, source hash and relevant settings.</w:t>
      </w:r>
    </w:p>
    <w:p>
      <w:pPr>
        <w:pStyle w:val="Heading2"/>
        <w:keepNext/>
        <w:spacing w:before="120" w:after="50"/>
      </w:pPr>
      <w:r>
        <w:rPr>
          <w:b/>
          <w:i w:val="0"/>
          <w:color w:val="365F91"/>
          <w:sz w:val="24"/>
        </w:rPr>
        <w:t>18.5 Approval Boundary</w:t>
      </w:r>
    </w:p>
    <w:p>
      <w:pPr>
        <w:pStyle w:val="BodyText"/>
        <w:spacing w:after="60" w:line="245" w:lineRule="auto"/>
      </w:pPr>
      <w:r>
        <w:rPr>
          <w:b w:val="0"/>
          <w:i w:val="0"/>
          <w:sz w:val="18"/>
        </w:rPr>
        <w:t>Draft bake products may appear in preview caches. Only a successful approved bake updates production registry links. The prior approved package remains active until promotion completes.</w:t>
      </w:r>
    </w:p>
    <w:p>
      <w:pPr>
        <w:pStyle w:val="Heading1"/>
        <w:keepNext/>
        <w:spacing w:before="180" w:after="80"/>
      </w:pPr>
      <w:r>
        <w:rPr>
          <w:b/>
          <w:i w:val="0"/>
          <w:color w:val="17365D"/>
          <w:sz w:val="32"/>
        </w:rPr>
        <w:t>19. Mesh Generation and Geometry Optimisation</w:t>
      </w:r>
    </w:p>
    <w:p>
      <w:pPr>
        <w:pStyle w:val="Heading2"/>
        <w:keepNext/>
        <w:spacing w:before="120" w:after="50"/>
      </w:pPr>
      <w:r>
        <w:rPr>
          <w:b/>
          <w:i w:val="0"/>
          <w:color w:val="365F91"/>
          <w:sz w:val="24"/>
        </w:rPr>
        <w:t>19.1 Standard Blocks</w:t>
      </w:r>
    </w:p>
    <w:p>
      <w:pPr>
        <w:pStyle w:val="BodyText"/>
        <w:spacing w:after="60" w:line="245" w:lineRule="auto"/>
      </w:pPr>
      <w:r>
        <w:rPr>
          <w:b w:val="0"/>
          <w:i w:val="0"/>
          <w:sz w:val="18"/>
        </w:rPr>
        <w:t>Standard full cubes and generated construction shapes continue through the voxel-world chunk meshing system. The Forge supplies surface/material definitions and optional custom shape templates. It does not create a separate scene node for every terrain block.</w:t>
      </w:r>
    </w:p>
    <w:p>
      <w:pPr>
        <w:pStyle w:val="Heading2"/>
        <w:keepNext/>
        <w:spacing w:before="120" w:after="50"/>
      </w:pPr>
      <w:r>
        <w:rPr>
          <w:b/>
          <w:i w:val="0"/>
          <w:color w:val="365F91"/>
          <w:sz w:val="24"/>
        </w:rPr>
        <w:t>19.2 Unique Voxel Models</w:t>
      </w:r>
    </w:p>
    <w:p>
      <w:pPr>
        <w:pStyle w:val="BodyText"/>
        <w:spacing w:after="60" w:line="245" w:lineRule="auto"/>
      </w:pPr>
      <w:r>
        <w:rPr>
          <w:b w:val="0"/>
          <w:i w:val="0"/>
          <w:sz w:val="18"/>
        </w:rPr>
        <w:t>Unique models use a deterministic surface extractor:</w:t>
      </w:r>
    </w:p>
    <w:p>
      <w:pPr>
        <w:spacing w:after="30" w:line="240" w:lineRule="auto"/>
        <w:ind w:left="288" w:hanging="288"/>
      </w:pPr>
      <w:r>
        <w:rPr>
          <w:b w:val="0"/>
          <w:i w:val="0"/>
          <w:sz w:val="18"/>
        </w:rPr>
        <w:t>1. Iterate occupied cells in canonical order.</w:t>
      </w:r>
    </w:p>
    <w:p>
      <w:pPr>
        <w:spacing w:after="30" w:line="240" w:lineRule="auto"/>
        <w:ind w:left="288" w:hanging="288"/>
      </w:pPr>
      <w:r>
        <w:rPr>
          <w:b w:val="0"/>
          <w:i w:val="0"/>
          <w:sz w:val="18"/>
        </w:rPr>
        <w:t>2. Emit only faces exposed to empty or transparency-compatible neighbours.</w:t>
      </w:r>
    </w:p>
    <w:p>
      <w:pPr>
        <w:spacing w:after="30" w:line="240" w:lineRule="auto"/>
        <w:ind w:left="288" w:hanging="288"/>
      </w:pPr>
      <w:r>
        <w:rPr>
          <w:b w:val="0"/>
          <w:i w:val="0"/>
          <w:sz w:val="18"/>
        </w:rPr>
        <w:t>3. Classify faces by normal, material and render group.</w:t>
      </w:r>
    </w:p>
    <w:p>
      <w:pPr>
        <w:spacing w:after="30" w:line="240" w:lineRule="auto"/>
        <w:ind w:left="288" w:hanging="288"/>
      </w:pPr>
      <w:r>
        <w:rPr>
          <w:b w:val="0"/>
          <w:i w:val="0"/>
          <w:sz w:val="18"/>
        </w:rPr>
        <w:t>4. Merge compatible coplanar rectangles where visual rules permit.</w:t>
      </w:r>
    </w:p>
    <w:p>
      <w:pPr>
        <w:spacing w:after="30" w:line="240" w:lineRule="auto"/>
        <w:ind w:left="288" w:hanging="288"/>
      </w:pPr>
      <w:r>
        <w:rPr>
          <w:b w:val="0"/>
          <w:i w:val="0"/>
          <w:sz w:val="18"/>
        </w:rPr>
        <w:t>5. Generate indexed vertices, UV/palette data and normals.</w:t>
      </w:r>
    </w:p>
    <w:p>
      <w:pPr>
        <w:spacing w:after="30" w:line="240" w:lineRule="auto"/>
        <w:ind w:left="288" w:hanging="288"/>
      </w:pPr>
      <w:r>
        <w:rPr>
          <w:b w:val="0"/>
          <w:i w:val="0"/>
          <w:sz w:val="18"/>
        </w:rPr>
        <w:t>6. Split only where material/transparency or animation boundaries require it.</w:t>
      </w:r>
    </w:p>
    <w:p>
      <w:pPr>
        <w:pStyle w:val="Heading2"/>
        <w:keepNext/>
        <w:spacing w:before="120" w:after="50"/>
      </w:pPr>
      <w:r>
        <w:rPr>
          <w:b/>
          <w:i w:val="0"/>
          <w:color w:val="365F91"/>
          <w:sz w:val="24"/>
        </w:rPr>
        <w:t>19.3 Greedy Meshing Rules</w:t>
      </w:r>
    </w:p>
    <w:p>
      <w:pPr>
        <w:pStyle w:val="BodyText"/>
        <w:spacing w:after="60" w:line="245" w:lineRule="auto"/>
      </w:pPr>
      <w:r>
        <w:rPr>
          <w:b w:val="0"/>
          <w:i w:val="0"/>
          <w:sz w:val="18"/>
        </w:rPr>
        <w:t>Faces may merge when they share:</w:t>
      </w:r>
    </w:p>
    <w:p>
      <w:pPr>
        <w:pStyle w:val="ListBullet"/>
        <w:spacing w:after="30" w:line="240" w:lineRule="auto"/>
      </w:pPr>
      <w:r>
        <w:rPr>
          <w:b w:val="0"/>
          <w:i w:val="0"/>
          <w:sz w:val="18"/>
        </w:rPr>
        <w:t>Plane and normal.</w:t>
      </w:r>
    </w:p>
    <w:p>
      <w:pPr>
        <w:pStyle w:val="ListBullet"/>
        <w:spacing w:after="30" w:line="240" w:lineRule="auto"/>
      </w:pPr>
      <w:r>
        <w:rPr>
          <w:b w:val="0"/>
          <w:i w:val="0"/>
          <w:sz w:val="18"/>
        </w:rPr>
        <w:t>Material/palette behaviour.</w:t>
      </w:r>
    </w:p>
    <w:p>
      <w:pPr>
        <w:pStyle w:val="ListBullet"/>
        <w:spacing w:after="30" w:line="240" w:lineRule="auto"/>
      </w:pPr>
      <w:r>
        <w:rPr>
          <w:b w:val="0"/>
          <w:i w:val="0"/>
          <w:sz w:val="18"/>
        </w:rPr>
        <w:t>Transparency class.</w:t>
      </w:r>
    </w:p>
    <w:p>
      <w:pPr>
        <w:pStyle w:val="ListBullet"/>
        <w:spacing w:after="30" w:line="240" w:lineRule="auto"/>
      </w:pPr>
      <w:r>
        <w:rPr>
          <w:b w:val="0"/>
          <w:i w:val="0"/>
          <w:sz w:val="18"/>
        </w:rPr>
        <w:t>Emission class.</w:t>
      </w:r>
    </w:p>
    <w:p>
      <w:pPr>
        <w:pStyle w:val="ListBullet"/>
        <w:spacing w:after="30" w:line="240" w:lineRule="auto"/>
      </w:pPr>
      <w:r>
        <w:rPr>
          <w:b w:val="0"/>
          <w:i w:val="0"/>
          <w:sz w:val="18"/>
        </w:rPr>
        <w:t>State-layer compatibility.</w:t>
      </w:r>
    </w:p>
    <w:p>
      <w:pPr>
        <w:pStyle w:val="ListBullet"/>
        <w:spacing w:after="30" w:line="240" w:lineRule="auto"/>
      </w:pPr>
      <w:r>
        <w:rPr>
          <w:b w:val="0"/>
          <w:i w:val="0"/>
          <w:sz w:val="18"/>
        </w:rPr>
        <w:t>Required UV orientation.</w:t>
      </w:r>
    </w:p>
    <w:p>
      <w:pPr>
        <w:pStyle w:val="BodyText"/>
        <w:spacing w:after="60" w:line="245" w:lineRule="auto"/>
      </w:pPr>
      <w:r>
        <w:rPr>
          <w:b w:val="0"/>
          <w:i w:val="0"/>
          <w:sz w:val="18"/>
        </w:rPr>
        <w:t>Faces do not merge across intentional pixel-depth details, separate animated parts or contract boundaries where it would break authoring meaning.</w:t>
      </w:r>
    </w:p>
    <w:p>
      <w:pPr>
        <w:pStyle w:val="Heading2"/>
        <w:keepNext/>
        <w:spacing w:before="120" w:after="50"/>
      </w:pPr>
      <w:r>
        <w:rPr>
          <w:b/>
          <w:i w:val="0"/>
          <w:color w:val="365F91"/>
          <w:sz w:val="24"/>
        </w:rPr>
        <w:t>19.4 Godot Mesh Construction</w:t>
      </w:r>
    </w:p>
    <w:p>
      <w:pPr>
        <w:pStyle w:val="BodyText"/>
        <w:spacing w:after="60" w:line="245" w:lineRule="auto"/>
      </w:pPr>
      <w:r>
        <w:rPr>
          <w:b w:val="0"/>
          <w:i w:val="0"/>
          <w:sz w:val="18"/>
        </w:rPr>
        <w:t>Use direct mesh arrays/</w:t>
      </w:r>
      <w:r>
        <w:rPr>
          <w:rFonts w:ascii="Cascadia Mono" w:hAnsi="Cascadia Mono"/>
          <w:color w:val="404040"/>
          <w:sz w:val="17"/>
        </w:rPr>
        <w:t>ArrayMesh</w:t>
      </w:r>
      <w:r>
        <w:rPr>
          <w:b w:val="0"/>
          <w:i w:val="0"/>
          <w:sz w:val="18"/>
        </w:rPr>
        <w:t xml:space="preserve"> for final high-volume deterministic generation when practical. </w:t>
      </w:r>
      <w:r>
        <w:rPr>
          <w:rFonts w:ascii="Cascadia Mono" w:hAnsi="Cascadia Mono"/>
          <w:color w:val="404040"/>
          <w:sz w:val="17"/>
        </w:rPr>
        <w:t>SurfaceTool</w:t>
      </w:r>
      <w:r>
        <w:rPr>
          <w:b w:val="0"/>
          <w:i w:val="0"/>
          <w:sz w:val="18"/>
        </w:rPr>
        <w:t xml:space="preserve"> is acceptable for prototypes and smaller tools. Generated output should be indexed and have predictable surface ordering.</w:t>
      </w:r>
    </w:p>
    <w:p>
      <w:pPr>
        <w:pStyle w:val="Heading2"/>
        <w:keepNext/>
        <w:spacing w:before="120" w:after="50"/>
      </w:pPr>
      <w:r>
        <w:rPr>
          <w:b/>
          <w:i w:val="0"/>
          <w:color w:val="365F91"/>
          <w:sz w:val="24"/>
        </w:rPr>
        <w:t>19.5 Static Part Combination</w:t>
      </w:r>
    </w:p>
    <w:p>
      <w:pPr>
        <w:pStyle w:val="BodyText"/>
        <w:spacing w:after="60" w:line="245" w:lineRule="auto"/>
      </w:pPr>
      <w:r>
        <w:rPr>
          <w:b w:val="0"/>
          <w:i w:val="0"/>
          <w:sz w:val="18"/>
        </w:rPr>
        <w:t>Static parts sharing material and visibility lifetime can combine into one mesh product. Animated parts remain separate. The baker records part-to-surface mapping for selection and diagnostics.</w:t>
      </w:r>
    </w:p>
    <w:p>
      <w:pPr>
        <w:pStyle w:val="Heading2"/>
        <w:keepNext/>
        <w:spacing w:before="120" w:after="50"/>
      </w:pPr>
      <w:r>
        <w:rPr>
          <w:b/>
          <w:i w:val="0"/>
          <w:color w:val="365F91"/>
          <w:sz w:val="24"/>
        </w:rPr>
        <w:t>19.6 Normal and Tangent Policy</w:t>
      </w:r>
    </w:p>
    <w:p>
      <w:pPr>
        <w:pStyle w:val="BodyText"/>
        <w:spacing w:after="60" w:line="245" w:lineRule="auto"/>
      </w:pPr>
      <w:r>
        <w:rPr>
          <w:b w:val="0"/>
          <w:i w:val="0"/>
          <w:sz w:val="18"/>
        </w:rPr>
        <w:t>Voxel assets normally use hard face normals. Tangents are generated only for shader/material profiles that require them. Avoid expensive attributes with no visible benefit.</w:t>
      </w:r>
    </w:p>
    <w:p>
      <w:pPr>
        <w:pStyle w:val="Heading2"/>
        <w:keepNext/>
        <w:spacing w:before="120" w:after="50"/>
      </w:pPr>
      <w:r>
        <w:rPr>
          <w:b/>
          <w:i w:val="0"/>
          <w:color w:val="365F91"/>
          <w:sz w:val="24"/>
        </w:rPr>
        <w:t>19.7 LOD Products</w:t>
      </w:r>
    </w:p>
    <w:p>
      <w:pPr>
        <w:pStyle w:val="BodyText"/>
        <w:spacing w:after="60" w:line="245" w:lineRule="auto"/>
      </w:pPr>
      <w:r>
        <w:rPr>
          <w:b w:val="0"/>
          <w:i w:val="0"/>
          <w:sz w:val="18"/>
        </w:rPr>
        <w:t>MVP uses:</w:t>
      </w:r>
    </w:p>
    <w:p>
      <w:pPr>
        <w:pStyle w:val="ListBullet"/>
        <w:spacing w:after="30" w:line="240" w:lineRule="auto"/>
      </w:pPr>
      <w:r>
        <w:rPr>
          <w:b w:val="0"/>
          <w:i w:val="0"/>
          <w:sz w:val="18"/>
        </w:rPr>
        <w:t>LOD0 full approved mesh.</w:t>
      </w:r>
    </w:p>
    <w:p>
      <w:pPr>
        <w:pStyle w:val="ListBullet"/>
        <w:spacing w:after="30" w:line="240" w:lineRule="auto"/>
      </w:pPr>
      <w:r>
        <w:rPr>
          <w:b w:val="0"/>
          <w:i w:val="0"/>
          <w:sz w:val="18"/>
        </w:rPr>
        <w:t>Optional LOD1 simplified silhouette for larger props/machines.</w:t>
      </w:r>
    </w:p>
    <w:p>
      <w:pPr>
        <w:pStyle w:val="ListBullet"/>
        <w:spacing w:after="30" w:line="240" w:lineRule="auto"/>
      </w:pPr>
      <w:r>
        <w:rPr>
          <w:b w:val="0"/>
          <w:i w:val="0"/>
          <w:sz w:val="18"/>
        </w:rPr>
        <w:t>Distance effect reduction through state adapter.</w:t>
      </w:r>
    </w:p>
    <w:p>
      <w:pPr>
        <w:pStyle w:val="BodyText"/>
        <w:spacing w:after="60" w:line="245" w:lineRule="auto"/>
      </w:pPr>
      <w:r>
        <w:rPr>
          <w:b w:val="0"/>
          <w:i w:val="0"/>
          <w:sz w:val="18"/>
        </w:rPr>
        <w:t>Additional LOD levels are generated only when asset scale and repetition justify them.</w:t>
      </w:r>
    </w:p>
    <w:p>
      <w:pPr>
        <w:pStyle w:val="Heading1"/>
        <w:keepNext/>
        <w:spacing w:before="180" w:after="80"/>
      </w:pPr>
      <w:r>
        <w:rPr>
          <w:b/>
          <w:i w:val="0"/>
          <w:color w:val="17365D"/>
          <w:sz w:val="32"/>
        </w:rPr>
        <w:t>20. Texture, Material, Atlas and Shader Pipeline</w:t>
      </w:r>
    </w:p>
    <w:p>
      <w:pPr>
        <w:pStyle w:val="Heading2"/>
        <w:keepNext/>
        <w:spacing w:before="120" w:after="50"/>
      </w:pPr>
      <w:r>
        <w:rPr>
          <w:b/>
          <w:i w:val="0"/>
          <w:color w:val="365F91"/>
          <w:sz w:val="24"/>
        </w:rPr>
        <w:t>20.1 Standard Block Textures</w:t>
      </w:r>
    </w:p>
    <w:p>
      <w:pPr>
        <w:pStyle w:val="BodyText"/>
        <w:spacing w:after="60" w:line="245" w:lineRule="auto"/>
      </w:pPr>
      <w:r>
        <w:rPr>
          <w:b w:val="0"/>
          <w:i w:val="0"/>
          <w:sz w:val="18"/>
        </w:rPr>
        <w:t>Thirty-two-pixel block surfaces feed the established terrain material system. Recommended runtime groupings are texture arrays or controlled atlases with nearest filtering, padding and mip policies that prevent bleeding.</w:t>
      </w:r>
    </w:p>
    <w:p>
      <w:pPr>
        <w:pStyle w:val="Heading2"/>
        <w:keepNext/>
        <w:spacing w:before="120" w:after="50"/>
      </w:pPr>
      <w:r>
        <w:rPr>
          <w:b/>
          <w:i w:val="0"/>
          <w:color w:val="365F91"/>
          <w:sz w:val="24"/>
        </w:rPr>
        <w:t>20.2 Voxel Model Material Strategy</w:t>
      </w:r>
    </w:p>
    <w:p>
      <w:pPr>
        <w:pStyle w:val="BodyText"/>
        <w:spacing w:after="60" w:line="245" w:lineRule="auto"/>
      </w:pPr>
      <w:r>
        <w:rPr>
          <w:b w:val="0"/>
          <w:i w:val="0"/>
          <w:sz w:val="18"/>
        </w:rPr>
        <w:t>Use a small number of shared shader/material families. Preferred approaches:</w:t>
      </w:r>
    </w:p>
    <w:p>
      <w:pPr>
        <w:pStyle w:val="ListBullet"/>
        <w:spacing w:after="30" w:line="240" w:lineRule="auto"/>
      </w:pPr>
      <w:r>
        <w:rPr>
          <w:b w:val="0"/>
          <w:i w:val="0"/>
          <w:sz w:val="18"/>
        </w:rPr>
        <w:t>Palette lookup using vertex colour/custom data or compact UVs.</w:t>
      </w:r>
    </w:p>
    <w:p>
      <w:pPr>
        <w:pStyle w:val="ListBullet"/>
        <w:spacing w:after="30" w:line="240" w:lineRule="auto"/>
      </w:pPr>
      <w:r>
        <w:rPr>
          <w:b w:val="0"/>
          <w:i w:val="0"/>
          <w:sz w:val="18"/>
        </w:rPr>
        <w:t>Shared material DNA with per-instance parameters.</w:t>
      </w:r>
    </w:p>
    <w:p>
      <w:pPr>
        <w:pStyle w:val="ListBullet"/>
        <w:spacing w:after="30" w:line="240" w:lineRule="auto"/>
      </w:pPr>
      <w:r>
        <w:rPr>
          <w:b w:val="0"/>
          <w:i w:val="0"/>
          <w:sz w:val="18"/>
        </w:rPr>
        <w:t>Separate surfaces only for materially different render classes such as opaque, cutout, transparent and emissive-special.</w:t>
      </w:r>
    </w:p>
    <w:p>
      <w:pPr>
        <w:pStyle w:val="BodyText"/>
        <w:spacing w:after="60" w:line="245" w:lineRule="auto"/>
      </w:pPr>
      <w:r>
        <w:rPr>
          <w:b w:val="0"/>
          <w:i w:val="0"/>
          <w:sz w:val="18"/>
        </w:rPr>
        <w:t xml:space="preserve">Do not create one unique </w:t>
      </w:r>
      <w:r>
        <w:rPr>
          <w:rFonts w:ascii="Cascadia Mono" w:hAnsi="Cascadia Mono"/>
          <w:color w:val="404040"/>
          <w:sz w:val="17"/>
        </w:rPr>
        <w:t>ShaderMaterial</w:t>
      </w:r>
      <w:r>
        <w:rPr>
          <w:b w:val="0"/>
          <w:i w:val="0"/>
          <w:sz w:val="18"/>
        </w:rPr>
        <w:t xml:space="preserve"> resource per placed machine unless the state requires unique mutable parameters and duplication is measured to be acceptable.</w:t>
      </w:r>
    </w:p>
    <w:p>
      <w:pPr>
        <w:pStyle w:val="Heading2"/>
        <w:keepNext/>
        <w:spacing w:before="120" w:after="50"/>
      </w:pPr>
      <w:r>
        <w:rPr>
          <w:b/>
          <w:i w:val="0"/>
          <w:color w:val="365F91"/>
          <w:sz w:val="24"/>
        </w:rPr>
        <w:t>20.3 Atlas Packing</w:t>
      </w:r>
    </w:p>
    <w:p>
      <w:pPr>
        <w:pStyle w:val="BodyText"/>
        <w:spacing w:after="60" w:line="245" w:lineRule="auto"/>
      </w:pPr>
      <w:r>
        <w:rPr>
          <w:b w:val="0"/>
          <w:i w:val="0"/>
          <w:sz w:val="18"/>
        </w:rPr>
        <w:t>Atlas or texture-array packing is a deterministic build step. The packer:</w:t>
      </w:r>
    </w:p>
    <w:p>
      <w:pPr>
        <w:pStyle w:val="ListBullet"/>
        <w:spacing w:after="30" w:line="240" w:lineRule="auto"/>
      </w:pPr>
      <w:r>
        <w:rPr>
          <w:b w:val="0"/>
          <w:i w:val="0"/>
          <w:sz w:val="18"/>
        </w:rPr>
        <w:t>Uses stable ordering by group and ID.</w:t>
      </w:r>
    </w:p>
    <w:p>
      <w:pPr>
        <w:pStyle w:val="ListBullet"/>
        <w:spacing w:after="30" w:line="240" w:lineRule="auto"/>
      </w:pPr>
      <w:r>
        <w:rPr>
          <w:b w:val="0"/>
          <w:i w:val="0"/>
          <w:sz w:val="18"/>
        </w:rPr>
        <w:t>Adds required padding.</w:t>
      </w:r>
    </w:p>
    <w:p>
      <w:pPr>
        <w:pStyle w:val="ListBullet"/>
        <w:spacing w:after="30" w:line="240" w:lineRule="auto"/>
      </w:pPr>
      <w:r>
        <w:rPr>
          <w:b w:val="0"/>
          <w:i w:val="0"/>
          <w:sz w:val="18"/>
        </w:rPr>
        <w:t>Records UV/array-layer mapping in a product manifest.</w:t>
      </w:r>
    </w:p>
    <w:p>
      <w:pPr>
        <w:pStyle w:val="ListBullet"/>
        <w:spacing w:after="30" w:line="240" w:lineRule="auto"/>
      </w:pPr>
      <w:r>
        <w:rPr>
          <w:b w:val="0"/>
          <w:i w:val="0"/>
          <w:sz w:val="18"/>
        </w:rPr>
        <w:t>Rebuilds only affected groups where safe.</w:t>
      </w:r>
    </w:p>
    <w:p>
      <w:pPr>
        <w:pStyle w:val="ListBullet"/>
        <w:spacing w:after="30" w:line="240" w:lineRule="auto"/>
      </w:pPr>
      <w:r>
        <w:rPr>
          <w:b w:val="0"/>
          <w:i w:val="0"/>
          <w:sz w:val="18"/>
        </w:rPr>
        <w:t>Detects overflow and proposes a new group rather than silently downscaling source.</w:t>
      </w:r>
    </w:p>
    <w:p>
      <w:pPr>
        <w:pStyle w:val="Heading2"/>
        <w:keepNext/>
        <w:spacing w:before="120" w:after="50"/>
      </w:pPr>
      <w:r>
        <w:rPr>
          <w:b/>
          <w:i w:val="0"/>
          <w:color w:val="365F91"/>
          <w:sz w:val="24"/>
        </w:rPr>
        <w:t>20.4 Mip and Filtering Rules</w:t>
      </w:r>
    </w:p>
    <w:p>
      <w:pPr>
        <w:pStyle w:val="BodyText"/>
        <w:spacing w:after="60" w:line="245" w:lineRule="auto"/>
      </w:pPr>
      <w:r>
        <w:rPr>
          <w:b w:val="0"/>
          <w:i w:val="0"/>
          <w:sz w:val="18"/>
        </w:rPr>
        <w:t>Pixel-art assets use nearest sampling. Mip generation must preserve readability and avoid colour bleed. Transparent cutout and emissive textures receive profile-specific import settings.</w:t>
      </w:r>
    </w:p>
    <w:p>
      <w:pPr>
        <w:pStyle w:val="Heading2"/>
        <w:keepNext/>
        <w:spacing w:before="120" w:after="50"/>
      </w:pPr>
      <w:r>
        <w:rPr>
          <w:b/>
          <w:i w:val="0"/>
          <w:color w:val="365F91"/>
          <w:sz w:val="24"/>
        </w:rPr>
        <w:t>20.5 Shader Parameter Contracts</w:t>
      </w:r>
    </w:p>
    <w:p>
      <w:pPr>
        <w:pStyle w:val="BodyText"/>
        <w:spacing w:after="60" w:line="245" w:lineRule="auto"/>
      </w:pPr>
      <w:r>
        <w:rPr>
          <w:b w:val="0"/>
          <w:i w:val="0"/>
          <w:sz w:val="18"/>
        </w:rPr>
        <w:t>Material animation and state bindings target stable parameter keys. Missing parameters are validation errors or declared fallbacks, not silent no-ops.</w:t>
      </w:r>
    </w:p>
    <w:p>
      <w:pPr>
        <w:pStyle w:val="Heading2"/>
        <w:keepNext/>
        <w:spacing w:before="120" w:after="50"/>
      </w:pPr>
      <w:r>
        <w:rPr>
          <w:b/>
          <w:i w:val="0"/>
          <w:color w:val="365F91"/>
          <w:sz w:val="24"/>
        </w:rPr>
        <w:t>20.6 Runtime Variation</w:t>
      </w:r>
    </w:p>
    <w:p>
      <w:pPr>
        <w:pStyle w:val="BodyText"/>
        <w:spacing w:after="60" w:line="245" w:lineRule="auto"/>
      </w:pPr>
      <w:r>
        <w:rPr>
          <w:b w:val="0"/>
          <w:i w:val="0"/>
          <w:sz w:val="18"/>
        </w:rPr>
        <w:t>Biome, culture, damage, wetness, snow, charge and corruption variations should prefer shared overlays, palette remaps and shader parameters over full texture duplication. The resolver produces a bounded composition plan.</w:t>
      </w:r>
    </w:p>
    <w:p>
      <w:pPr>
        <w:pStyle w:val="Heading1"/>
        <w:keepNext/>
        <w:spacing w:before="180" w:after="80"/>
      </w:pPr>
      <w:r>
        <w:rPr>
          <w:b/>
          <w:i w:val="0"/>
          <w:color w:val="17365D"/>
          <w:sz w:val="32"/>
        </w:rPr>
        <w:t>21. Collision, Bounds, Selection and Occlusion Products</w:t>
      </w:r>
    </w:p>
    <w:p>
      <w:pPr>
        <w:pStyle w:val="Heading2"/>
        <w:keepNext/>
        <w:spacing w:before="120" w:after="50"/>
      </w:pPr>
      <w:r>
        <w:rPr>
          <w:b/>
          <w:i w:val="0"/>
          <w:color w:val="365F91"/>
          <w:sz w:val="24"/>
        </w:rPr>
        <w:t>21.1 Collision Bake</w:t>
      </w:r>
    </w:p>
    <w:p>
      <w:pPr>
        <w:pStyle w:val="BodyText"/>
        <w:spacing w:after="60" w:line="245" w:lineRule="auto"/>
      </w:pPr>
      <w:r>
        <w:rPr>
          <w:b w:val="0"/>
          <w:i w:val="0"/>
          <w:sz w:val="18"/>
        </w:rPr>
        <w:t>Collision generation follows the authored profile:</w:t>
      </w:r>
    </w:p>
    <w:p>
      <w:pPr>
        <w:pStyle w:val="ListBullet"/>
        <w:spacing w:after="30" w:line="240" w:lineRule="auto"/>
      </w:pPr>
      <w:r>
        <w:rPr>
          <w:b w:val="0"/>
          <w:i w:val="0"/>
          <w:sz w:val="18"/>
        </w:rPr>
        <w:t>Primitive box set for most machines and props.</w:t>
      </w:r>
    </w:p>
    <w:p>
      <w:pPr>
        <w:pStyle w:val="ListBullet"/>
        <w:spacing w:after="30" w:line="240" w:lineRule="auto"/>
      </w:pPr>
      <w:r>
        <w:rPr>
          <w:b w:val="0"/>
          <w:i w:val="0"/>
          <w:sz w:val="18"/>
        </w:rPr>
        <w:t>Simplified merged voxel hull for irregular solid objects.</w:t>
      </w:r>
    </w:p>
    <w:p>
      <w:pPr>
        <w:pStyle w:val="ListBullet"/>
        <w:spacing w:after="30" w:line="240" w:lineRule="auto"/>
      </w:pPr>
      <w:r>
        <w:rPr>
          <w:b w:val="0"/>
          <w:i w:val="0"/>
          <w:sz w:val="18"/>
        </w:rPr>
        <w:t>Convex hull for movable physics props.</w:t>
      </w:r>
    </w:p>
    <w:p>
      <w:pPr>
        <w:pStyle w:val="ListBullet"/>
        <w:spacing w:after="30" w:line="240" w:lineRule="auto"/>
      </w:pPr>
      <w:r>
        <w:rPr>
          <w:b w:val="0"/>
          <w:i w:val="0"/>
          <w:sz w:val="18"/>
        </w:rPr>
        <w:t>Static concave mesh only by explicit exception.</w:t>
      </w:r>
    </w:p>
    <w:p>
      <w:pPr>
        <w:pStyle w:val="BodyText"/>
        <w:spacing w:after="60" w:line="245" w:lineRule="auto"/>
      </w:pPr>
      <w:r>
        <w:rPr>
          <w:b w:val="0"/>
          <w:i w:val="0"/>
          <w:sz w:val="18"/>
        </w:rPr>
        <w:t>Collision products are versioned separately from visible meshes because collision changes have gameplay and save implications.</w:t>
      </w:r>
    </w:p>
    <w:p>
      <w:pPr>
        <w:pStyle w:val="Heading2"/>
        <w:keepNext/>
        <w:spacing w:before="120" w:after="50"/>
      </w:pPr>
      <w:r>
        <w:rPr>
          <w:b/>
          <w:i w:val="0"/>
          <w:color w:val="365F91"/>
          <w:sz w:val="24"/>
        </w:rPr>
        <w:t>21.2 Selection Bounds</w:t>
      </w:r>
    </w:p>
    <w:p>
      <w:pPr>
        <w:pStyle w:val="BodyText"/>
        <w:spacing w:after="60" w:line="245" w:lineRule="auto"/>
      </w:pPr>
      <w:r>
        <w:rPr>
          <w:b w:val="0"/>
          <w:i w:val="0"/>
          <w:sz w:val="18"/>
        </w:rPr>
        <w:t>Selection products include:</w:t>
      </w:r>
    </w:p>
    <w:p>
      <w:pPr>
        <w:pStyle w:val="ListBullet"/>
        <w:spacing w:after="30" w:line="240" w:lineRule="auto"/>
      </w:pPr>
      <w:r>
        <w:rPr>
          <w:b w:val="0"/>
          <w:i w:val="0"/>
          <w:sz w:val="18"/>
        </w:rPr>
        <w:t>Local axis-aligned bounds.</w:t>
      </w:r>
    </w:p>
    <w:p>
      <w:pPr>
        <w:pStyle w:val="ListBullet"/>
        <w:spacing w:after="30" w:line="240" w:lineRule="auto"/>
      </w:pPr>
      <w:r>
        <w:rPr>
          <w:b w:val="0"/>
          <w:i w:val="0"/>
          <w:sz w:val="18"/>
        </w:rPr>
        <w:t>Optional oriented bounds.</w:t>
      </w:r>
    </w:p>
    <w:p>
      <w:pPr>
        <w:pStyle w:val="ListBullet"/>
        <w:spacing w:after="30" w:line="240" w:lineRule="auto"/>
      </w:pPr>
      <w:r>
        <w:rPr>
          <w:b w:val="0"/>
          <w:i w:val="0"/>
          <w:sz w:val="18"/>
        </w:rPr>
        <w:t>Part selection IDs for Forge editing.</w:t>
      </w:r>
    </w:p>
    <w:p>
      <w:pPr>
        <w:pStyle w:val="ListBullet"/>
        <w:spacing w:after="30" w:line="240" w:lineRule="auto"/>
      </w:pPr>
      <w:r>
        <w:rPr>
          <w:b w:val="0"/>
          <w:i w:val="0"/>
          <w:sz w:val="18"/>
        </w:rPr>
        <w:t>Placement highlight footprint.</w:t>
      </w:r>
    </w:p>
    <w:p>
      <w:pPr>
        <w:pStyle w:val="ListBullet"/>
        <w:spacing w:after="30" w:line="240" w:lineRule="auto"/>
      </w:pPr>
      <w:r>
        <w:rPr>
          <w:b w:val="0"/>
          <w:i w:val="0"/>
          <w:sz w:val="18"/>
        </w:rPr>
        <w:t>Interaction target points.</w:t>
      </w:r>
    </w:p>
    <w:p>
      <w:pPr>
        <w:pStyle w:val="BodyText"/>
        <w:spacing w:after="60" w:line="245" w:lineRule="auto"/>
      </w:pPr>
      <w:r>
        <w:rPr>
          <w:b w:val="0"/>
          <w:i w:val="0"/>
          <w:sz w:val="18"/>
        </w:rPr>
        <w:t>The runtime may use a simpler selection proxy than the visual mesh.</w:t>
      </w:r>
    </w:p>
    <w:p>
      <w:pPr>
        <w:pStyle w:val="Heading2"/>
        <w:keepNext/>
        <w:spacing w:before="120" w:after="50"/>
      </w:pPr>
      <w:r>
        <w:rPr>
          <w:b/>
          <w:i w:val="0"/>
          <w:color w:val="365F91"/>
          <w:sz w:val="24"/>
        </w:rPr>
        <w:t>21.3 Occlusion and Block Face Culling</w:t>
      </w:r>
    </w:p>
    <w:p>
      <w:pPr>
        <w:pStyle w:val="BodyText"/>
        <w:spacing w:after="60" w:line="245" w:lineRule="auto"/>
      </w:pPr>
      <w:r>
        <w:rPr>
          <w:b w:val="0"/>
          <w:i w:val="0"/>
          <w:sz w:val="18"/>
        </w:rPr>
        <w:t>Unique blocks declare which grid faces fully occlude neighbours. A wooden chute should not claim full-cube occlusion. Incorrect occlusion flags can create missing terrain faces and are therefore contract-sensitive.</w:t>
      </w:r>
    </w:p>
    <w:p>
      <w:pPr>
        <w:pStyle w:val="Heading2"/>
        <w:keepNext/>
        <w:spacing w:before="120" w:after="50"/>
      </w:pPr>
      <w:r>
        <w:rPr>
          <w:b/>
          <w:i w:val="0"/>
          <w:color w:val="365F91"/>
          <w:sz w:val="24"/>
        </w:rPr>
        <w:t>21.4 Navigation and NPC Interaction</w:t>
      </w:r>
    </w:p>
    <w:p>
      <w:pPr>
        <w:pStyle w:val="BodyText"/>
        <w:spacing w:after="60" w:line="245" w:lineRule="auto"/>
      </w:pPr>
      <w:r>
        <w:rPr>
          <w:b w:val="0"/>
          <w:i w:val="0"/>
          <w:sz w:val="18"/>
        </w:rPr>
        <w:t>The Forge may provide interaction sockets and obstacle bounds, but navigation baking and NPC task logic remain external systems. Product manifests expose the required spatial metadata.</w:t>
      </w:r>
    </w:p>
    <w:p>
      <w:pPr>
        <w:pStyle w:val="Heading1"/>
        <w:keepNext/>
        <w:spacing w:before="180" w:after="80"/>
      </w:pPr>
      <w:r>
        <w:rPr>
          <w:b/>
          <w:i w:val="0"/>
          <w:color w:val="17365D"/>
          <w:sz w:val="32"/>
        </w:rPr>
        <w:t>22. Animation, Effect and Audio Runtime Products</w:t>
      </w:r>
    </w:p>
    <w:p>
      <w:pPr>
        <w:pStyle w:val="Heading2"/>
        <w:keepNext/>
        <w:spacing w:before="120" w:after="50"/>
      </w:pPr>
      <w:r>
        <w:rPr>
          <w:b/>
          <w:i w:val="0"/>
          <w:color w:val="365F91"/>
          <w:sz w:val="24"/>
        </w:rPr>
        <w:t>22.1 Animation Product</w:t>
      </w:r>
    </w:p>
    <w:p>
      <w:pPr>
        <w:pStyle w:val="BodyText"/>
        <w:spacing w:after="60" w:line="245" w:lineRule="auto"/>
      </w:pPr>
      <w:r>
        <w:rPr>
          <w:b w:val="0"/>
          <w:i w:val="0"/>
          <w:sz w:val="18"/>
        </w:rPr>
        <w:t>The baker converts source clips into a runtime-compatible set targeting generated part nodes or a compact player. Clip IDs remain stable even if internal Godot animation names are regenerated.</w:t>
      </w:r>
    </w:p>
    <w:p>
      <w:pPr>
        <w:pStyle w:val="Heading2"/>
        <w:keepNext/>
        <w:spacing w:before="120" w:after="50"/>
      </w:pPr>
      <w:r>
        <w:rPr>
          <w:b/>
          <w:i w:val="0"/>
          <w:color w:val="365F91"/>
          <w:sz w:val="24"/>
        </w:rPr>
        <w:t>22.2 Effect Product</w:t>
      </w:r>
    </w:p>
    <w:p>
      <w:pPr>
        <w:pStyle w:val="BodyText"/>
        <w:spacing w:after="60" w:line="245" w:lineRule="auto"/>
      </w:pPr>
      <w:r>
        <w:rPr>
          <w:b w:val="0"/>
          <w:i w:val="0"/>
          <w:sz w:val="18"/>
        </w:rPr>
        <w:t>Effect sockets reference approved effect profiles rather than embedding arbitrary scenes in every asset. Profiles specify particle scene, default scale, LOD, colour roles and activation policy.</w:t>
      </w:r>
    </w:p>
    <w:p>
      <w:pPr>
        <w:pStyle w:val="Heading2"/>
        <w:keepNext/>
        <w:spacing w:before="120" w:after="50"/>
      </w:pPr>
      <w:r>
        <w:rPr>
          <w:b/>
          <w:i w:val="0"/>
          <w:color w:val="365F91"/>
          <w:sz w:val="24"/>
        </w:rPr>
        <w:t>22.3 Light Product</w:t>
      </w:r>
    </w:p>
    <w:p>
      <w:pPr>
        <w:pStyle w:val="BodyText"/>
        <w:spacing w:after="60" w:line="245" w:lineRule="auto"/>
      </w:pPr>
      <w:r>
        <w:rPr>
          <w:b w:val="0"/>
          <w:i w:val="0"/>
          <w:sz w:val="18"/>
        </w:rPr>
        <w:t>Lights are bounded by profile:</w:t>
      </w:r>
    </w:p>
    <w:p>
      <w:pPr>
        <w:pStyle w:val="ListBullet"/>
        <w:spacing w:after="30" w:line="240" w:lineRule="auto"/>
      </w:pPr>
      <w:r>
        <w:rPr>
          <w:b w:val="0"/>
          <w:i w:val="0"/>
          <w:sz w:val="18"/>
        </w:rPr>
        <w:t>Maximum range.</w:t>
      </w:r>
    </w:p>
    <w:p>
      <w:pPr>
        <w:pStyle w:val="ListBullet"/>
        <w:spacing w:after="30" w:line="240" w:lineRule="auto"/>
      </w:pPr>
      <w:r>
        <w:rPr>
          <w:b w:val="0"/>
          <w:i w:val="0"/>
          <w:sz w:val="18"/>
        </w:rPr>
        <w:t>Shadow policy.</w:t>
      </w:r>
    </w:p>
    <w:p>
      <w:pPr>
        <w:pStyle w:val="ListBullet"/>
        <w:spacing w:after="30" w:line="240" w:lineRule="auto"/>
      </w:pPr>
      <w:r>
        <w:rPr>
          <w:b w:val="0"/>
          <w:i w:val="0"/>
          <w:sz w:val="18"/>
        </w:rPr>
        <w:t>update frequency.</w:t>
      </w:r>
    </w:p>
    <w:p>
      <w:pPr>
        <w:pStyle w:val="ListBullet"/>
        <w:spacing w:after="30" w:line="240" w:lineRule="auto"/>
      </w:pPr>
      <w:r>
        <w:rPr>
          <w:b w:val="0"/>
          <w:i w:val="0"/>
          <w:sz w:val="18"/>
        </w:rPr>
        <w:t>LOD disable distance.</w:t>
      </w:r>
    </w:p>
    <w:p>
      <w:pPr>
        <w:pStyle w:val="ListBullet"/>
        <w:spacing w:after="30" w:line="240" w:lineRule="auto"/>
      </w:pPr>
      <w:r>
        <w:rPr>
          <w:b w:val="0"/>
          <w:i w:val="0"/>
          <w:sz w:val="18"/>
        </w:rPr>
        <w:t>emissive-only fallback.</w:t>
      </w:r>
    </w:p>
    <w:p>
      <w:pPr>
        <w:pStyle w:val="BodyText"/>
        <w:spacing w:after="60" w:line="245" w:lineRule="auto"/>
      </w:pPr>
      <w:r>
        <w:rPr>
          <w:b w:val="0"/>
          <w:i w:val="0"/>
          <w:sz w:val="18"/>
        </w:rPr>
        <w:t>Large numbers of decorative machines should not each enable shadow-casting lights by default.</w:t>
      </w:r>
    </w:p>
    <w:p>
      <w:pPr>
        <w:pStyle w:val="Heading2"/>
        <w:keepNext/>
        <w:spacing w:before="120" w:after="50"/>
      </w:pPr>
      <w:r>
        <w:rPr>
          <w:b/>
          <w:i w:val="0"/>
          <w:color w:val="365F91"/>
          <w:sz w:val="24"/>
        </w:rPr>
        <w:t>22.4 Audio Product</w:t>
      </w:r>
    </w:p>
    <w:p>
      <w:pPr>
        <w:pStyle w:val="BodyText"/>
        <w:spacing w:after="60" w:line="245" w:lineRule="auto"/>
      </w:pPr>
      <w:r>
        <w:rPr>
          <w:b w:val="0"/>
          <w:i w:val="0"/>
          <w:sz w:val="18"/>
        </w:rPr>
        <w:t>Audio sockets reference event/profile IDs. The state adapter handles start, stop, crossfade and one-shot events. Spatial audio range and concurrency limits are validated centrally.</w:t>
      </w:r>
    </w:p>
    <w:p>
      <w:pPr>
        <w:pStyle w:val="Heading2"/>
        <w:keepNext/>
        <w:spacing w:before="120" w:after="50"/>
      </w:pPr>
      <w:r>
        <w:rPr>
          <w:b/>
          <w:i w:val="0"/>
          <w:color w:val="365F91"/>
          <w:sz w:val="24"/>
        </w:rPr>
        <w:t>22.5 Voxel-Frame Product</w:t>
      </w:r>
    </w:p>
    <w:p>
      <w:pPr>
        <w:pStyle w:val="BodyText"/>
        <w:spacing w:after="60" w:line="245" w:lineRule="auto"/>
      </w:pPr>
      <w:r>
        <w:rPr>
          <w:b w:val="0"/>
          <w:i w:val="0"/>
          <w:sz w:val="18"/>
        </w:rPr>
        <w:t>Frame meshes are precomputed and share materials where possible. Runtime selects a frame; it does not regenerate geometry on each animation tick.</w:t>
      </w:r>
    </w:p>
    <w:p>
      <w:pPr>
        <w:pStyle w:val="Heading1"/>
        <w:keepNext/>
        <w:spacing w:before="180" w:after="80"/>
      </w:pPr>
      <w:r>
        <w:rPr>
          <w:b/>
          <w:i w:val="0"/>
          <w:color w:val="17365D"/>
          <w:sz w:val="32"/>
        </w:rPr>
        <w:t>23. Icon, Thumbnail and Preview Generation</w:t>
      </w:r>
    </w:p>
    <w:p>
      <w:pPr>
        <w:pStyle w:val="Heading2"/>
        <w:keepNext/>
        <w:spacing w:before="120" w:after="50"/>
      </w:pPr>
      <w:r>
        <w:rPr>
          <w:b/>
          <w:i w:val="0"/>
          <w:color w:val="365F91"/>
          <w:sz w:val="24"/>
        </w:rPr>
        <w:t>23.1 Deterministic Icon Studio</w:t>
      </w:r>
    </w:p>
    <w:p>
      <w:pPr>
        <w:pStyle w:val="BodyText"/>
        <w:spacing w:after="60" w:line="245" w:lineRule="auto"/>
      </w:pPr>
      <w:r>
        <w:rPr>
          <w:b w:val="0"/>
          <w:i w:val="0"/>
          <w:sz w:val="18"/>
        </w:rPr>
        <w:t>Icons render in a controlled scene with:</w:t>
      </w:r>
    </w:p>
    <w:p>
      <w:pPr>
        <w:pStyle w:val="ListBullet"/>
        <w:spacing w:after="30" w:line="240" w:lineRule="auto"/>
      </w:pPr>
      <w:r>
        <w:rPr>
          <w:b w:val="0"/>
          <w:i w:val="0"/>
          <w:sz w:val="18"/>
        </w:rPr>
        <w:t>Fixed camera profile.</w:t>
      </w:r>
    </w:p>
    <w:p>
      <w:pPr>
        <w:pStyle w:val="ListBullet"/>
        <w:spacing w:after="30" w:line="240" w:lineRule="auto"/>
      </w:pPr>
      <w:r>
        <w:rPr>
          <w:b w:val="0"/>
          <w:i w:val="0"/>
          <w:sz w:val="18"/>
        </w:rPr>
        <w:t>Fixed light rig.</w:t>
      </w:r>
    </w:p>
    <w:p>
      <w:pPr>
        <w:pStyle w:val="ListBullet"/>
        <w:spacing w:after="30" w:line="240" w:lineRule="auto"/>
      </w:pPr>
      <w:r>
        <w:rPr>
          <w:b w:val="0"/>
          <w:i w:val="0"/>
          <w:sz w:val="18"/>
        </w:rPr>
        <w:t>Transparent or standard background.</w:t>
      </w:r>
    </w:p>
    <w:p>
      <w:pPr>
        <w:pStyle w:val="ListBullet"/>
        <w:spacing w:after="30" w:line="240" w:lineRule="auto"/>
      </w:pPr>
      <w:r>
        <w:rPr>
          <w:b w:val="0"/>
          <w:i w:val="0"/>
          <w:sz w:val="18"/>
        </w:rPr>
        <w:t>Stable object orientation.</w:t>
      </w:r>
    </w:p>
    <w:p>
      <w:pPr>
        <w:pStyle w:val="ListBullet"/>
        <w:spacing w:after="30" w:line="240" w:lineRule="auto"/>
      </w:pPr>
      <w:r>
        <w:rPr>
          <w:b w:val="0"/>
          <w:i w:val="0"/>
          <w:sz w:val="18"/>
        </w:rPr>
        <w:t>Agreed resolution and crop.</w:t>
      </w:r>
    </w:p>
    <w:p>
      <w:pPr>
        <w:pStyle w:val="ListBullet"/>
        <w:spacing w:after="30" w:line="240" w:lineRule="auto"/>
      </w:pPr>
      <w:r>
        <w:rPr>
          <w:b w:val="0"/>
          <w:i w:val="0"/>
          <w:sz w:val="18"/>
        </w:rPr>
        <w:t>Optional rarity frame applied outside the source icon.</w:t>
      </w:r>
    </w:p>
    <w:p>
      <w:pPr>
        <w:pStyle w:val="Heading2"/>
        <w:keepNext/>
        <w:spacing w:before="120" w:after="50"/>
      </w:pPr>
      <w:r>
        <w:rPr>
          <w:b/>
          <w:i w:val="0"/>
          <w:color w:val="365F91"/>
          <w:sz w:val="24"/>
        </w:rPr>
        <w:t>23.2 Thumbnail Cache</w:t>
      </w:r>
    </w:p>
    <w:p>
      <w:pPr>
        <w:pStyle w:val="BodyText"/>
        <w:spacing w:after="60" w:line="245" w:lineRule="auto"/>
      </w:pPr>
      <w:r>
        <w:rPr>
          <w:b w:val="0"/>
          <w:i w:val="0"/>
          <w:sz w:val="18"/>
        </w:rPr>
        <w:t>Browser thumbnails are derived cache products. They can regenerate from the approved icon or source preview and are not committed unless needed for packaging.</w:t>
      </w:r>
    </w:p>
    <w:p>
      <w:pPr>
        <w:pStyle w:val="Heading2"/>
        <w:keepNext/>
        <w:spacing w:before="120" w:after="50"/>
      </w:pPr>
      <w:r>
        <w:rPr>
          <w:b/>
          <w:i w:val="0"/>
          <w:color w:val="365F91"/>
          <w:sz w:val="24"/>
        </w:rPr>
        <w:t>23.3 Preview Contexts</w:t>
      </w:r>
    </w:p>
    <w:p>
      <w:pPr>
        <w:pStyle w:val="BodyText"/>
        <w:spacing w:after="60" w:line="245" w:lineRule="auto"/>
      </w:pPr>
      <w:r>
        <w:rPr>
          <w:b w:val="0"/>
          <w:i w:val="0"/>
          <w:sz w:val="18"/>
        </w:rPr>
        <w:t>The preview service supports:</w:t>
      </w:r>
    </w:p>
    <w:p>
      <w:pPr>
        <w:pStyle w:val="ListBullet"/>
        <w:spacing w:after="30" w:line="240" w:lineRule="auto"/>
      </w:pPr>
      <w:r>
        <w:rPr>
          <w:b w:val="0"/>
          <w:i w:val="0"/>
          <w:sz w:val="18"/>
        </w:rPr>
        <w:t>Isolated studio.</w:t>
      </w:r>
    </w:p>
    <w:p>
      <w:pPr>
        <w:pStyle w:val="ListBullet"/>
        <w:spacing w:after="30" w:line="240" w:lineRule="auto"/>
      </w:pPr>
      <w:r>
        <w:rPr>
          <w:b w:val="0"/>
          <w:i w:val="0"/>
          <w:sz w:val="18"/>
        </w:rPr>
        <w:t>Tiling block wall.</w:t>
      </w:r>
    </w:p>
    <w:p>
      <w:pPr>
        <w:pStyle w:val="ListBullet"/>
        <w:spacing w:after="30" w:line="240" w:lineRule="auto"/>
      </w:pPr>
      <w:r>
        <w:rPr>
          <w:b w:val="0"/>
          <w:i w:val="0"/>
          <w:sz w:val="18"/>
        </w:rPr>
        <w:t>Held item.</w:t>
      </w:r>
    </w:p>
    <w:p>
      <w:pPr>
        <w:pStyle w:val="ListBullet"/>
        <w:spacing w:after="30" w:line="240" w:lineRule="auto"/>
      </w:pPr>
      <w:r>
        <w:rPr>
          <w:b w:val="0"/>
          <w:i w:val="0"/>
          <w:sz w:val="18"/>
        </w:rPr>
        <w:t>Dropped item.</w:t>
      </w:r>
    </w:p>
    <w:p>
      <w:pPr>
        <w:pStyle w:val="ListBullet"/>
        <w:spacing w:after="30" w:line="240" w:lineRule="auto"/>
      </w:pPr>
      <w:r>
        <w:rPr>
          <w:b w:val="0"/>
          <w:i w:val="0"/>
          <w:sz w:val="18"/>
        </w:rPr>
        <w:t>Machine test bench.</w:t>
      </w:r>
    </w:p>
    <w:p>
      <w:pPr>
        <w:pStyle w:val="ListBullet"/>
        <w:spacing w:after="30" w:line="240" w:lineRule="auto"/>
      </w:pPr>
      <w:r>
        <w:rPr>
          <w:b w:val="0"/>
          <w:i w:val="0"/>
          <w:sz w:val="18"/>
        </w:rPr>
        <w:t>Connected chute line.</w:t>
      </w:r>
    </w:p>
    <w:p>
      <w:pPr>
        <w:pStyle w:val="ListBullet"/>
        <w:spacing w:after="30" w:line="240" w:lineRule="auto"/>
      </w:pPr>
      <w:r>
        <w:rPr>
          <w:b w:val="0"/>
          <w:i w:val="0"/>
          <w:sz w:val="18"/>
        </w:rPr>
        <w:t>Night/mana lighting.</w:t>
      </w:r>
    </w:p>
    <w:p>
      <w:pPr>
        <w:pStyle w:val="ListBullet"/>
        <w:spacing w:after="30" w:line="240" w:lineRule="auto"/>
      </w:pPr>
      <w:r>
        <w:rPr>
          <w:b w:val="0"/>
          <w:i w:val="0"/>
          <w:sz w:val="18"/>
        </w:rPr>
        <w:t>Blueprint structure context.</w:t>
      </w:r>
    </w:p>
    <w:p>
      <w:pPr>
        <w:pStyle w:val="BodyText"/>
        <w:spacing w:after="60" w:line="245" w:lineRule="auto"/>
      </w:pPr>
      <w:r>
        <w:rPr>
          <w:b w:val="0"/>
          <w:i w:val="0"/>
          <w:sz w:val="18"/>
        </w:rPr>
        <w:t>Context scenes are versioned test fixtures so comparisons remain meaningful.</w:t>
      </w:r>
    </w:p>
    <w:p>
      <w:pPr>
        <w:pStyle w:val="Heading2"/>
        <w:keepNext/>
        <w:spacing w:before="120" w:after="50"/>
      </w:pPr>
      <w:r>
        <w:rPr>
          <w:b/>
          <w:i w:val="0"/>
          <w:color w:val="365F91"/>
          <w:sz w:val="24"/>
        </w:rPr>
        <w:t>23.4 Visual Snapshot Testing</w:t>
      </w:r>
    </w:p>
    <w:p>
      <w:pPr>
        <w:pStyle w:val="BodyText"/>
        <w:spacing w:after="60" w:line="245" w:lineRule="auto"/>
      </w:pPr>
      <w:r>
        <w:rPr>
          <w:b w:val="0"/>
          <w:i w:val="0"/>
          <w:sz w:val="18"/>
        </w:rPr>
        <w:t>Visual snapshots are optional release checks on a controlled rendering profile. Structural product tests remain the primary deterministic gate because GPU and renderer differences can introduce harmless pixel changes.</w:t>
      </w:r>
    </w:p>
    <w:p>
      <w:pPr>
        <w:pStyle w:val="Heading1"/>
        <w:keepNext/>
        <w:spacing w:before="180" w:after="80"/>
      </w:pPr>
      <w:r>
        <w:rPr>
          <w:b/>
          <w:i w:val="0"/>
          <w:color w:val="17365D"/>
          <w:sz w:val="32"/>
        </w:rPr>
        <w:t>24. Runtime Presentation Packages and State Adapters</w:t>
      </w:r>
    </w:p>
    <w:p>
      <w:pPr>
        <w:pStyle w:val="Heading2"/>
        <w:keepNext/>
        <w:spacing w:before="120" w:after="50"/>
      </w:pPr>
      <w:r>
        <w:rPr>
          <w:b/>
          <w:i w:val="0"/>
          <w:color w:val="365F91"/>
          <w:sz w:val="24"/>
        </w:rPr>
        <w:t>24.1 Runtime Package</w:t>
      </w:r>
    </w:p>
    <w:p>
      <w:pPr>
        <w:pStyle w:val="BodyText"/>
        <w:spacing w:after="60" w:line="245" w:lineRule="auto"/>
      </w:pPr>
      <w:r>
        <w:rPr>
          <w:rFonts w:ascii="Cascadia Mono" w:hAnsi="Cascadia Mono"/>
          <w:color w:val="404040"/>
          <w:sz w:val="17"/>
        </w:rPr>
        <w:t>ForgeRuntimePackage</w:t>
      </w:r>
      <w:r>
        <w:rPr>
          <w:b w:val="0"/>
          <w:i w:val="0"/>
          <w:sz w:val="18"/>
        </w:rPr>
        <w:t xml:space="preserve"> references all approved presentation products:</w:t>
      </w:r>
    </w:p>
    <w:p>
      <w:pPr>
        <w:pStyle w:val="SourceCode"/>
        <w:keepLines/>
        <w:spacing w:before="40" w:after="80"/>
        <w:shd w:fill="F2F2F2"/>
        <w:pBdr>
          <w:top w:val="single" w:sz="4" w:color="D9E2F3" w:space="3"/>
          <w:left w:val="single" w:sz="4" w:color="D9E2F3" w:space="3"/>
          <w:bottom w:val="single" w:sz="4" w:color="D9E2F3" w:space="3"/>
          <w:right w:val="single" w:sz="4" w:color="D9E2F3" w:space="3"/>
        </w:pBdr>
      </w:pPr>
      <w:r>
        <w:rPr>
          <w:rFonts w:ascii="Cascadia Mono" w:hAnsi="Cascadia Mono"/>
          <w:color w:val="404040"/>
          <w:sz w:val="16"/>
        </w:rPr>
        <w:t>presentation_id</w:t>
        <w:br/>
        <w:t>contract_version</w:t>
        <w:br/>
        <w:t>root_scene_or_mesh</w:t>
        <w:br/>
        <w:t>materials</w:t>
        <w:br/>
        <w:t>collision_profile</w:t>
        <w:br/>
        <w:t>animation_library</w:t>
        <w:br/>
        <w:t>state_binding</w:t>
        <w:br/>
        <w:t>icon</w:t>
        <w:br/>
        <w:t>bounds</w:t>
        <w:br/>
        <w:t>socket_map</w:t>
        <w:br/>
        <w:t>lod_profile</w:t>
        <w:br/>
        <w:t>variant_compatibility</w:t>
        <w:br/>
        <w:t>product_hash</w:t>
      </w:r>
    </w:p>
    <w:p>
      <w:pPr>
        <w:pStyle w:val="Heading2"/>
        <w:keepNext/>
        <w:spacing w:before="120" w:after="50"/>
      </w:pPr>
      <w:r>
        <w:rPr>
          <w:b/>
          <w:i w:val="0"/>
          <w:color w:val="365F91"/>
          <w:sz w:val="24"/>
        </w:rPr>
        <w:t>24.2 Generated Scene Pattern</w:t>
      </w:r>
    </w:p>
    <w:p>
      <w:pPr>
        <w:pStyle w:val="BodyText"/>
        <w:spacing w:after="60" w:line="245" w:lineRule="auto"/>
      </w:pPr>
      <w:r>
        <w:rPr>
          <w:b w:val="0"/>
          <w:i w:val="0"/>
          <w:sz w:val="18"/>
        </w:rPr>
        <w:t>A compound machine may bake to:</w:t>
      </w:r>
    </w:p>
    <w:p>
      <w:pPr>
        <w:pStyle w:val="SourceCode"/>
        <w:keepLines/>
        <w:spacing w:before="40" w:after="80"/>
        <w:shd w:fill="F2F2F2"/>
        <w:pBdr>
          <w:top w:val="single" w:sz="4" w:color="D9E2F3" w:space="3"/>
          <w:left w:val="single" w:sz="4" w:color="D9E2F3" w:space="3"/>
          <w:bottom w:val="single" w:sz="4" w:color="D9E2F3" w:space="3"/>
          <w:right w:val="single" w:sz="4" w:color="D9E2F3" w:space="3"/>
        </w:pBdr>
      </w:pPr>
      <w:r>
        <w:rPr>
          <w:rFonts w:ascii="Cascadia Mono" w:hAnsi="Cascadia Mono"/>
          <w:color w:val="404040"/>
          <w:sz w:val="16"/>
        </w:rPr>
        <w:t>ForgePresentationRoot (Node3D)</w:t>
        <w:br/>
        <w:t xml:space="preserve">    StaticGeometry (MeshInstance3D)</w:t>
        <w:br/>
        <w:t xml:space="preserve">    Door (MeshInstance3D)</w:t>
        <w:br/>
        <w:t xml:space="preserve">    GearLeft (MeshInstance3D)</w:t>
        <w:br/>
        <w:t xml:space="preserve">    GearRight (MeshInstance3D)</w:t>
        <w:br/>
        <w:t xml:space="preserve">    AnimationPlayer or ForgeClipPlayer</w:t>
        <w:br/>
        <w:t xml:space="preserve">    SocketInput (Marker3D)</w:t>
        <w:br/>
        <w:t xml:space="preserve">    SocketOutput (Marker3D)</w:t>
        <w:br/>
        <w:t xml:space="preserve">    SocketFlame (Marker3D)</w:t>
        <w:br/>
        <w:t xml:space="preserve">    SocketSmoke (Marker3D)</w:t>
        <w:br/>
        <w:t xml:space="preserve">    VisualEffectController</w:t>
      </w:r>
    </w:p>
    <w:p>
      <w:pPr>
        <w:pStyle w:val="BodyText"/>
        <w:spacing w:after="60" w:line="245" w:lineRule="auto"/>
      </w:pPr>
      <w:r>
        <w:rPr>
          <w:b w:val="0"/>
          <w:i w:val="0"/>
          <w:sz w:val="18"/>
        </w:rPr>
        <w:t>The gameplay machine node owns inventory and processing. It attaches or instantiates this presentation as a child.</w:t>
      </w:r>
    </w:p>
    <w:p>
      <w:pPr>
        <w:pStyle w:val="Heading2"/>
        <w:keepNext/>
        <w:spacing w:before="120" w:after="50"/>
      </w:pPr>
      <w:r>
        <w:rPr>
          <w:b/>
          <w:i w:val="0"/>
          <w:color w:val="365F91"/>
          <w:sz w:val="24"/>
        </w:rPr>
        <w:t>24.3 State Adapter</w:t>
      </w:r>
    </w:p>
    <w:p>
      <w:pPr>
        <w:pStyle w:val="BodyText"/>
        <w:spacing w:after="60" w:line="245" w:lineRule="auto"/>
      </w:pPr>
      <w:r>
        <w:rPr>
          <w:b w:val="0"/>
          <w:i w:val="0"/>
          <w:sz w:val="18"/>
        </w:rPr>
        <w:t>The adapter receives a typed presentation snapshot:</w:t>
      </w:r>
    </w:p>
    <w:p>
      <w:pPr>
        <w:pStyle w:val="SourceCode"/>
        <w:keepLines/>
        <w:spacing w:before="40" w:after="80"/>
        <w:shd w:fill="F2F2F2"/>
        <w:pBdr>
          <w:top w:val="single" w:sz="4" w:color="D9E2F3" w:space="3"/>
          <w:left w:val="single" w:sz="4" w:color="D9E2F3" w:space="3"/>
          <w:bottom w:val="single" w:sz="4" w:color="D9E2F3" w:space="3"/>
          <w:right w:val="single" w:sz="4" w:color="D9E2F3" w:space="3"/>
        </w:pBdr>
      </w:pPr>
      <w:r>
        <w:rPr>
          <w:rFonts w:ascii="Cascadia Mono" w:hAnsi="Cascadia Mono"/>
          <w:color w:val="404040"/>
          <w:sz w:val="16"/>
        </w:rPr>
        <w:t>powered: bool</w:t>
        <w:br/>
        <w:t>processing: bool</w:t>
        <w:br/>
        <w:t>blocked: bool</w:t>
        <w:br/>
        <w:t>damage_band: integer</w:t>
        <w:br/>
        <w:t>heat_normalised: float</w:t>
        <w:br/>
        <w:t>corrupted: bool</w:t>
        <w:br/>
        <w:t>mana_charge_normalised: float</w:t>
      </w:r>
    </w:p>
    <w:p>
      <w:pPr>
        <w:pStyle w:val="BodyText"/>
        <w:spacing w:after="60" w:line="245" w:lineRule="auto"/>
      </w:pPr>
      <w:r>
        <w:rPr>
          <w:b w:val="0"/>
          <w:i w:val="0"/>
          <w:sz w:val="18"/>
        </w:rPr>
        <w:t>It evaluates bindings and applies clips, materials, effects, light and audio. It cannot write back gameplay state.</w:t>
      </w:r>
    </w:p>
    <w:p>
      <w:pPr>
        <w:pStyle w:val="Heading2"/>
        <w:keepNext/>
        <w:spacing w:before="120" w:after="50"/>
      </w:pPr>
      <w:r>
        <w:rPr>
          <w:b/>
          <w:i w:val="0"/>
          <w:color w:val="365F91"/>
          <w:sz w:val="24"/>
        </w:rPr>
        <w:t>24.4 Representation Packages</w:t>
      </w:r>
    </w:p>
    <w:p>
      <w:pPr>
        <w:pStyle w:val="BodyText"/>
        <w:spacing w:after="60" w:line="245" w:lineRule="auto"/>
      </w:pPr>
      <w:r>
        <w:rPr>
          <w:b w:val="0"/>
          <w:i w:val="0"/>
          <w:sz w:val="18"/>
        </w:rPr>
        <w:t>One item may resolve separate presentations for:</w:t>
      </w:r>
    </w:p>
    <w:p>
      <w:pPr>
        <w:pStyle w:val="ListBullet"/>
        <w:spacing w:after="30" w:line="240" w:lineRule="auto"/>
      </w:pPr>
      <w:r>
        <w:rPr>
          <w:b w:val="0"/>
          <w:i w:val="0"/>
          <w:sz w:val="18"/>
        </w:rPr>
        <w:t>Inventory icon.</w:t>
      </w:r>
    </w:p>
    <w:p>
      <w:pPr>
        <w:pStyle w:val="ListBullet"/>
        <w:spacing w:after="30" w:line="240" w:lineRule="auto"/>
      </w:pPr>
      <w:r>
        <w:rPr>
          <w:b w:val="0"/>
          <w:i w:val="0"/>
          <w:sz w:val="18"/>
        </w:rPr>
        <w:t>Held first-person model.</w:t>
      </w:r>
    </w:p>
    <w:p>
      <w:pPr>
        <w:pStyle w:val="ListBullet"/>
        <w:spacing w:after="30" w:line="240" w:lineRule="auto"/>
      </w:pPr>
      <w:r>
        <w:rPr>
          <w:b w:val="0"/>
          <w:i w:val="0"/>
          <w:sz w:val="18"/>
        </w:rPr>
        <w:t>Held third-person model.</w:t>
      </w:r>
    </w:p>
    <w:p>
      <w:pPr>
        <w:pStyle w:val="ListBullet"/>
        <w:spacing w:after="30" w:line="240" w:lineRule="auto"/>
      </w:pPr>
      <w:r>
        <w:rPr>
          <w:b w:val="0"/>
          <w:i w:val="0"/>
          <w:sz w:val="18"/>
        </w:rPr>
        <w:t>Dropped world model.</w:t>
      </w:r>
    </w:p>
    <w:p>
      <w:pPr>
        <w:pStyle w:val="ListBullet"/>
        <w:spacing w:after="30" w:line="240" w:lineRule="auto"/>
      </w:pPr>
      <w:r>
        <w:rPr>
          <w:b w:val="0"/>
          <w:i w:val="0"/>
          <w:sz w:val="18"/>
        </w:rPr>
        <w:t>Equipped display.</w:t>
      </w:r>
    </w:p>
    <w:p>
      <w:pPr>
        <w:pStyle w:val="ListBullet"/>
        <w:spacing w:after="30" w:line="240" w:lineRule="auto"/>
      </w:pPr>
      <w:r>
        <w:rPr>
          <w:b w:val="0"/>
          <w:i w:val="0"/>
          <w:sz w:val="18"/>
        </w:rPr>
        <w:t>Placed block form.</w:t>
      </w:r>
    </w:p>
    <w:p>
      <w:pPr>
        <w:pStyle w:val="BodyText"/>
        <w:spacing w:after="60" w:line="245" w:lineRule="auto"/>
      </w:pPr>
      <w:r>
        <w:rPr>
          <w:b w:val="0"/>
          <w:i w:val="0"/>
          <w:sz w:val="18"/>
        </w:rPr>
        <w:t>Shared source and materials are reused, but each representation can have its own pivot, bounds and LOD.</w:t>
      </w:r>
    </w:p>
    <w:p>
      <w:pPr>
        <w:pStyle w:val="Heading1"/>
        <w:keepNext/>
        <w:spacing w:before="180" w:after="80"/>
      </w:pPr>
      <w:r>
        <w:rPr>
          <w:b/>
          <w:i w:val="0"/>
          <w:color w:val="17365D"/>
          <w:sz w:val="32"/>
        </w:rPr>
        <w:t>25. Override, Variant and Content-Pack Resolution</w:t>
      </w:r>
    </w:p>
    <w:p>
      <w:pPr>
        <w:pStyle w:val="Heading2"/>
        <w:keepNext/>
        <w:spacing w:before="120" w:after="50"/>
      </w:pPr>
      <w:r>
        <w:rPr>
          <w:b/>
          <w:i w:val="0"/>
          <w:color w:val="365F91"/>
          <w:sz w:val="24"/>
        </w:rPr>
        <w:t>25.1 Resolution Order</w:t>
      </w:r>
    </w:p>
    <w:p>
      <w:pPr>
        <w:pStyle w:val="SourceCode"/>
        <w:keepLines/>
        <w:spacing w:before="40" w:after="80"/>
        <w:shd w:fill="F2F2F2"/>
        <w:pBdr>
          <w:top w:val="single" w:sz="4" w:color="D9E2F3" w:space="3"/>
          <w:left w:val="single" w:sz="4" w:color="D9E2F3" w:space="3"/>
          <w:bottom w:val="single" w:sz="4" w:color="D9E2F3" w:space="3"/>
          <w:right w:val="single" w:sz="4" w:color="D9E2F3" w:space="3"/>
        </w:pBdr>
      </w:pPr>
      <w:r>
        <w:rPr>
          <w:rFonts w:ascii="Cascadia Mono" w:hAnsi="Cascadia Mono"/>
          <w:color w:val="404040"/>
          <w:sz w:val="16"/>
        </w:rPr>
        <w:t>built-in base presentation</w:t>
        <w:br/>
        <w:t xml:space="preserve">    -&gt; project visual override</w:t>
        <w:br/>
        <w:t xml:space="preserve">    -&gt; enabled content-pack overrides by deterministic priority</w:t>
        <w:br/>
        <w:t xml:space="preserve">    -&gt; permitted world-specific override</w:t>
        <w:br/>
        <w:t xml:space="preserve">    -&gt; runtime state layers</w:t>
      </w:r>
    </w:p>
    <w:p>
      <w:pPr>
        <w:pStyle w:val="BodyText"/>
        <w:spacing w:after="60" w:line="245" w:lineRule="auto"/>
      </w:pPr>
      <w:r>
        <w:rPr>
          <w:b w:val="0"/>
          <w:i w:val="0"/>
          <w:sz w:val="18"/>
        </w:rPr>
        <w:t>Invalid fields fall back independently where 21D permits. A broken animation override should not necessarily discard a valid model override.</w:t>
      </w:r>
    </w:p>
    <w:p>
      <w:pPr>
        <w:pStyle w:val="Heading2"/>
        <w:keepNext/>
        <w:spacing w:before="120" w:after="50"/>
      </w:pPr>
      <w:r>
        <w:rPr>
          <w:b/>
          <w:i w:val="0"/>
          <w:color w:val="365F91"/>
          <w:sz w:val="24"/>
        </w:rPr>
        <w:t>25.2 Resolver Inputs</w:t>
      </w:r>
    </w:p>
    <w:p>
      <w:pPr>
        <w:pStyle w:val="ListBullet"/>
        <w:spacing w:after="30" w:line="240" w:lineRule="auto"/>
      </w:pPr>
      <w:r>
        <w:rPr>
          <w:b w:val="0"/>
          <w:i w:val="0"/>
          <w:sz w:val="18"/>
        </w:rPr>
        <w:t>Stable presentation ID.</w:t>
      </w:r>
    </w:p>
    <w:p>
      <w:pPr>
        <w:pStyle w:val="ListBullet"/>
        <w:spacing w:after="30" w:line="240" w:lineRule="auto"/>
      </w:pPr>
      <w:r>
        <w:rPr>
          <w:b w:val="0"/>
          <w:i w:val="0"/>
          <w:sz w:val="18"/>
        </w:rPr>
        <w:t>Enabled pack manifest set.</w:t>
      </w:r>
    </w:p>
    <w:p>
      <w:pPr>
        <w:pStyle w:val="ListBullet"/>
        <w:spacing w:after="30" w:line="240" w:lineRule="auto"/>
      </w:pPr>
      <w:r>
        <w:rPr>
          <w:b w:val="0"/>
          <w:i w:val="0"/>
          <w:sz w:val="18"/>
        </w:rPr>
        <w:t>World content configuration.</w:t>
      </w:r>
    </w:p>
    <w:p>
      <w:pPr>
        <w:pStyle w:val="ListBullet"/>
        <w:spacing w:after="30" w:line="240" w:lineRule="auto"/>
      </w:pPr>
      <w:r>
        <w:rPr>
          <w:b w:val="0"/>
          <w:i w:val="0"/>
          <w:sz w:val="18"/>
        </w:rPr>
        <w:t>Explicit variant token or deterministic seed context.</w:t>
      </w:r>
    </w:p>
    <w:p>
      <w:pPr>
        <w:pStyle w:val="ListBullet"/>
        <w:spacing w:after="30" w:line="240" w:lineRule="auto"/>
      </w:pPr>
      <w:r>
        <w:rPr>
          <w:b w:val="0"/>
          <w:i w:val="0"/>
          <w:sz w:val="18"/>
        </w:rPr>
        <w:t>Culture, biome and condition context.</w:t>
      </w:r>
    </w:p>
    <w:p>
      <w:pPr>
        <w:pStyle w:val="ListBullet"/>
        <w:spacing w:after="30" w:line="240" w:lineRule="auto"/>
      </w:pPr>
      <w:r>
        <w:rPr>
          <w:b w:val="0"/>
          <w:i w:val="0"/>
          <w:sz w:val="18"/>
        </w:rPr>
        <w:t>Contract version.</w:t>
      </w:r>
    </w:p>
    <w:p>
      <w:pPr>
        <w:pStyle w:val="Heading2"/>
        <w:keepNext/>
        <w:spacing w:before="120" w:after="50"/>
      </w:pPr>
      <w:r>
        <w:rPr>
          <w:b/>
          <w:i w:val="0"/>
          <w:color w:val="365F91"/>
          <w:sz w:val="24"/>
        </w:rPr>
        <w:t>25.3 Resolved Presentation Record</w:t>
      </w:r>
    </w:p>
    <w:p>
      <w:pPr>
        <w:pStyle w:val="BodyText"/>
        <w:spacing w:after="60" w:line="245" w:lineRule="auto"/>
      </w:pPr>
      <w:r>
        <w:rPr>
          <w:b w:val="0"/>
          <w:i w:val="0"/>
          <w:sz w:val="18"/>
        </w:rPr>
        <w:t>The resolver outputs a fully materialised record plus provenance. Runtime does not repeatedly merge arbitrary source dictionaries every frame. Resolved records are cached by content configuration and variant context.</w:t>
      </w:r>
    </w:p>
    <w:p>
      <w:pPr>
        <w:pStyle w:val="Heading2"/>
        <w:keepNext/>
        <w:spacing w:before="120" w:after="50"/>
      </w:pPr>
      <w:r>
        <w:rPr>
          <w:b/>
          <w:i w:val="0"/>
          <w:color w:val="365F91"/>
          <w:sz w:val="24"/>
        </w:rPr>
        <w:t>25.4 Conflict Handling</w:t>
      </w:r>
    </w:p>
    <w:p>
      <w:pPr>
        <w:pStyle w:val="BodyText"/>
        <w:spacing w:after="60" w:line="245" w:lineRule="auto"/>
      </w:pPr>
      <w:r>
        <w:rPr>
          <w:b w:val="0"/>
          <w:i w:val="0"/>
          <w:sz w:val="18"/>
        </w:rPr>
        <w:t>Equal-priority conflicting field overrides block approval or pack enablement until explicitly resolved. Runtime uses the last known valid configuration or declared fallback rather than nondeterministic order.</w:t>
      </w:r>
    </w:p>
    <w:p>
      <w:pPr>
        <w:pStyle w:val="Heading2"/>
        <w:keepNext/>
        <w:spacing w:before="120" w:after="50"/>
      </w:pPr>
      <w:r>
        <w:rPr>
          <w:b/>
          <w:i w:val="0"/>
          <w:color w:val="365F91"/>
          <w:sz w:val="24"/>
        </w:rPr>
        <w:t>25.5 No Arbitrary Code</w:t>
      </w:r>
    </w:p>
    <w:p>
      <w:pPr>
        <w:pStyle w:val="BodyText"/>
        <w:spacing w:after="60" w:line="245" w:lineRule="auto"/>
      </w:pPr>
      <w:r>
        <w:rPr>
          <w:b w:val="0"/>
          <w:i w:val="0"/>
          <w:sz w:val="18"/>
        </w:rPr>
        <w:t>Content packs contain data and approved Resource types. They do not execute arbitrary GDScript in the MVP. Behaviour extensions belong to reviewed project code or a later constrained extension design.</w:t>
      </w:r>
    </w:p>
    <w:p>
      <w:pPr>
        <w:pStyle w:val="Heading1"/>
        <w:keepNext/>
        <w:spacing w:before="180" w:after="80"/>
      </w:pPr>
      <w:r>
        <w:rPr>
          <w:b/>
          <w:i w:val="0"/>
          <w:color w:val="17365D"/>
          <w:sz w:val="32"/>
        </w:rPr>
        <w:t>26. Hot Reload, Cache Invalidation and Live Refresh</w:t>
      </w:r>
    </w:p>
    <w:p>
      <w:pPr>
        <w:pStyle w:val="Heading2"/>
        <w:keepNext/>
        <w:spacing w:before="120" w:after="50"/>
      </w:pPr>
      <w:r>
        <w:rPr>
          <w:b/>
          <w:i w:val="0"/>
          <w:color w:val="365F91"/>
          <w:sz w:val="24"/>
        </w:rPr>
        <w:t>26.1 Invalidation Graph</w:t>
      </w:r>
    </w:p>
    <w:p>
      <w:pPr>
        <w:pStyle w:val="BodyText"/>
        <w:spacing w:after="60" w:line="245" w:lineRule="auto"/>
      </w:pPr>
      <w:r>
        <w:rPr>
          <w:b w:val="0"/>
          <w:i w:val="0"/>
          <w:sz w:val="18"/>
        </w:rPr>
        <w:t>A source change produces invalidation tokens:</w:t>
      </w:r>
    </w:p>
    <w:p>
      <w:pPr>
        <w:pStyle w:val="SourceCode"/>
        <w:keepLines/>
        <w:spacing w:before="40" w:after="80"/>
        <w:shd w:fill="F2F2F2"/>
        <w:pBdr>
          <w:top w:val="single" w:sz="4" w:color="D9E2F3" w:space="3"/>
          <w:left w:val="single" w:sz="4" w:color="D9E2F3" w:space="3"/>
          <w:bottom w:val="single" w:sz="4" w:color="D9E2F3" w:space="3"/>
          <w:right w:val="single" w:sz="4" w:color="D9E2F3" w:space="3"/>
        </w:pBdr>
      </w:pPr>
      <w:r>
        <w:rPr>
          <w:rFonts w:ascii="Cascadia Mono" w:hAnsi="Cascadia Mono"/>
          <w:color w:val="404040"/>
          <w:sz w:val="16"/>
        </w:rPr>
        <w:t>geometry</w:t>
        <w:br/>
        <w:t>material</w:t>
        <w:br/>
        <w:t>collision</w:t>
        <w:br/>
        <w:t>animation</w:t>
        <w:br/>
        <w:t>icon</w:t>
        <w:br/>
        <w:t>runtime_scene</w:t>
        <w:br/>
        <w:t>registry_resolution</w:t>
        <w:br/>
        <w:t>blueprint_preview</w:t>
      </w:r>
    </w:p>
    <w:p>
      <w:pPr>
        <w:pStyle w:val="BodyText"/>
        <w:spacing w:after="60" w:line="245" w:lineRule="auto"/>
      </w:pPr>
      <w:r>
        <w:rPr>
          <w:b w:val="0"/>
          <w:i w:val="0"/>
          <w:sz w:val="18"/>
        </w:rPr>
        <w:t>Dependants subscribe by stable ID, not file watcher path alone.</w:t>
      </w:r>
    </w:p>
    <w:p>
      <w:pPr>
        <w:pStyle w:val="Heading2"/>
        <w:keepNext/>
        <w:spacing w:before="120" w:after="50"/>
      </w:pPr>
      <w:r>
        <w:rPr>
          <w:b/>
          <w:i w:val="0"/>
          <w:color w:val="365F91"/>
          <w:sz w:val="24"/>
        </w:rPr>
        <w:t>26.2 Preview Hot Reload</w:t>
      </w:r>
    </w:p>
    <w:p>
      <w:pPr>
        <w:pStyle w:val="BodyText"/>
        <w:spacing w:after="60" w:line="245" w:lineRule="auto"/>
      </w:pPr>
      <w:r>
        <w:rPr>
          <w:b w:val="0"/>
          <w:i w:val="0"/>
          <w:sz w:val="18"/>
        </w:rPr>
        <w:t>Draft previews can refresh immediately after a local bake. The preview service swaps the visual child or product references while retaining camera, test state and selected runtime scenario.</w:t>
      </w:r>
    </w:p>
    <w:p>
      <w:pPr>
        <w:pStyle w:val="Heading2"/>
        <w:keepNext/>
        <w:spacing w:before="120" w:after="50"/>
      </w:pPr>
      <w:r>
        <w:rPr>
          <w:b/>
          <w:i w:val="0"/>
          <w:color w:val="365F91"/>
          <w:sz w:val="24"/>
        </w:rPr>
        <w:t>26.3 Play-in-Editor Refresh</w:t>
      </w:r>
    </w:p>
    <w:p>
      <w:pPr>
        <w:pStyle w:val="BodyText"/>
        <w:spacing w:after="60" w:line="245" w:lineRule="auto"/>
      </w:pPr>
      <w:r>
        <w:rPr>
          <w:b w:val="0"/>
          <w:i w:val="0"/>
          <w:sz w:val="18"/>
        </w:rPr>
        <w:t>A development bridge sends approved or explicitly draft-safe package updates to the running game. Compatible presentation children are replaced while gameplay nodes retain state. Contract-sensitive changes may require instance respawn or scene reload and must be labelled.</w:t>
      </w:r>
    </w:p>
    <w:p>
      <w:pPr>
        <w:pStyle w:val="Heading2"/>
        <w:keepNext/>
        <w:spacing w:before="120" w:after="50"/>
      </w:pPr>
      <w:r>
        <w:rPr>
          <w:b/>
          <w:i w:val="0"/>
          <w:color w:val="365F91"/>
          <w:sz w:val="24"/>
        </w:rPr>
        <w:t>26.4 Existing World Instances</w:t>
      </w:r>
    </w:p>
    <w:p>
      <w:pPr>
        <w:pStyle w:val="BodyText"/>
        <w:spacing w:after="60" w:line="245" w:lineRule="auto"/>
      </w:pPr>
      <w:r>
        <w:rPr>
          <w:b w:val="0"/>
          <w:i w:val="0"/>
          <w:sz w:val="18"/>
        </w:rPr>
        <w:t>For compatible visual-only changes, existing instances resolve the new package when loaded or when a controlled refresh event occurs. Footprint, collision and port changes are not applied silently to existing worlds.</w:t>
      </w:r>
    </w:p>
    <w:p>
      <w:pPr>
        <w:pStyle w:val="Heading2"/>
        <w:keepNext/>
        <w:spacing w:before="120" w:after="50"/>
      </w:pPr>
      <w:r>
        <w:rPr>
          <w:b/>
          <w:i w:val="0"/>
          <w:color w:val="365F91"/>
          <w:sz w:val="24"/>
        </w:rPr>
        <w:t>26.5 Cache Key</w:t>
      </w:r>
    </w:p>
    <w:p>
      <w:pPr>
        <w:pStyle w:val="BodyText"/>
        <w:spacing w:after="60" w:line="245" w:lineRule="auto"/>
      </w:pPr>
      <w:r>
        <w:rPr>
          <w:b w:val="0"/>
          <w:i w:val="0"/>
          <w:sz w:val="18"/>
        </w:rPr>
        <w:t>Recommended cache key inputs:</w:t>
      </w:r>
    </w:p>
    <w:p>
      <w:pPr>
        <w:pStyle w:val="SourceCode"/>
        <w:keepLines/>
        <w:spacing w:before="40" w:after="80"/>
        <w:shd w:fill="F2F2F2"/>
        <w:pBdr>
          <w:top w:val="single" w:sz="4" w:color="D9E2F3" w:space="3"/>
          <w:left w:val="single" w:sz="4" w:color="D9E2F3" w:space="3"/>
          <w:bottom w:val="single" w:sz="4" w:color="D9E2F3" w:space="3"/>
          <w:right w:val="single" w:sz="4" w:color="D9E2F3" w:space="3"/>
        </w:pBdr>
      </w:pPr>
      <w:r>
        <w:rPr>
          <w:rFonts w:ascii="Cascadia Mono" w:hAnsi="Cascadia Mono"/>
          <w:color w:val="404040"/>
          <w:sz w:val="16"/>
        </w:rPr>
        <w:t>source_hash</w:t>
        <w:br/>
        <w:t>resolved_dependency_hashes</w:t>
        <w:br/>
        <w:t>baker_version</w:t>
        <w:br/>
        <w:t>engine_major_minor</w:t>
        <w:br/>
        <w:t>render_profile</w:t>
        <w:br/>
        <w:t>platform-relevant import profile</w:t>
        <w:br/>
        <w:t>requested_product_set</w:t>
      </w:r>
    </w:p>
    <w:p>
      <w:pPr>
        <w:pStyle w:val="BodyText"/>
        <w:spacing w:after="60" w:line="245" w:lineRule="auto"/>
      </w:pPr>
      <w:r>
        <w:rPr>
          <w:b w:val="0"/>
          <w:i w:val="0"/>
          <w:sz w:val="18"/>
        </w:rPr>
        <w:t>Machine-specific absolute paths and timestamps are excluded.</w:t>
      </w:r>
    </w:p>
    <w:p>
      <w:pPr>
        <w:pStyle w:val="Heading1"/>
        <w:keepNext/>
        <w:spacing w:before="180" w:after="80"/>
      </w:pPr>
      <w:r>
        <w:rPr>
          <w:b/>
          <w:i w:val="0"/>
          <w:color w:val="17365D"/>
          <w:sz w:val="32"/>
        </w:rPr>
        <w:t>27. Cross-System Integration</w:t>
      </w:r>
    </w:p>
    <w:p>
      <w:pPr>
        <w:pStyle w:val="Heading2"/>
        <w:keepNext/>
        <w:spacing w:before="120" w:after="50"/>
      </w:pPr>
      <w:r>
        <w:rPr>
          <w:b/>
          <w:i w:val="0"/>
          <w:color w:val="365F91"/>
          <w:sz w:val="24"/>
        </w:rPr>
        <w:t>27.1 Blocks Registry</w:t>
      </w:r>
    </w:p>
    <w:p>
      <w:pPr>
        <w:pStyle w:val="BodyText"/>
        <w:spacing w:after="60" w:line="245" w:lineRule="auto"/>
      </w:pPr>
      <w:r>
        <w:rPr>
          <w:b w:val="0"/>
          <w:i w:val="0"/>
          <w:sz w:val="18"/>
        </w:rPr>
        <w:t>The block registry stores presentation and contract IDs. The Forge supplies surface families, custom meshes, occlusion flags, selection bounds and state-binding packages. Mining, placement and block state remain external.</w:t>
      </w:r>
    </w:p>
    <w:p>
      <w:pPr>
        <w:pStyle w:val="Heading2"/>
        <w:keepNext/>
        <w:spacing w:before="120" w:after="50"/>
      </w:pPr>
      <w:r>
        <w:rPr>
          <w:b/>
          <w:i w:val="0"/>
          <w:color w:val="365F91"/>
          <w:sz w:val="24"/>
        </w:rPr>
        <w:t>27.2 Items Registry</w:t>
      </w:r>
    </w:p>
    <w:p>
      <w:pPr>
        <w:pStyle w:val="BodyText"/>
        <w:spacing w:after="60" w:line="245" w:lineRule="auto"/>
      </w:pPr>
      <w:r>
        <w:rPr>
          <w:b w:val="0"/>
          <w:i w:val="0"/>
          <w:sz w:val="18"/>
        </w:rPr>
        <w:t>The item registry links representation profiles. Durability, quality, charge and ownership remain item instance state; the adapter receives only approved presentation bands or values.</w:t>
      </w:r>
    </w:p>
    <w:p>
      <w:pPr>
        <w:pStyle w:val="Heading2"/>
        <w:keepNext/>
        <w:spacing w:before="120" w:after="50"/>
      </w:pPr>
      <w:r>
        <w:rPr>
          <w:b/>
          <w:i w:val="0"/>
          <w:color w:val="365F91"/>
          <w:sz w:val="24"/>
        </w:rPr>
        <w:t>27.3 Automation</w:t>
      </w:r>
    </w:p>
    <w:p>
      <w:pPr>
        <w:pStyle w:val="BodyText"/>
        <w:spacing w:after="60" w:line="245" w:lineRule="auto"/>
      </w:pPr>
      <w:r>
        <w:rPr>
          <w:b w:val="0"/>
          <w:i w:val="0"/>
          <w:sz w:val="18"/>
        </w:rPr>
        <w:t>Automation provides port contracts and state snapshots. The Forge supplies visible sockets, direction markers, animation and flow effects. Item transfer truth remains in automation graphs.</w:t>
      </w:r>
    </w:p>
    <w:p>
      <w:pPr>
        <w:pStyle w:val="Heading2"/>
        <w:keepNext/>
        <w:spacing w:before="120" w:after="50"/>
      </w:pPr>
      <w:r>
        <w:rPr>
          <w:b/>
          <w:i w:val="0"/>
          <w:color w:val="365F91"/>
          <w:sz w:val="24"/>
        </w:rPr>
        <w:t>27.4 Magic</w:t>
      </w:r>
    </w:p>
    <w:p>
      <w:pPr>
        <w:pStyle w:val="BodyText"/>
        <w:spacing w:after="60" w:line="245" w:lineRule="auto"/>
      </w:pPr>
      <w:r>
        <w:rPr>
          <w:b w:val="0"/>
          <w:i w:val="0"/>
          <w:sz w:val="18"/>
        </w:rPr>
        <w:t>Magic systems provide mana, ward, corruption and ritual state. The Forge uses material parameters, effects and light profiles to show those values.</w:t>
      </w:r>
    </w:p>
    <w:p>
      <w:pPr>
        <w:pStyle w:val="Heading2"/>
        <w:keepNext/>
        <w:spacing w:before="120" w:after="50"/>
      </w:pPr>
      <w:r>
        <w:rPr>
          <w:b/>
          <w:i w:val="0"/>
          <w:color w:val="365F91"/>
          <w:sz w:val="24"/>
        </w:rPr>
        <w:t>27.5 Structures and Blueprint Designer</w:t>
      </w:r>
    </w:p>
    <w:p>
      <w:pPr>
        <w:pStyle w:val="BodyText"/>
        <w:spacing w:after="60" w:line="245" w:lineRule="auto"/>
      </w:pPr>
      <w:r>
        <w:rPr>
          <w:b w:val="0"/>
          <w:i w:val="0"/>
          <w:sz w:val="18"/>
        </w:rPr>
        <w:t>Blueprints store stable block/family IDs. The Blueprint Designer queries approved presentation packages for preview. When a visual family changes, preview caches invalidate without rewriting blueprint identity.</w:t>
      </w:r>
    </w:p>
    <w:p>
      <w:pPr>
        <w:pStyle w:val="Heading2"/>
        <w:keepNext/>
        <w:spacing w:before="120" w:after="50"/>
      </w:pPr>
      <w:r>
        <w:rPr>
          <w:b/>
          <w:i w:val="0"/>
          <w:color w:val="365F91"/>
          <w:sz w:val="24"/>
        </w:rPr>
        <w:t>27.6 World Generation and Chunk Renderer</w:t>
      </w:r>
    </w:p>
    <w:p>
      <w:pPr>
        <w:pStyle w:val="BodyText"/>
        <w:spacing w:after="60" w:line="245" w:lineRule="auto"/>
      </w:pPr>
      <w:r>
        <w:rPr>
          <w:b w:val="0"/>
          <w:i w:val="0"/>
          <w:sz w:val="18"/>
        </w:rPr>
        <w:t>Standard block textures and shape definitions enter the chunk material/meshing registry. Unique block entities attach presentation packages only where the world system already requires a block entity or special renderer.</w:t>
      </w:r>
    </w:p>
    <w:p>
      <w:pPr>
        <w:pStyle w:val="Heading2"/>
        <w:keepNext/>
        <w:spacing w:before="120" w:after="50"/>
      </w:pPr>
      <w:r>
        <w:rPr>
          <w:b/>
          <w:i w:val="0"/>
          <w:color w:val="365F91"/>
          <w:sz w:val="24"/>
        </w:rPr>
        <w:t>27.7 Save System</w:t>
      </w:r>
    </w:p>
    <w:p>
      <w:pPr>
        <w:pStyle w:val="BodyText"/>
        <w:spacing w:after="60" w:line="245" w:lineRule="auto"/>
      </w:pPr>
      <w:r>
        <w:rPr>
          <w:b w:val="0"/>
          <w:i w:val="0"/>
          <w:sz w:val="18"/>
        </w:rPr>
        <w:t>Saves store gameplay IDs, state and approved variant tokens. Presentation package hashes may appear in diagnostics but do not replace stable identity.</w:t>
      </w:r>
    </w:p>
    <w:p>
      <w:pPr>
        <w:pStyle w:val="Heading1"/>
        <w:keepNext/>
        <w:spacing w:before="180" w:after="80"/>
      </w:pPr>
      <w:r>
        <w:rPr>
          <w:b/>
          <w:i w:val="0"/>
          <w:color w:val="17365D"/>
          <w:sz w:val="32"/>
        </w:rPr>
        <w:t>28. Concurrency, Thread Safety and Memory Management</w:t>
      </w:r>
    </w:p>
    <w:p>
      <w:pPr>
        <w:pStyle w:val="Heading2"/>
        <w:keepNext/>
        <w:spacing w:before="120" w:after="50"/>
      </w:pPr>
      <w:r>
        <w:rPr>
          <w:b/>
          <w:i w:val="0"/>
          <w:color w:val="365F91"/>
          <w:sz w:val="24"/>
        </w:rPr>
        <w:t>28.1 Worker Job Policy</w:t>
      </w:r>
    </w:p>
    <w:p>
      <w:pPr>
        <w:pStyle w:val="BodyText"/>
        <w:spacing w:after="60" w:line="245" w:lineRule="auto"/>
      </w:pPr>
      <w:r>
        <w:rPr>
          <w:b w:val="0"/>
          <w:i w:val="0"/>
          <w:sz w:val="18"/>
        </w:rPr>
        <w:t>Use Godot's worker facilities for bounded CPU tasks such as:</w:t>
      </w:r>
    </w:p>
    <w:p>
      <w:pPr>
        <w:pStyle w:val="ListBullet"/>
        <w:spacing w:after="30" w:line="240" w:lineRule="auto"/>
      </w:pPr>
      <w:r>
        <w:rPr>
          <w:b w:val="0"/>
          <w:i w:val="0"/>
          <w:sz w:val="18"/>
        </w:rPr>
        <w:t>Surface extraction.</w:t>
      </w:r>
    </w:p>
    <w:p>
      <w:pPr>
        <w:pStyle w:val="ListBullet"/>
        <w:spacing w:after="30" w:line="240" w:lineRule="auto"/>
      </w:pPr>
      <w:r>
        <w:rPr>
          <w:b w:val="0"/>
          <w:i w:val="0"/>
          <w:sz w:val="18"/>
        </w:rPr>
        <w:t>Greedy merge calculations.</w:t>
      </w:r>
    </w:p>
    <w:p>
      <w:pPr>
        <w:pStyle w:val="ListBullet"/>
        <w:spacing w:after="30" w:line="240" w:lineRule="auto"/>
      </w:pPr>
      <w:r>
        <w:rPr>
          <w:b w:val="0"/>
          <w:i w:val="0"/>
          <w:sz w:val="18"/>
        </w:rPr>
        <w:t>Compression and hashing.</w:t>
      </w:r>
    </w:p>
    <w:p>
      <w:pPr>
        <w:pStyle w:val="ListBullet"/>
        <w:spacing w:after="30" w:line="240" w:lineRule="auto"/>
      </w:pPr>
      <w:r>
        <w:rPr>
          <w:b w:val="0"/>
          <w:i w:val="0"/>
          <w:sz w:val="18"/>
        </w:rPr>
        <w:t>Atlas placement planning.</w:t>
      </w:r>
    </w:p>
    <w:p>
      <w:pPr>
        <w:pStyle w:val="ListBullet"/>
        <w:spacing w:after="30" w:line="240" w:lineRule="auto"/>
      </w:pPr>
      <w:r>
        <w:rPr>
          <w:b w:val="0"/>
          <w:i w:val="0"/>
          <w:sz w:val="18"/>
        </w:rPr>
        <w:t>Collision simplification over plain data.</w:t>
      </w:r>
    </w:p>
    <w:p>
      <w:pPr>
        <w:pStyle w:val="ListBullet"/>
        <w:spacing w:after="30" w:line="240" w:lineRule="auto"/>
      </w:pPr>
      <w:r>
        <w:rPr>
          <w:b w:val="0"/>
          <w:i w:val="0"/>
          <w:sz w:val="18"/>
        </w:rPr>
        <w:t>Dependency graph analysis.</w:t>
      </w:r>
    </w:p>
    <w:p>
      <w:pPr>
        <w:pStyle w:val="BodyText"/>
        <w:spacing w:after="60" w:line="245" w:lineRule="auto"/>
      </w:pPr>
      <w:r>
        <w:rPr>
          <w:b w:val="0"/>
          <w:i w:val="0"/>
          <w:sz w:val="18"/>
        </w:rPr>
        <w:t>Worker functions operate on owned arrays, value types and serialised snapshots.</w:t>
      </w:r>
    </w:p>
    <w:p>
      <w:pPr>
        <w:pStyle w:val="Heading2"/>
        <w:keepNext/>
        <w:spacing w:before="120" w:after="50"/>
      </w:pPr>
      <w:r>
        <w:rPr>
          <w:b/>
          <w:i w:val="0"/>
          <w:color w:val="365F91"/>
          <w:sz w:val="24"/>
        </w:rPr>
        <w:t>28.2 Main-Thread Commit Policy</w:t>
      </w:r>
    </w:p>
    <w:p>
      <w:pPr>
        <w:pStyle w:val="BodyText"/>
        <w:spacing w:after="60" w:line="245" w:lineRule="auto"/>
      </w:pPr>
      <w:r>
        <w:rPr>
          <w:b w:val="0"/>
          <w:i w:val="0"/>
          <w:sz w:val="18"/>
        </w:rPr>
        <w:t>Creation or mutation of editor controls, scene-tree nodes, live shared Resources and final engine objects occurs on the main thread unless the milestone's Godot API documentation explicitly guarantees another path and a test proves it safe.</w:t>
      </w:r>
    </w:p>
    <w:p>
      <w:pPr>
        <w:pStyle w:val="Heading2"/>
        <w:keepNext/>
        <w:spacing w:before="120" w:after="50"/>
      </w:pPr>
      <w:r>
        <w:rPr>
          <w:b/>
          <w:i w:val="0"/>
          <w:color w:val="365F91"/>
          <w:sz w:val="24"/>
        </w:rPr>
        <w:t>28.3 Cancellation</w:t>
      </w:r>
    </w:p>
    <w:p>
      <w:pPr>
        <w:pStyle w:val="BodyText"/>
        <w:spacing w:after="60" w:line="245" w:lineRule="auto"/>
      </w:pPr>
      <w:r>
        <w:rPr>
          <w:b w:val="0"/>
          <w:i w:val="0"/>
          <w:sz w:val="18"/>
        </w:rPr>
        <w:t>Jobs check cancellation at row, slice, part or stage boundaries. They release temporary buffers promptly. Cancellation never promotes partial output.</w:t>
      </w:r>
    </w:p>
    <w:p>
      <w:pPr>
        <w:pStyle w:val="Heading2"/>
        <w:keepNext/>
        <w:spacing w:before="120" w:after="50"/>
      </w:pPr>
      <w:r>
        <w:rPr>
          <w:b/>
          <w:i w:val="0"/>
          <w:color w:val="365F91"/>
          <w:sz w:val="24"/>
        </w:rPr>
        <w:t>28.4 Memory Budgets</w:t>
      </w:r>
    </w:p>
    <w:p>
      <w:pPr>
        <w:pStyle w:val="BodyText"/>
        <w:spacing w:after="60" w:line="245" w:lineRule="auto"/>
      </w:pPr>
      <w:r>
        <w:rPr>
          <w:b w:val="0"/>
          <w:i w:val="0"/>
          <w:sz w:val="18"/>
        </w:rPr>
        <w:t>The editor should avoid holding decoded source, full undo clones, all frame meshes and all preview textures for the entire library simultaneously. Use:</w:t>
      </w:r>
    </w:p>
    <w:p>
      <w:pPr>
        <w:pStyle w:val="ListBullet"/>
        <w:spacing w:after="30" w:line="240" w:lineRule="auto"/>
      </w:pPr>
      <w:r>
        <w:rPr>
          <w:b w:val="0"/>
          <w:i w:val="0"/>
          <w:sz w:val="18"/>
        </w:rPr>
        <w:t>Document-local caches.</w:t>
      </w:r>
    </w:p>
    <w:p>
      <w:pPr>
        <w:pStyle w:val="ListBullet"/>
        <w:spacing w:after="30" w:line="240" w:lineRule="auto"/>
      </w:pPr>
      <w:r>
        <w:rPr>
          <w:b w:val="0"/>
          <w:i w:val="0"/>
          <w:sz w:val="18"/>
        </w:rPr>
        <w:t>LRU preview cache.</w:t>
      </w:r>
    </w:p>
    <w:p>
      <w:pPr>
        <w:pStyle w:val="ListBullet"/>
        <w:spacing w:after="30" w:line="240" w:lineRule="auto"/>
      </w:pPr>
      <w:r>
        <w:rPr>
          <w:b w:val="0"/>
          <w:i w:val="0"/>
          <w:sz w:val="18"/>
        </w:rPr>
        <w:t>Compressed undo deltas.</w:t>
      </w:r>
    </w:p>
    <w:p>
      <w:pPr>
        <w:pStyle w:val="ListBullet"/>
        <w:spacing w:after="30" w:line="240" w:lineRule="auto"/>
      </w:pPr>
      <w:r>
        <w:rPr>
          <w:b w:val="0"/>
          <w:i w:val="0"/>
          <w:sz w:val="18"/>
        </w:rPr>
        <w:t>Streaming asset index metadata.</w:t>
      </w:r>
    </w:p>
    <w:p>
      <w:pPr>
        <w:pStyle w:val="ListBullet"/>
        <w:spacing w:after="30" w:line="240" w:lineRule="auto"/>
      </w:pPr>
      <w:r>
        <w:rPr>
          <w:b w:val="0"/>
          <w:i w:val="0"/>
          <w:sz w:val="18"/>
        </w:rPr>
        <w:t>Explicit release on document close.</w:t>
      </w:r>
    </w:p>
    <w:p>
      <w:pPr>
        <w:pStyle w:val="ListBullet"/>
        <w:spacing w:after="30" w:line="240" w:lineRule="auto"/>
      </w:pPr>
      <w:r>
        <w:rPr>
          <w:b w:val="0"/>
          <w:i w:val="0"/>
          <w:sz w:val="18"/>
        </w:rPr>
        <w:t>Job-local buffer pools after profiling.</w:t>
      </w:r>
    </w:p>
    <w:p>
      <w:pPr>
        <w:pStyle w:val="Heading2"/>
        <w:keepNext/>
        <w:spacing w:before="120" w:after="50"/>
      </w:pPr>
      <w:r>
        <w:rPr>
          <w:b/>
          <w:i w:val="0"/>
          <w:color w:val="365F91"/>
          <w:sz w:val="24"/>
        </w:rPr>
        <w:t>28.5 Large Operation Warnings</w:t>
      </w:r>
    </w:p>
    <w:p>
      <w:pPr>
        <w:pStyle w:val="BodyText"/>
        <w:spacing w:after="60" w:line="245" w:lineRule="auto"/>
      </w:pPr>
      <w:r>
        <w:rPr>
          <w:b w:val="0"/>
          <w:i w:val="0"/>
          <w:sz w:val="18"/>
        </w:rPr>
        <w:t>The UI estimates memory and bake work before unusually large volume resize, frame duplication, atlas rebuild or batch override operations.</w:t>
      </w:r>
    </w:p>
    <w:p>
      <w:pPr>
        <w:pStyle w:val="Heading1"/>
        <w:keepNext/>
        <w:spacing w:before="180" w:after="80"/>
      </w:pPr>
      <w:r>
        <w:rPr>
          <w:b/>
          <w:i w:val="0"/>
          <w:color w:val="17365D"/>
          <w:sz w:val="32"/>
        </w:rPr>
        <w:t>29. Performance Budgets, Scalability and LOD</w:t>
      </w:r>
    </w:p>
    <w:p>
      <w:pPr>
        <w:pStyle w:val="Heading2"/>
        <w:keepNext/>
        <w:spacing w:before="120" w:after="50"/>
      </w:pPr>
      <w:r>
        <w:rPr>
          <w:b/>
          <w:i w:val="0"/>
          <w:color w:val="365F91"/>
          <w:sz w:val="24"/>
        </w:rPr>
        <w:t>29.1 Budget Philosophy</w:t>
      </w:r>
    </w:p>
    <w:p>
      <w:pPr>
        <w:pStyle w:val="BodyText"/>
        <w:spacing w:after="60" w:line="245" w:lineRule="auto"/>
      </w:pPr>
      <w:r>
        <w:rPr>
          <w:b w:val="0"/>
          <w:i w:val="0"/>
          <w:sz w:val="18"/>
        </w:rPr>
        <w:t>Budgets are initial guardrails, not permanent laws. They should expose expensive assets early and be revised from packaged-build profiling.</w:t>
      </w:r>
    </w:p>
    <w:p>
      <w:pPr>
        <w:pStyle w:val="Heading2"/>
        <w:keepNext/>
        <w:spacing w:before="120" w:after="50"/>
      </w:pPr>
      <w:r>
        <w:rPr>
          <w:b/>
          <w:i w:val="0"/>
          <w:color w:val="365F91"/>
          <w:sz w:val="24"/>
        </w:rPr>
        <w:t>29.2 First-Pass Authoring Budgets</w:t>
      </w:r>
    </w:p>
    <w:tbl>
      <w:tblPr>
        <w:tblStyle w:val="TableGrid"/>
        <w:tblW w:type="auto" w:w="0"/>
        <w:jc w:val="center"/>
        <w:tblLayout w:type="fixed"/>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5141"/>
        <w:gridCol w:w="5141"/>
      </w:tblGrid>
      <w:tr>
        <w:trPr>
          <w:cantSplit/>
          <w:tblHeader w:val="true"/>
        </w:trPr>
        <w:tc>
          <w:tcPr>
            <w:tcW w:type="dxa" w:w="2880"/>
            <w:tcMar>
              <w:top w:w="70" w:type="dxa"/>
              <w:start w:w="90" w:type="dxa"/>
              <w:bottom w:w="70" w:type="dxa"/>
              <w:end w:w="90" w:type="dxa"/>
            </w:tcMar>
            <w:vAlign w:val="center"/>
            <w:shd w:fill="1F4E78" w:val="clear"/>
          </w:tcPr>
          <w:p>
            <w:pPr>
              <w:spacing w:after="0" w:before="0" w:line="240" w:lineRule="auto"/>
            </w:pPr>
            <w:r/>
            <w:r>
              <w:rPr>
                <w:b/>
                <w:i w:val="0"/>
                <w:color w:val="FFFFFF"/>
                <w:sz w:val="17"/>
              </w:rPr>
              <w:t>Asset Type</w:t>
            </w:r>
          </w:p>
        </w:tc>
        <w:tc>
          <w:tcPr>
            <w:tcW w:type="dxa" w:w="7416"/>
            <w:tcMar>
              <w:top w:w="70" w:type="dxa"/>
              <w:start w:w="90" w:type="dxa"/>
              <w:bottom w:w="70" w:type="dxa"/>
              <w:end w:w="90" w:type="dxa"/>
            </w:tcMar>
            <w:vAlign w:val="center"/>
            <w:shd w:fill="1F4E78" w:val="clear"/>
          </w:tcPr>
          <w:p>
            <w:pPr>
              <w:spacing w:after="0" w:before="0" w:line="240" w:lineRule="auto"/>
            </w:pPr>
            <w:r/>
            <w:r>
              <w:rPr>
                <w:b/>
                <w:i w:val="0"/>
                <w:color w:val="FFFFFF"/>
                <w:sz w:val="17"/>
              </w:rPr>
              <w:t>Suggested MVP Guardrail</w:t>
            </w:r>
          </w:p>
        </w:tc>
      </w:tr>
      <w:tr>
        <w:trPr>
          <w:cantSplit/>
        </w:trPr>
        <w:tc>
          <w:tcPr>
            <w:tcW w:type="dxa" w:w="2880"/>
            <w:tcMar>
              <w:top w:w="70" w:type="dxa"/>
              <w:start w:w="90" w:type="dxa"/>
              <w:bottom w:w="70" w:type="dxa"/>
              <w:end w:w="90" w:type="dxa"/>
            </w:tcMar>
            <w:vAlign w:val="center"/>
            <w:shd w:fill="FFFFFF" w:val="clear"/>
          </w:tcPr>
          <w:p>
            <w:pPr>
              <w:spacing w:after="0" w:before="0" w:line="240" w:lineRule="auto"/>
            </w:pPr>
            <w:r/>
            <w:r>
              <w:rPr>
                <w:b w:val="0"/>
                <w:i w:val="0"/>
                <w:sz w:val="17"/>
              </w:rPr>
              <w:t>Standard block</w:t>
            </w:r>
          </w:p>
        </w:tc>
        <w:tc>
          <w:tcPr>
            <w:tcW w:type="dxa" w:w="7416"/>
            <w:tcMar>
              <w:top w:w="70" w:type="dxa"/>
              <w:start w:w="90" w:type="dxa"/>
              <w:bottom w:w="70" w:type="dxa"/>
              <w:end w:w="90" w:type="dxa"/>
            </w:tcMar>
            <w:vAlign w:val="center"/>
            <w:shd w:fill="FFFFFF" w:val="clear"/>
          </w:tcPr>
          <w:p>
            <w:pPr>
              <w:spacing w:after="0" w:before="0" w:line="240" w:lineRule="auto"/>
            </w:pPr>
            <w:r/>
            <w:r>
              <w:rPr>
                <w:b w:val="0"/>
                <w:i w:val="0"/>
                <w:sz w:val="17"/>
              </w:rPr>
              <w:t>Six 32 x 32 faces plus bounded variants.</w:t>
            </w:r>
          </w:p>
        </w:tc>
      </w:tr>
      <w:tr>
        <w:trPr>
          <w:cantSplit/>
        </w:trPr>
        <w:tc>
          <w:tcPr>
            <w:tcW w:type="dxa" w:w="2880"/>
            <w:tcMar>
              <w:top w:w="70" w:type="dxa"/>
              <w:start w:w="90" w:type="dxa"/>
              <w:bottom w:w="70" w:type="dxa"/>
              <w:end w:w="90" w:type="dxa"/>
            </w:tcMar>
            <w:vAlign w:val="center"/>
            <w:shd w:fill="EAF2F8" w:val="clear"/>
          </w:tcPr>
          <w:p>
            <w:pPr>
              <w:spacing w:after="0" w:before="0" w:line="240" w:lineRule="auto"/>
            </w:pPr>
            <w:r/>
            <w:r>
              <w:rPr>
                <w:b w:val="0"/>
                <w:i w:val="0"/>
                <w:sz w:val="17"/>
              </w:rPr>
              <w:t>Small item</w:t>
            </w:r>
          </w:p>
        </w:tc>
        <w:tc>
          <w:tcPr>
            <w:tcW w:type="dxa" w:w="7416"/>
            <w:tcMar>
              <w:top w:w="70" w:type="dxa"/>
              <w:start w:w="90" w:type="dxa"/>
              <w:bottom w:w="70" w:type="dxa"/>
              <w:end w:w="90" w:type="dxa"/>
            </w:tcMar>
            <w:vAlign w:val="center"/>
            <w:shd w:fill="EAF2F8" w:val="clear"/>
          </w:tcPr>
          <w:p>
            <w:pPr>
              <w:spacing w:after="0" w:before="0" w:line="240" w:lineRule="auto"/>
            </w:pPr>
            <w:r/>
            <w:r>
              <w:rPr>
                <w:b w:val="0"/>
                <w:i w:val="0"/>
                <w:sz w:val="17"/>
              </w:rPr>
              <w:t>Up to 32 x 32 x 64 authoring bounds, sparse occupancy encouraged.</w:t>
            </w:r>
          </w:p>
        </w:tc>
      </w:tr>
      <w:tr>
        <w:trPr>
          <w:cantSplit/>
        </w:trPr>
        <w:tc>
          <w:tcPr>
            <w:tcW w:type="dxa" w:w="2880"/>
            <w:tcMar>
              <w:top w:w="70" w:type="dxa"/>
              <w:start w:w="90" w:type="dxa"/>
              <w:bottom w:w="70" w:type="dxa"/>
              <w:end w:w="90" w:type="dxa"/>
            </w:tcMar>
            <w:vAlign w:val="center"/>
            <w:shd w:fill="FFFFFF" w:val="clear"/>
          </w:tcPr>
          <w:p>
            <w:pPr>
              <w:spacing w:after="0" w:before="0" w:line="240" w:lineRule="auto"/>
            </w:pPr>
            <w:r/>
            <w:r>
              <w:rPr>
                <w:b w:val="0"/>
                <w:i w:val="0"/>
                <w:sz w:val="17"/>
              </w:rPr>
              <w:t>Unique one-block model</w:t>
            </w:r>
          </w:p>
        </w:tc>
        <w:tc>
          <w:tcPr>
            <w:tcW w:type="dxa" w:w="7416"/>
            <w:tcMar>
              <w:top w:w="70" w:type="dxa"/>
              <w:start w:w="90" w:type="dxa"/>
              <w:bottom w:w="70" w:type="dxa"/>
              <w:end w:w="90" w:type="dxa"/>
            </w:tcMar>
            <w:vAlign w:val="center"/>
            <w:shd w:fill="FFFFFF" w:val="clear"/>
          </w:tcPr>
          <w:p>
            <w:pPr>
              <w:spacing w:after="0" w:before="0" w:line="240" w:lineRule="auto"/>
            </w:pPr>
            <w:r/>
            <w:r>
              <w:rPr>
                <w:b w:val="0"/>
                <w:i w:val="0"/>
                <w:sz w:val="17"/>
              </w:rPr>
              <w:t>Up to 32 x 32 x 32 authoring bounds.</w:t>
            </w:r>
          </w:p>
        </w:tc>
      </w:tr>
      <w:tr>
        <w:trPr>
          <w:cantSplit/>
        </w:trPr>
        <w:tc>
          <w:tcPr>
            <w:tcW w:type="dxa" w:w="2880"/>
            <w:tcMar>
              <w:top w:w="70" w:type="dxa"/>
              <w:start w:w="90" w:type="dxa"/>
              <w:bottom w:w="70" w:type="dxa"/>
              <w:end w:w="90" w:type="dxa"/>
            </w:tcMar>
            <w:vAlign w:val="center"/>
            <w:shd w:fill="EAF2F8" w:val="clear"/>
          </w:tcPr>
          <w:p>
            <w:pPr>
              <w:spacing w:after="0" w:before="0" w:line="240" w:lineRule="auto"/>
            </w:pPr>
            <w:r/>
            <w:r>
              <w:rPr>
                <w:b w:val="0"/>
                <w:i w:val="0"/>
                <w:sz w:val="17"/>
              </w:rPr>
              <w:t>Compound machine</w:t>
            </w:r>
          </w:p>
        </w:tc>
        <w:tc>
          <w:tcPr>
            <w:tcW w:type="dxa" w:w="7416"/>
            <w:tcMar>
              <w:top w:w="70" w:type="dxa"/>
              <w:start w:w="90" w:type="dxa"/>
              <w:bottom w:w="70" w:type="dxa"/>
              <w:end w:w="90" w:type="dxa"/>
            </w:tcMar>
            <w:vAlign w:val="center"/>
            <w:shd w:fill="EAF2F8" w:val="clear"/>
          </w:tcPr>
          <w:p>
            <w:pPr>
              <w:spacing w:after="0" w:before="0" w:line="240" w:lineRule="auto"/>
            </w:pPr>
            <w:r/>
            <w:r>
              <w:rPr>
                <w:b w:val="0"/>
                <w:i w:val="0"/>
                <w:sz w:val="17"/>
              </w:rPr>
              <w:t>Several bounded parts rather than one huge dense volume.</w:t>
            </w:r>
          </w:p>
        </w:tc>
      </w:tr>
      <w:tr>
        <w:trPr>
          <w:cantSplit/>
        </w:trPr>
        <w:tc>
          <w:tcPr>
            <w:tcW w:type="dxa" w:w="2880"/>
            <w:tcMar>
              <w:top w:w="70" w:type="dxa"/>
              <w:start w:w="90" w:type="dxa"/>
              <w:bottom w:w="70" w:type="dxa"/>
              <w:end w:w="90" w:type="dxa"/>
            </w:tcMar>
            <w:vAlign w:val="center"/>
            <w:shd w:fill="FFFFFF" w:val="clear"/>
          </w:tcPr>
          <w:p>
            <w:pPr>
              <w:spacing w:after="0" w:before="0" w:line="240" w:lineRule="auto"/>
            </w:pPr>
            <w:r/>
            <w:r>
              <w:rPr>
                <w:b w:val="0"/>
                <w:i w:val="0"/>
                <w:sz w:val="17"/>
              </w:rPr>
              <w:t>Named moving parts</w:t>
            </w:r>
          </w:p>
        </w:tc>
        <w:tc>
          <w:tcPr>
            <w:tcW w:type="dxa" w:w="7416"/>
            <w:tcMar>
              <w:top w:w="70" w:type="dxa"/>
              <w:start w:w="90" w:type="dxa"/>
              <w:bottom w:w="70" w:type="dxa"/>
              <w:end w:w="90" w:type="dxa"/>
            </w:tcMar>
            <w:vAlign w:val="center"/>
            <w:shd w:fill="FFFFFF" w:val="clear"/>
          </w:tcPr>
          <w:p>
            <w:pPr>
              <w:spacing w:after="0" w:before="0" w:line="240" w:lineRule="auto"/>
            </w:pPr>
            <w:r/>
            <w:r>
              <w:rPr>
                <w:b w:val="0"/>
                <w:i w:val="0"/>
                <w:sz w:val="17"/>
              </w:rPr>
              <w:t>Prefer fewer than 16 in MVP; warn above the profile.</w:t>
            </w:r>
          </w:p>
        </w:tc>
      </w:tr>
      <w:tr>
        <w:trPr>
          <w:cantSplit/>
        </w:trPr>
        <w:tc>
          <w:tcPr>
            <w:tcW w:type="dxa" w:w="2880"/>
            <w:tcMar>
              <w:top w:w="70" w:type="dxa"/>
              <w:start w:w="90" w:type="dxa"/>
              <w:bottom w:w="70" w:type="dxa"/>
              <w:end w:w="90" w:type="dxa"/>
            </w:tcMar>
            <w:vAlign w:val="center"/>
            <w:shd w:fill="EAF2F8" w:val="clear"/>
          </w:tcPr>
          <w:p>
            <w:pPr>
              <w:spacing w:after="0" w:before="0" w:line="240" w:lineRule="auto"/>
            </w:pPr>
            <w:r/>
            <w:r>
              <w:rPr>
                <w:b w:val="0"/>
                <w:i w:val="0"/>
                <w:sz w:val="17"/>
              </w:rPr>
              <w:t>Material render classes</w:t>
            </w:r>
          </w:p>
        </w:tc>
        <w:tc>
          <w:tcPr>
            <w:tcW w:type="dxa" w:w="7416"/>
            <w:tcMar>
              <w:top w:w="70" w:type="dxa"/>
              <w:start w:w="90" w:type="dxa"/>
              <w:bottom w:w="70" w:type="dxa"/>
              <w:end w:w="90" w:type="dxa"/>
            </w:tcMar>
            <w:vAlign w:val="center"/>
            <w:shd w:fill="EAF2F8" w:val="clear"/>
          </w:tcPr>
          <w:p>
            <w:pPr>
              <w:spacing w:after="0" w:before="0" w:line="240" w:lineRule="auto"/>
            </w:pPr>
            <w:r/>
            <w:r>
              <w:rPr>
                <w:b w:val="0"/>
                <w:i w:val="0"/>
                <w:sz w:val="17"/>
              </w:rPr>
              <w:t>Opaque/cutout/emissive grouped; transparent use exceptional.</w:t>
            </w:r>
          </w:p>
        </w:tc>
      </w:tr>
      <w:tr>
        <w:trPr>
          <w:cantSplit/>
        </w:trPr>
        <w:tc>
          <w:tcPr>
            <w:tcW w:type="dxa" w:w="2880"/>
            <w:tcMar>
              <w:top w:w="70" w:type="dxa"/>
              <w:start w:w="90" w:type="dxa"/>
              <w:bottom w:w="70" w:type="dxa"/>
              <w:end w:w="90" w:type="dxa"/>
            </w:tcMar>
            <w:vAlign w:val="center"/>
            <w:shd w:fill="FFFFFF" w:val="clear"/>
          </w:tcPr>
          <w:p>
            <w:pPr>
              <w:spacing w:after="0" w:before="0" w:line="240" w:lineRule="auto"/>
            </w:pPr>
            <w:r/>
            <w:r>
              <w:rPr>
                <w:b w:val="0"/>
                <w:i w:val="0"/>
                <w:sz w:val="17"/>
              </w:rPr>
              <w:t>Voxel-frame animation</w:t>
            </w:r>
          </w:p>
        </w:tc>
        <w:tc>
          <w:tcPr>
            <w:tcW w:type="dxa" w:w="7416"/>
            <w:tcMar>
              <w:top w:w="70" w:type="dxa"/>
              <w:start w:w="90" w:type="dxa"/>
              <w:bottom w:w="70" w:type="dxa"/>
              <w:end w:w="90" w:type="dxa"/>
            </w:tcMar>
            <w:vAlign w:val="center"/>
            <w:shd w:fill="FFFFFF" w:val="clear"/>
          </w:tcPr>
          <w:p>
            <w:pPr>
              <w:spacing w:after="0" w:before="0" w:line="240" w:lineRule="auto"/>
            </w:pPr>
            <w:r/>
            <w:r>
              <w:rPr>
                <w:b w:val="0"/>
                <w:i w:val="0"/>
                <w:sz w:val="17"/>
              </w:rPr>
              <w:t>Small bounded frame count and product memory budget.</w:t>
            </w:r>
          </w:p>
        </w:tc>
      </w:tr>
      <w:tr>
        <w:trPr>
          <w:cantSplit/>
        </w:trPr>
        <w:tc>
          <w:tcPr>
            <w:tcW w:type="dxa" w:w="2880"/>
            <w:tcMar>
              <w:top w:w="70" w:type="dxa"/>
              <w:start w:w="90" w:type="dxa"/>
              <w:bottom w:w="70" w:type="dxa"/>
              <w:end w:w="90" w:type="dxa"/>
            </w:tcMar>
            <w:vAlign w:val="center"/>
            <w:shd w:fill="EAF2F8" w:val="clear"/>
          </w:tcPr>
          <w:p>
            <w:pPr>
              <w:spacing w:after="0" w:before="0" w:line="240" w:lineRule="auto"/>
            </w:pPr>
            <w:r/>
            <w:r>
              <w:rPr>
                <w:b w:val="0"/>
                <w:i w:val="0"/>
                <w:sz w:val="17"/>
              </w:rPr>
              <w:t>Dynamic shadow lights</w:t>
            </w:r>
          </w:p>
        </w:tc>
        <w:tc>
          <w:tcPr>
            <w:tcW w:type="dxa" w:w="7416"/>
            <w:tcMar>
              <w:top w:w="70" w:type="dxa"/>
              <w:start w:w="90" w:type="dxa"/>
              <w:bottom w:w="70" w:type="dxa"/>
              <w:end w:w="90" w:type="dxa"/>
            </w:tcMar>
            <w:vAlign w:val="center"/>
            <w:shd w:fill="EAF2F8" w:val="clear"/>
          </w:tcPr>
          <w:p>
            <w:pPr>
              <w:spacing w:after="0" w:before="0" w:line="240" w:lineRule="auto"/>
            </w:pPr>
            <w:r/>
            <w:r>
              <w:rPr>
                <w:b w:val="0"/>
                <w:i w:val="0"/>
                <w:sz w:val="17"/>
              </w:rPr>
              <w:t>Zero by default; explicit exception.</w:t>
            </w:r>
          </w:p>
        </w:tc>
      </w:tr>
    </w:tbl>
    <w:p>
      <w:pPr>
        <w:spacing w:after="0"/>
      </w:pPr>
    </w:p>
    <w:p>
      <w:pPr>
        <w:pStyle w:val="Heading2"/>
        <w:keepNext/>
        <w:spacing w:before="120" w:after="50"/>
      </w:pPr>
      <w:r>
        <w:rPr>
          <w:b/>
          <w:i w:val="0"/>
          <w:color w:val="365F91"/>
          <w:sz w:val="24"/>
        </w:rPr>
        <w:t>29.3 Runtime Metrics</w:t>
      </w:r>
    </w:p>
    <w:p>
      <w:pPr>
        <w:pStyle w:val="BodyText"/>
        <w:spacing w:after="60" w:line="245" w:lineRule="auto"/>
      </w:pPr>
      <w:r>
        <w:rPr>
          <w:b w:val="0"/>
          <w:i w:val="0"/>
          <w:sz w:val="18"/>
        </w:rPr>
        <w:t>Track:</w:t>
      </w:r>
    </w:p>
    <w:p>
      <w:pPr>
        <w:pStyle w:val="ListBullet"/>
        <w:spacing w:after="30" w:line="240" w:lineRule="auto"/>
      </w:pPr>
      <w:r>
        <w:rPr>
          <w:b w:val="0"/>
          <w:i w:val="0"/>
          <w:sz w:val="18"/>
        </w:rPr>
        <w:t>Vertex and triangle count by LOD.</w:t>
      </w:r>
    </w:p>
    <w:p>
      <w:pPr>
        <w:pStyle w:val="ListBullet"/>
        <w:spacing w:after="30" w:line="240" w:lineRule="auto"/>
      </w:pPr>
      <w:r>
        <w:rPr>
          <w:b w:val="0"/>
          <w:i w:val="0"/>
          <w:sz w:val="18"/>
        </w:rPr>
        <w:t>Surface/material count.</w:t>
      </w:r>
    </w:p>
    <w:p>
      <w:pPr>
        <w:pStyle w:val="ListBullet"/>
        <w:spacing w:after="30" w:line="240" w:lineRule="auto"/>
      </w:pPr>
      <w:r>
        <w:rPr>
          <w:b w:val="0"/>
          <w:i w:val="0"/>
          <w:sz w:val="18"/>
        </w:rPr>
        <w:t>Node count in generated scene.</w:t>
      </w:r>
    </w:p>
    <w:p>
      <w:pPr>
        <w:pStyle w:val="ListBullet"/>
        <w:spacing w:after="30" w:line="240" w:lineRule="auto"/>
      </w:pPr>
      <w:r>
        <w:rPr>
          <w:b w:val="0"/>
          <w:i w:val="0"/>
          <w:sz w:val="18"/>
        </w:rPr>
        <w:t>Collision shape count.</w:t>
      </w:r>
    </w:p>
    <w:p>
      <w:pPr>
        <w:pStyle w:val="ListBullet"/>
        <w:spacing w:after="30" w:line="240" w:lineRule="auto"/>
      </w:pPr>
      <w:r>
        <w:rPr>
          <w:b w:val="0"/>
          <w:i w:val="0"/>
          <w:sz w:val="18"/>
        </w:rPr>
        <w:t>Texture memory.</w:t>
      </w:r>
    </w:p>
    <w:p>
      <w:pPr>
        <w:pStyle w:val="ListBullet"/>
        <w:spacing w:after="30" w:line="240" w:lineRule="auto"/>
      </w:pPr>
      <w:r>
        <w:rPr>
          <w:b w:val="0"/>
          <w:i w:val="0"/>
          <w:sz w:val="18"/>
        </w:rPr>
        <w:t>Animation track/key count.</w:t>
      </w:r>
    </w:p>
    <w:p>
      <w:pPr>
        <w:pStyle w:val="ListBullet"/>
        <w:spacing w:after="30" w:line="240" w:lineRule="auto"/>
      </w:pPr>
      <w:r>
        <w:rPr>
          <w:b w:val="0"/>
          <w:i w:val="0"/>
          <w:sz w:val="18"/>
        </w:rPr>
        <w:t>Effect and light cost profile.</w:t>
      </w:r>
    </w:p>
    <w:p>
      <w:pPr>
        <w:pStyle w:val="ListBullet"/>
        <w:spacing w:after="30" w:line="240" w:lineRule="auto"/>
      </w:pPr>
      <w:r>
        <w:rPr>
          <w:b w:val="0"/>
          <w:i w:val="0"/>
          <w:sz w:val="18"/>
        </w:rPr>
        <w:t>Package load time.</w:t>
      </w:r>
    </w:p>
    <w:p>
      <w:pPr>
        <w:pStyle w:val="ListBullet"/>
        <w:spacing w:after="30" w:line="240" w:lineRule="auto"/>
      </w:pPr>
      <w:r>
        <w:rPr>
          <w:b w:val="0"/>
          <w:i w:val="0"/>
          <w:sz w:val="18"/>
        </w:rPr>
        <w:t>State adapter update time.</w:t>
      </w:r>
    </w:p>
    <w:p>
      <w:pPr>
        <w:pStyle w:val="ListBullet"/>
        <w:spacing w:after="30" w:line="240" w:lineRule="auto"/>
      </w:pPr>
      <w:r>
        <w:rPr>
          <w:b w:val="0"/>
          <w:i w:val="0"/>
          <w:sz w:val="18"/>
        </w:rPr>
        <w:t>Number of live identical instances.</w:t>
      </w:r>
    </w:p>
    <w:p>
      <w:pPr>
        <w:pStyle w:val="Heading2"/>
        <w:keepNext/>
        <w:spacing w:before="120" w:after="50"/>
      </w:pPr>
      <w:r>
        <w:rPr>
          <w:b/>
          <w:i w:val="0"/>
          <w:color w:val="365F91"/>
          <w:sz w:val="24"/>
        </w:rPr>
        <w:t>29.4 Repetition Strategy</w:t>
      </w:r>
    </w:p>
    <w:p>
      <w:pPr>
        <w:pStyle w:val="ListBullet"/>
        <w:spacing w:after="30" w:line="240" w:lineRule="auto"/>
      </w:pPr>
      <w:r>
        <w:rPr>
          <w:b w:val="0"/>
          <w:i w:val="0"/>
          <w:sz w:val="18"/>
        </w:rPr>
        <w:t>Standard blocks: chunk mesh.</w:t>
      </w:r>
    </w:p>
    <w:p>
      <w:pPr>
        <w:pStyle w:val="ListBullet"/>
        <w:spacing w:after="30" w:line="240" w:lineRule="auto"/>
      </w:pPr>
      <w:r>
        <w:rPr>
          <w:b w:val="0"/>
          <w:i w:val="0"/>
          <w:sz w:val="18"/>
        </w:rPr>
        <w:t>Static repeated props: shared meshes and optional MultiMesh where interaction permits.</w:t>
      </w:r>
    </w:p>
    <w:p>
      <w:pPr>
        <w:pStyle w:val="ListBullet"/>
        <w:spacing w:after="30" w:line="240" w:lineRule="auto"/>
      </w:pPr>
      <w:r>
        <w:rPr>
          <w:b w:val="0"/>
          <w:i w:val="0"/>
          <w:sz w:val="18"/>
        </w:rPr>
        <w:t>Stateful machines: individual gameplay instances with shared presentation Resources.</w:t>
      </w:r>
    </w:p>
    <w:p>
      <w:pPr>
        <w:pStyle w:val="ListBullet"/>
        <w:spacing w:after="30" w:line="240" w:lineRule="auto"/>
      </w:pPr>
      <w:r>
        <w:rPr>
          <w:b w:val="0"/>
          <w:i w:val="0"/>
          <w:sz w:val="18"/>
        </w:rPr>
        <w:t>Decorative effects: pooled or distance-disabled.</w:t>
      </w:r>
    </w:p>
    <w:p>
      <w:pPr>
        <w:pStyle w:val="ListBullet"/>
        <w:spacing w:after="30" w:line="240" w:lineRule="auto"/>
      </w:pPr>
      <w:r>
        <w:rPr>
          <w:b w:val="0"/>
          <w:i w:val="0"/>
          <w:sz w:val="18"/>
        </w:rPr>
        <w:t>Far machines: stop nonessential animation/effects according to simulation LOD.</w:t>
      </w:r>
    </w:p>
    <w:p>
      <w:pPr>
        <w:pStyle w:val="Heading2"/>
        <w:keepNext/>
        <w:spacing w:before="120" w:after="50"/>
      </w:pPr>
      <w:r>
        <w:rPr>
          <w:b/>
          <w:i w:val="0"/>
          <w:color w:val="365F91"/>
          <w:sz w:val="24"/>
        </w:rPr>
        <w:t>29.5 Editor Responsiveness Targets</w:t>
      </w:r>
    </w:p>
    <w:p>
      <w:pPr>
        <w:pStyle w:val="ListBullet"/>
        <w:spacing w:after="30" w:line="240" w:lineRule="auto"/>
      </w:pPr>
      <w:r>
        <w:rPr>
          <w:b w:val="0"/>
          <w:i w:val="0"/>
          <w:sz w:val="18"/>
        </w:rPr>
        <w:t>Brush feedback should feel immediate for normal profiles.</w:t>
      </w:r>
    </w:p>
    <w:p>
      <w:pPr>
        <w:pStyle w:val="ListBullet"/>
        <w:spacing w:after="30" w:line="240" w:lineRule="auto"/>
      </w:pPr>
      <w:r>
        <w:rPr>
          <w:b w:val="0"/>
          <w:i w:val="0"/>
          <w:sz w:val="18"/>
        </w:rPr>
        <w:t>Local preview rebuild should complete within an interactive threshold.</w:t>
      </w:r>
    </w:p>
    <w:p>
      <w:pPr>
        <w:pStyle w:val="ListBullet"/>
        <w:spacing w:after="30" w:line="240" w:lineRule="auto"/>
      </w:pPr>
      <w:r>
        <w:rPr>
          <w:b w:val="0"/>
          <w:i w:val="0"/>
          <w:sz w:val="18"/>
        </w:rPr>
        <w:t>Full bake may take longer but must show progress and remain cancellable.</w:t>
      </w:r>
    </w:p>
    <w:p>
      <w:pPr>
        <w:pStyle w:val="ListBullet"/>
        <w:spacing w:after="30" w:line="240" w:lineRule="auto"/>
      </w:pPr>
      <w:r>
        <w:rPr>
          <w:b w:val="0"/>
          <w:i w:val="0"/>
          <w:sz w:val="18"/>
        </w:rPr>
        <w:t>Asset browser operations should use the index rather than loading every source Resource.</w:t>
      </w:r>
    </w:p>
    <w:p>
      <w:pPr>
        <w:pStyle w:val="BodyText"/>
        <w:spacing w:after="60" w:line="245" w:lineRule="auto"/>
      </w:pPr>
      <w:r>
        <w:rPr>
          <w:b w:val="0"/>
          <w:i w:val="0"/>
          <w:sz w:val="18"/>
        </w:rPr>
        <w:t>Exact millisecond budgets are set after the first profiling spike on target hardware.</w:t>
      </w:r>
    </w:p>
    <w:p>
      <w:pPr>
        <w:pStyle w:val="Heading1"/>
        <w:keepNext/>
        <w:spacing w:before="180" w:after="80"/>
      </w:pPr>
      <w:r>
        <w:rPr>
          <w:b/>
          <w:i w:val="0"/>
          <w:color w:val="17365D"/>
          <w:sz w:val="32"/>
        </w:rPr>
        <w:t>30. Validation, Diagnostics and Recovery</w:t>
      </w:r>
    </w:p>
    <w:p>
      <w:pPr>
        <w:pStyle w:val="Heading2"/>
        <w:keepNext/>
        <w:spacing w:before="120" w:after="50"/>
      </w:pPr>
      <w:r>
        <w:rPr>
          <w:b/>
          <w:i w:val="0"/>
          <w:color w:val="365F91"/>
          <w:sz w:val="24"/>
        </w:rPr>
        <w:t>30.1 Validation Layers</w:t>
      </w:r>
    </w:p>
    <w:tbl>
      <w:tblPr>
        <w:tblStyle w:val="TableGrid"/>
        <w:tblW w:type="auto" w:w="0"/>
        <w:jc w:val="center"/>
        <w:tblLayout w:type="fixed"/>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5141"/>
        <w:gridCol w:w="5141"/>
      </w:tblGrid>
      <w:tr>
        <w:trPr>
          <w:cantSplit/>
          <w:tblHeader w:val="true"/>
        </w:trPr>
        <w:tc>
          <w:tcPr>
            <w:tcW w:type="dxa" w:w="2880"/>
            <w:tcMar>
              <w:top w:w="70" w:type="dxa"/>
              <w:start w:w="90" w:type="dxa"/>
              <w:bottom w:w="70" w:type="dxa"/>
              <w:end w:w="90" w:type="dxa"/>
            </w:tcMar>
            <w:vAlign w:val="center"/>
            <w:shd w:fill="1F4E78" w:val="clear"/>
          </w:tcPr>
          <w:p>
            <w:pPr>
              <w:spacing w:after="0" w:before="0" w:line="240" w:lineRule="auto"/>
            </w:pPr>
            <w:r/>
            <w:r>
              <w:rPr>
                <w:b/>
                <w:i w:val="0"/>
                <w:color w:val="FFFFFF"/>
                <w:sz w:val="17"/>
              </w:rPr>
              <w:t>Layer</w:t>
            </w:r>
          </w:p>
        </w:tc>
        <w:tc>
          <w:tcPr>
            <w:tcW w:type="dxa" w:w="7416"/>
            <w:tcMar>
              <w:top w:w="70" w:type="dxa"/>
              <w:start w:w="90" w:type="dxa"/>
              <w:bottom w:w="70" w:type="dxa"/>
              <w:end w:w="90" w:type="dxa"/>
            </w:tcMar>
            <w:vAlign w:val="center"/>
            <w:shd w:fill="1F4E78" w:val="clear"/>
          </w:tcPr>
          <w:p>
            <w:pPr>
              <w:spacing w:after="0" w:before="0" w:line="240" w:lineRule="auto"/>
            </w:pPr>
            <w:r/>
            <w:r>
              <w:rPr>
                <w:b/>
                <w:i w:val="0"/>
                <w:color w:val="FFFFFF"/>
                <w:sz w:val="17"/>
              </w:rPr>
              <w:t>Examples</w:t>
            </w:r>
          </w:p>
        </w:tc>
      </w:tr>
      <w:tr>
        <w:trPr>
          <w:cantSplit/>
        </w:trPr>
        <w:tc>
          <w:tcPr>
            <w:tcW w:type="dxa" w:w="2880"/>
            <w:tcMar>
              <w:top w:w="70" w:type="dxa"/>
              <w:start w:w="90" w:type="dxa"/>
              <w:bottom w:w="70" w:type="dxa"/>
              <w:end w:w="90" w:type="dxa"/>
            </w:tcMar>
            <w:vAlign w:val="center"/>
            <w:shd w:fill="FFFFFF" w:val="clear"/>
          </w:tcPr>
          <w:p>
            <w:pPr>
              <w:spacing w:after="0" w:before="0" w:line="240" w:lineRule="auto"/>
            </w:pPr>
            <w:r/>
            <w:r>
              <w:rPr>
                <w:b w:val="0"/>
                <w:i w:val="0"/>
                <w:sz w:val="17"/>
              </w:rPr>
              <w:t>Schema</w:t>
            </w:r>
          </w:p>
        </w:tc>
        <w:tc>
          <w:tcPr>
            <w:tcW w:type="dxa" w:w="7416"/>
            <w:tcMar>
              <w:top w:w="70" w:type="dxa"/>
              <w:start w:w="90" w:type="dxa"/>
              <w:bottom w:w="70" w:type="dxa"/>
              <w:end w:w="90" w:type="dxa"/>
            </w:tcMar>
            <w:vAlign w:val="center"/>
            <w:shd w:fill="FFFFFF" w:val="clear"/>
          </w:tcPr>
          <w:p>
            <w:pPr>
              <w:spacing w:after="0" w:before="0" w:line="240" w:lineRule="auto"/>
            </w:pPr>
            <w:r/>
            <w:r>
              <w:rPr>
                <w:b w:val="0"/>
                <w:i w:val="0"/>
                <w:sz w:val="17"/>
              </w:rPr>
              <w:t>Missing version, invalid enum, malformed array.</w:t>
            </w:r>
          </w:p>
        </w:tc>
      </w:tr>
      <w:tr>
        <w:trPr>
          <w:cantSplit/>
        </w:trPr>
        <w:tc>
          <w:tcPr>
            <w:tcW w:type="dxa" w:w="2880"/>
            <w:tcMar>
              <w:top w:w="70" w:type="dxa"/>
              <w:start w:w="90" w:type="dxa"/>
              <w:bottom w:w="70" w:type="dxa"/>
              <w:end w:w="90" w:type="dxa"/>
            </w:tcMar>
            <w:vAlign w:val="center"/>
            <w:shd w:fill="EAF2F8" w:val="clear"/>
          </w:tcPr>
          <w:p>
            <w:pPr>
              <w:spacing w:after="0" w:before="0" w:line="240" w:lineRule="auto"/>
            </w:pPr>
            <w:r/>
            <w:r>
              <w:rPr>
                <w:b w:val="0"/>
                <w:i w:val="0"/>
                <w:sz w:val="17"/>
              </w:rPr>
              <w:t>Identity</w:t>
            </w:r>
          </w:p>
        </w:tc>
        <w:tc>
          <w:tcPr>
            <w:tcW w:type="dxa" w:w="7416"/>
            <w:tcMar>
              <w:top w:w="70" w:type="dxa"/>
              <w:start w:w="90" w:type="dxa"/>
              <w:bottom w:w="70" w:type="dxa"/>
              <w:end w:w="90" w:type="dxa"/>
            </w:tcMar>
            <w:vAlign w:val="center"/>
            <w:shd w:fill="EAF2F8" w:val="clear"/>
          </w:tcPr>
          <w:p>
            <w:pPr>
              <w:spacing w:after="0" w:before="0" w:line="240" w:lineRule="auto"/>
            </w:pPr>
            <w:r/>
            <w:r>
              <w:rPr>
                <w:b w:val="0"/>
                <w:i w:val="0"/>
                <w:sz w:val="17"/>
              </w:rPr>
              <w:t>Duplicate ID, unstable rename, missing alias.</w:t>
            </w:r>
          </w:p>
        </w:tc>
      </w:tr>
      <w:tr>
        <w:trPr>
          <w:cantSplit/>
        </w:trPr>
        <w:tc>
          <w:tcPr>
            <w:tcW w:type="dxa" w:w="2880"/>
            <w:tcMar>
              <w:top w:w="70" w:type="dxa"/>
              <w:start w:w="90" w:type="dxa"/>
              <w:bottom w:w="70" w:type="dxa"/>
              <w:end w:w="90" w:type="dxa"/>
            </w:tcMar>
            <w:vAlign w:val="center"/>
            <w:shd w:fill="FFFFFF" w:val="clear"/>
          </w:tcPr>
          <w:p>
            <w:pPr>
              <w:spacing w:after="0" w:before="0" w:line="240" w:lineRule="auto"/>
            </w:pPr>
            <w:r/>
            <w:r>
              <w:rPr>
                <w:b w:val="0"/>
                <w:i w:val="0"/>
                <w:sz w:val="17"/>
              </w:rPr>
              <w:t>Dependency</w:t>
            </w:r>
          </w:p>
        </w:tc>
        <w:tc>
          <w:tcPr>
            <w:tcW w:type="dxa" w:w="7416"/>
            <w:tcMar>
              <w:top w:w="70" w:type="dxa"/>
              <w:start w:w="90" w:type="dxa"/>
              <w:bottom w:w="70" w:type="dxa"/>
              <w:end w:w="90" w:type="dxa"/>
            </w:tcMar>
            <w:vAlign w:val="center"/>
            <w:shd w:fill="FFFFFF" w:val="clear"/>
          </w:tcPr>
          <w:p>
            <w:pPr>
              <w:spacing w:after="0" w:before="0" w:line="240" w:lineRule="auto"/>
            </w:pPr>
            <w:r/>
            <w:r>
              <w:rPr>
                <w:b w:val="0"/>
                <w:i w:val="0"/>
                <w:sz w:val="17"/>
              </w:rPr>
              <w:t>Missing palette, clip, contract or base presentation.</w:t>
            </w:r>
          </w:p>
        </w:tc>
      </w:tr>
      <w:tr>
        <w:trPr>
          <w:cantSplit/>
        </w:trPr>
        <w:tc>
          <w:tcPr>
            <w:tcW w:type="dxa" w:w="2880"/>
            <w:tcMar>
              <w:top w:w="70" w:type="dxa"/>
              <w:start w:w="90" w:type="dxa"/>
              <w:bottom w:w="70" w:type="dxa"/>
              <w:end w:w="90" w:type="dxa"/>
            </w:tcMar>
            <w:vAlign w:val="center"/>
            <w:shd w:fill="EAF2F8" w:val="clear"/>
          </w:tcPr>
          <w:p>
            <w:pPr>
              <w:spacing w:after="0" w:before="0" w:line="240" w:lineRule="auto"/>
            </w:pPr>
            <w:r/>
            <w:r>
              <w:rPr>
                <w:b w:val="0"/>
                <w:i w:val="0"/>
                <w:sz w:val="17"/>
              </w:rPr>
              <w:t>Geometry</w:t>
            </w:r>
          </w:p>
        </w:tc>
        <w:tc>
          <w:tcPr>
            <w:tcW w:type="dxa" w:w="7416"/>
            <w:tcMar>
              <w:top w:w="70" w:type="dxa"/>
              <w:start w:w="90" w:type="dxa"/>
              <w:bottom w:w="70" w:type="dxa"/>
              <w:end w:w="90" w:type="dxa"/>
            </w:tcMar>
            <w:vAlign w:val="center"/>
            <w:shd w:fill="EAF2F8" w:val="clear"/>
          </w:tcPr>
          <w:p>
            <w:pPr>
              <w:spacing w:after="0" w:before="0" w:line="240" w:lineRule="auto"/>
            </w:pPr>
            <w:r/>
            <w:r>
              <w:rPr>
                <w:b w:val="0"/>
                <w:i w:val="0"/>
                <w:sz w:val="17"/>
              </w:rPr>
              <w:t>Out-of-bounds voxel, empty model, invalid part hierarchy.</w:t>
            </w:r>
          </w:p>
        </w:tc>
      </w:tr>
      <w:tr>
        <w:trPr>
          <w:cantSplit/>
        </w:trPr>
        <w:tc>
          <w:tcPr>
            <w:tcW w:type="dxa" w:w="2880"/>
            <w:tcMar>
              <w:top w:w="70" w:type="dxa"/>
              <w:start w:w="90" w:type="dxa"/>
              <w:bottom w:w="70" w:type="dxa"/>
              <w:end w:w="90" w:type="dxa"/>
            </w:tcMar>
            <w:vAlign w:val="center"/>
            <w:shd w:fill="FFFFFF" w:val="clear"/>
          </w:tcPr>
          <w:p>
            <w:pPr>
              <w:spacing w:after="0" w:before="0" w:line="240" w:lineRule="auto"/>
            </w:pPr>
            <w:r/>
            <w:r>
              <w:rPr>
                <w:b w:val="0"/>
                <w:i w:val="0"/>
                <w:sz w:val="17"/>
              </w:rPr>
              <w:t>Material</w:t>
            </w:r>
          </w:p>
        </w:tc>
        <w:tc>
          <w:tcPr>
            <w:tcW w:type="dxa" w:w="7416"/>
            <w:tcMar>
              <w:top w:w="70" w:type="dxa"/>
              <w:start w:w="90" w:type="dxa"/>
              <w:bottom w:w="70" w:type="dxa"/>
              <w:end w:w="90" w:type="dxa"/>
            </w:tcMar>
            <w:vAlign w:val="center"/>
            <w:shd w:fill="FFFFFF" w:val="clear"/>
          </w:tcPr>
          <w:p>
            <w:pPr>
              <w:spacing w:after="0" w:before="0" w:line="240" w:lineRule="auto"/>
            </w:pPr>
            <w:r/>
            <w:r>
              <w:rPr>
                <w:b w:val="0"/>
                <w:i w:val="0"/>
                <w:sz w:val="17"/>
              </w:rPr>
              <w:t>Missing shader parameter, unsupported transparency composition.</w:t>
            </w:r>
          </w:p>
        </w:tc>
      </w:tr>
      <w:tr>
        <w:trPr>
          <w:cantSplit/>
        </w:trPr>
        <w:tc>
          <w:tcPr>
            <w:tcW w:type="dxa" w:w="2880"/>
            <w:tcMar>
              <w:top w:w="70" w:type="dxa"/>
              <w:start w:w="90" w:type="dxa"/>
              <w:bottom w:w="70" w:type="dxa"/>
              <w:end w:w="90" w:type="dxa"/>
            </w:tcMar>
            <w:vAlign w:val="center"/>
            <w:shd w:fill="EAF2F8" w:val="clear"/>
          </w:tcPr>
          <w:p>
            <w:pPr>
              <w:spacing w:after="0" w:before="0" w:line="240" w:lineRule="auto"/>
            </w:pPr>
            <w:r/>
            <w:r>
              <w:rPr>
                <w:b w:val="0"/>
                <w:i w:val="0"/>
                <w:sz w:val="17"/>
              </w:rPr>
              <w:t>Contract</w:t>
            </w:r>
          </w:p>
        </w:tc>
        <w:tc>
          <w:tcPr>
            <w:tcW w:type="dxa" w:w="7416"/>
            <w:tcMar>
              <w:top w:w="70" w:type="dxa"/>
              <w:start w:w="90" w:type="dxa"/>
              <w:bottom w:w="70" w:type="dxa"/>
              <w:end w:w="90" w:type="dxa"/>
            </w:tcMar>
            <w:vAlign w:val="center"/>
            <w:shd w:fill="EAF2F8" w:val="clear"/>
          </w:tcPr>
          <w:p>
            <w:pPr>
              <w:spacing w:after="0" w:before="0" w:line="240" w:lineRule="auto"/>
            </w:pPr>
            <w:r/>
            <w:r>
              <w:rPr>
                <w:b w:val="0"/>
                <w:i w:val="0"/>
                <w:sz w:val="17"/>
              </w:rPr>
              <w:t>Missing socket/state, changed footprint, invalid port direction.</w:t>
            </w:r>
          </w:p>
        </w:tc>
      </w:tr>
      <w:tr>
        <w:trPr>
          <w:cantSplit/>
        </w:trPr>
        <w:tc>
          <w:tcPr>
            <w:tcW w:type="dxa" w:w="2880"/>
            <w:tcMar>
              <w:top w:w="70" w:type="dxa"/>
              <w:start w:w="90" w:type="dxa"/>
              <w:bottom w:w="70" w:type="dxa"/>
              <w:end w:w="90" w:type="dxa"/>
            </w:tcMar>
            <w:vAlign w:val="center"/>
            <w:shd w:fill="FFFFFF" w:val="clear"/>
          </w:tcPr>
          <w:p>
            <w:pPr>
              <w:spacing w:after="0" w:before="0" w:line="240" w:lineRule="auto"/>
            </w:pPr>
            <w:r/>
            <w:r>
              <w:rPr>
                <w:b w:val="0"/>
                <w:i w:val="0"/>
                <w:sz w:val="17"/>
              </w:rPr>
              <w:t>Animation</w:t>
            </w:r>
          </w:p>
        </w:tc>
        <w:tc>
          <w:tcPr>
            <w:tcW w:type="dxa" w:w="7416"/>
            <w:tcMar>
              <w:top w:w="70" w:type="dxa"/>
              <w:start w:w="90" w:type="dxa"/>
              <w:bottom w:w="70" w:type="dxa"/>
              <w:end w:w="90" w:type="dxa"/>
            </w:tcMar>
            <w:vAlign w:val="center"/>
            <w:shd w:fill="FFFFFF" w:val="clear"/>
          </w:tcPr>
          <w:p>
            <w:pPr>
              <w:spacing w:after="0" w:before="0" w:line="240" w:lineRule="auto"/>
            </w:pPr>
            <w:r/>
            <w:r>
              <w:rPr>
                <w:b w:val="0"/>
                <w:i w:val="0"/>
                <w:sz w:val="17"/>
              </w:rPr>
              <w:t>Missing target part, invalid key time, excessive frame memory.</w:t>
            </w:r>
          </w:p>
        </w:tc>
      </w:tr>
      <w:tr>
        <w:trPr>
          <w:cantSplit/>
        </w:trPr>
        <w:tc>
          <w:tcPr>
            <w:tcW w:type="dxa" w:w="2880"/>
            <w:tcMar>
              <w:top w:w="70" w:type="dxa"/>
              <w:start w:w="90" w:type="dxa"/>
              <w:bottom w:w="70" w:type="dxa"/>
              <w:end w:w="90" w:type="dxa"/>
            </w:tcMar>
            <w:vAlign w:val="center"/>
            <w:shd w:fill="EAF2F8" w:val="clear"/>
          </w:tcPr>
          <w:p>
            <w:pPr>
              <w:spacing w:after="0" w:before="0" w:line="240" w:lineRule="auto"/>
            </w:pPr>
            <w:r/>
            <w:r>
              <w:rPr>
                <w:b w:val="0"/>
                <w:i w:val="0"/>
                <w:sz w:val="17"/>
              </w:rPr>
              <w:t>Product</w:t>
            </w:r>
          </w:p>
        </w:tc>
        <w:tc>
          <w:tcPr>
            <w:tcW w:type="dxa" w:w="7416"/>
            <w:tcMar>
              <w:top w:w="70" w:type="dxa"/>
              <w:start w:w="90" w:type="dxa"/>
              <w:bottom w:w="70" w:type="dxa"/>
              <w:end w:w="90" w:type="dxa"/>
            </w:tcMar>
            <w:vAlign w:val="center"/>
            <w:shd w:fill="EAF2F8" w:val="clear"/>
          </w:tcPr>
          <w:p>
            <w:pPr>
              <w:spacing w:after="0" w:before="0" w:line="240" w:lineRule="auto"/>
            </w:pPr>
            <w:r/>
            <w:r>
              <w:rPr>
                <w:b w:val="0"/>
                <w:i w:val="0"/>
                <w:sz w:val="17"/>
              </w:rPr>
              <w:t>Failed read-back, hash mismatch, broken PackedScene.</w:t>
            </w:r>
          </w:p>
        </w:tc>
      </w:tr>
      <w:tr>
        <w:trPr>
          <w:cantSplit/>
        </w:trPr>
        <w:tc>
          <w:tcPr>
            <w:tcW w:type="dxa" w:w="2880"/>
            <w:tcMar>
              <w:top w:w="70" w:type="dxa"/>
              <w:start w:w="90" w:type="dxa"/>
              <w:bottom w:w="70" w:type="dxa"/>
              <w:end w:w="90" w:type="dxa"/>
            </w:tcMar>
            <w:vAlign w:val="center"/>
            <w:shd w:fill="FFFFFF" w:val="clear"/>
          </w:tcPr>
          <w:p>
            <w:pPr>
              <w:spacing w:after="0" w:before="0" w:line="240" w:lineRule="auto"/>
            </w:pPr>
            <w:r/>
            <w:r>
              <w:rPr>
                <w:b w:val="0"/>
                <w:i w:val="0"/>
                <w:sz w:val="17"/>
              </w:rPr>
              <w:t>Registry</w:t>
            </w:r>
          </w:p>
        </w:tc>
        <w:tc>
          <w:tcPr>
            <w:tcW w:type="dxa" w:w="7416"/>
            <w:tcMar>
              <w:top w:w="70" w:type="dxa"/>
              <w:start w:w="90" w:type="dxa"/>
              <w:bottom w:w="70" w:type="dxa"/>
              <w:end w:w="90" w:type="dxa"/>
            </w:tcMar>
            <w:vAlign w:val="center"/>
            <w:shd w:fill="FFFFFF" w:val="clear"/>
          </w:tcPr>
          <w:p>
            <w:pPr>
              <w:spacing w:after="0" w:before="0" w:line="240" w:lineRule="auto"/>
            </w:pPr>
            <w:r/>
            <w:r>
              <w:rPr>
                <w:b w:val="0"/>
                <w:i w:val="0"/>
                <w:sz w:val="17"/>
              </w:rPr>
              <w:t>Invalid gameplay link, unresolved override conflict.</w:t>
            </w:r>
          </w:p>
        </w:tc>
      </w:tr>
      <w:tr>
        <w:trPr>
          <w:cantSplit/>
        </w:trPr>
        <w:tc>
          <w:tcPr>
            <w:tcW w:type="dxa" w:w="2880"/>
            <w:tcMar>
              <w:top w:w="70" w:type="dxa"/>
              <w:start w:w="90" w:type="dxa"/>
              <w:bottom w:w="70" w:type="dxa"/>
              <w:end w:w="90" w:type="dxa"/>
            </w:tcMar>
            <w:vAlign w:val="center"/>
            <w:shd w:fill="EAF2F8" w:val="clear"/>
          </w:tcPr>
          <w:p>
            <w:pPr>
              <w:spacing w:after="0" w:before="0" w:line="240" w:lineRule="auto"/>
            </w:pPr>
            <w:r/>
            <w:r>
              <w:rPr>
                <w:b w:val="0"/>
                <w:i w:val="0"/>
                <w:sz w:val="17"/>
              </w:rPr>
              <w:t>Performance</w:t>
            </w:r>
          </w:p>
        </w:tc>
        <w:tc>
          <w:tcPr>
            <w:tcW w:type="dxa" w:w="7416"/>
            <w:tcMar>
              <w:top w:w="70" w:type="dxa"/>
              <w:start w:w="90" w:type="dxa"/>
              <w:bottom w:w="70" w:type="dxa"/>
              <w:end w:w="90" w:type="dxa"/>
            </w:tcMar>
            <w:vAlign w:val="center"/>
            <w:shd w:fill="EAF2F8" w:val="clear"/>
          </w:tcPr>
          <w:p>
            <w:pPr>
              <w:spacing w:after="0" w:before="0" w:line="240" w:lineRule="auto"/>
            </w:pPr>
            <w:r/>
            <w:r>
              <w:rPr>
                <w:b w:val="0"/>
                <w:i w:val="0"/>
                <w:sz w:val="17"/>
              </w:rPr>
              <w:t>Excessive surfaces, nodes, collision shapes or texture memory.</w:t>
            </w:r>
          </w:p>
        </w:tc>
      </w:tr>
      <w:tr>
        <w:trPr>
          <w:cantSplit/>
        </w:trPr>
        <w:tc>
          <w:tcPr>
            <w:tcW w:type="dxa" w:w="2880"/>
            <w:tcMar>
              <w:top w:w="70" w:type="dxa"/>
              <w:start w:w="90" w:type="dxa"/>
              <w:bottom w:w="70" w:type="dxa"/>
              <w:end w:w="90" w:type="dxa"/>
            </w:tcMar>
            <w:vAlign w:val="center"/>
            <w:shd w:fill="FFFFFF" w:val="clear"/>
          </w:tcPr>
          <w:p>
            <w:pPr>
              <w:spacing w:after="0" w:before="0" w:line="240" w:lineRule="auto"/>
            </w:pPr>
            <w:r/>
            <w:r>
              <w:rPr>
                <w:b w:val="0"/>
                <w:i w:val="0"/>
                <w:sz w:val="17"/>
              </w:rPr>
              <w:t>Compatibility</w:t>
            </w:r>
          </w:p>
        </w:tc>
        <w:tc>
          <w:tcPr>
            <w:tcW w:type="dxa" w:w="7416"/>
            <w:tcMar>
              <w:top w:w="70" w:type="dxa"/>
              <w:start w:w="90" w:type="dxa"/>
              <w:bottom w:w="70" w:type="dxa"/>
              <w:end w:w="90" w:type="dxa"/>
            </w:tcMar>
            <w:vAlign w:val="center"/>
            <w:shd w:fill="FFFFFF" w:val="clear"/>
          </w:tcPr>
          <w:p>
            <w:pPr>
              <w:spacing w:after="0" w:before="0" w:line="240" w:lineRule="auto"/>
            </w:pPr>
            <w:r/>
            <w:r>
              <w:rPr>
                <w:b w:val="0"/>
                <w:i w:val="0"/>
                <w:sz w:val="17"/>
              </w:rPr>
              <w:t>Existing-save or blueprint impact without migration.</w:t>
            </w:r>
          </w:p>
        </w:tc>
      </w:tr>
    </w:tbl>
    <w:p>
      <w:pPr>
        <w:spacing w:after="0"/>
      </w:pPr>
    </w:p>
    <w:p>
      <w:pPr>
        <w:pStyle w:val="Heading2"/>
        <w:keepNext/>
        <w:spacing w:before="120" w:after="50"/>
      </w:pPr>
      <w:r>
        <w:rPr>
          <w:b/>
          <w:i w:val="0"/>
          <w:color w:val="365F91"/>
          <w:sz w:val="24"/>
        </w:rPr>
        <w:t>30.2 Diagnostic Record</w:t>
      </w:r>
    </w:p>
    <w:p>
      <w:pPr>
        <w:pStyle w:val="SourceCode"/>
        <w:keepLines/>
        <w:spacing w:before="40" w:after="80"/>
        <w:shd w:fill="F2F2F2"/>
        <w:pBdr>
          <w:top w:val="single" w:sz="4" w:color="D9E2F3" w:space="3"/>
          <w:left w:val="single" w:sz="4" w:color="D9E2F3" w:space="3"/>
          <w:bottom w:val="single" w:sz="4" w:color="D9E2F3" w:space="3"/>
          <w:right w:val="single" w:sz="4" w:color="D9E2F3" w:space="3"/>
        </w:pBdr>
      </w:pPr>
      <w:r>
        <w:rPr>
          <w:rFonts w:ascii="Cascadia Mono" w:hAnsi="Cascadia Mono"/>
          <w:color w:val="404040"/>
          <w:sz w:val="16"/>
        </w:rPr>
        <w:t>code</w:t>
        <w:br/>
        <w:t>severity</w:t>
        <w:br/>
        <w:t>asset_id</w:t>
        <w:br/>
        <w:t>source_field</w:t>
        <w:br/>
        <w:t>source_layer</w:t>
        <w:br/>
        <w:t>message</w:t>
        <w:br/>
        <w:t>consequence</w:t>
        <w:br/>
        <w:t>suggested_fix</w:t>
        <w:br/>
        <w:t>auto_fix_available</w:t>
        <w:br/>
        <w:t>related_ids</w:t>
      </w:r>
    </w:p>
    <w:p>
      <w:pPr>
        <w:pStyle w:val="BodyText"/>
        <w:spacing w:after="60" w:line="245" w:lineRule="auto"/>
      </w:pPr>
      <w:r>
        <w:rPr>
          <w:b w:val="0"/>
          <w:i w:val="0"/>
          <w:sz w:val="18"/>
        </w:rPr>
        <w:t>Messages should be actionable and stable enough for tests and documentation.</w:t>
      </w:r>
    </w:p>
    <w:p>
      <w:pPr>
        <w:pStyle w:val="Heading2"/>
        <w:keepNext/>
        <w:spacing w:before="120" w:after="50"/>
      </w:pPr>
      <w:r>
        <w:rPr>
          <w:b/>
          <w:i w:val="0"/>
          <w:color w:val="365F91"/>
          <w:sz w:val="24"/>
        </w:rPr>
        <w:t>30.3 Severity</w:t>
      </w:r>
    </w:p>
    <w:p>
      <w:pPr>
        <w:pStyle w:val="ListBullet"/>
        <w:spacing w:after="30" w:line="240" w:lineRule="auto"/>
      </w:pPr>
      <w:r>
        <w:rPr>
          <w:b/>
          <w:i w:val="0"/>
          <w:sz w:val="18"/>
        </w:rPr>
        <w:t>Info:</w:t>
      </w:r>
      <w:r>
        <w:rPr>
          <w:b w:val="0"/>
          <w:i w:val="0"/>
          <w:sz w:val="18"/>
        </w:rPr>
        <w:t xml:space="preserve"> Useful status or optimisation suggestion.</w:t>
      </w:r>
    </w:p>
    <w:p>
      <w:pPr>
        <w:pStyle w:val="ListBullet"/>
        <w:spacing w:after="30" w:line="240" w:lineRule="auto"/>
      </w:pPr>
      <w:r>
        <w:rPr>
          <w:b/>
          <w:i w:val="0"/>
          <w:sz w:val="18"/>
        </w:rPr>
        <w:t>Warning:</w:t>
      </w:r>
      <w:r>
        <w:rPr>
          <w:b w:val="0"/>
          <w:i w:val="0"/>
          <w:sz w:val="18"/>
        </w:rPr>
        <w:t xml:space="preserve"> Valid but risky or outside preferred budget.</w:t>
      </w:r>
    </w:p>
    <w:p>
      <w:pPr>
        <w:pStyle w:val="ListBullet"/>
        <w:spacing w:after="30" w:line="240" w:lineRule="auto"/>
      </w:pPr>
      <w:r>
        <w:rPr>
          <w:b/>
          <w:i w:val="0"/>
          <w:sz w:val="18"/>
        </w:rPr>
        <w:t>Error:</w:t>
      </w:r>
      <w:r>
        <w:rPr>
          <w:b w:val="0"/>
          <w:i w:val="0"/>
          <w:sz w:val="18"/>
        </w:rPr>
        <w:t xml:space="preserve"> Affected product cannot be approved.</w:t>
      </w:r>
    </w:p>
    <w:p>
      <w:pPr>
        <w:pStyle w:val="ListBullet"/>
        <w:spacing w:after="30" w:line="240" w:lineRule="auto"/>
      </w:pPr>
      <w:r>
        <w:rPr>
          <w:b/>
          <w:i w:val="0"/>
          <w:sz w:val="18"/>
        </w:rPr>
        <w:t>Critical:</w:t>
      </w:r>
      <w:r>
        <w:rPr>
          <w:b w:val="0"/>
          <w:i w:val="0"/>
          <w:sz w:val="18"/>
        </w:rPr>
        <w:t xml:space="preserve"> Could corrupt identity, saves, content configuration or production registry; blocks release.</w:t>
      </w:r>
    </w:p>
    <w:p>
      <w:pPr>
        <w:pStyle w:val="Heading2"/>
        <w:keepNext/>
        <w:spacing w:before="120" w:after="50"/>
      </w:pPr>
      <w:r>
        <w:rPr>
          <w:b/>
          <w:i w:val="0"/>
          <w:color w:val="365F91"/>
          <w:sz w:val="24"/>
        </w:rPr>
        <w:t>30.4 Recovery</w:t>
      </w:r>
    </w:p>
    <w:p>
      <w:pPr>
        <w:pStyle w:val="BodyText"/>
        <w:spacing w:after="60" w:line="245" w:lineRule="auto"/>
      </w:pPr>
      <w:r>
        <w:rPr>
          <w:b w:val="0"/>
          <w:i w:val="0"/>
          <w:sz w:val="18"/>
        </w:rPr>
        <w:t>Recovery options include:</w:t>
      </w:r>
    </w:p>
    <w:p>
      <w:pPr>
        <w:pStyle w:val="ListBullet"/>
        <w:spacing w:after="30" w:line="240" w:lineRule="auto"/>
      </w:pPr>
      <w:r>
        <w:rPr>
          <w:b w:val="0"/>
          <w:i w:val="0"/>
          <w:sz w:val="18"/>
        </w:rPr>
        <w:t>Use last approved package.</w:t>
      </w:r>
    </w:p>
    <w:p>
      <w:pPr>
        <w:pStyle w:val="ListBullet"/>
        <w:spacing w:after="30" w:line="240" w:lineRule="auto"/>
      </w:pPr>
      <w:r>
        <w:rPr>
          <w:b w:val="0"/>
          <w:i w:val="0"/>
          <w:sz w:val="18"/>
        </w:rPr>
        <w:t>Revert field or whole override.</w:t>
      </w:r>
    </w:p>
    <w:p>
      <w:pPr>
        <w:pStyle w:val="ListBullet"/>
        <w:spacing w:after="30" w:line="240" w:lineRule="auto"/>
      </w:pPr>
      <w:r>
        <w:rPr>
          <w:b w:val="0"/>
          <w:i w:val="0"/>
          <w:sz w:val="18"/>
        </w:rPr>
        <w:t>Restore autosave snapshot.</w:t>
      </w:r>
    </w:p>
    <w:p>
      <w:pPr>
        <w:pStyle w:val="ListBullet"/>
        <w:spacing w:after="30" w:line="240" w:lineRule="auto"/>
      </w:pPr>
      <w:r>
        <w:rPr>
          <w:b w:val="0"/>
          <w:i w:val="0"/>
          <w:sz w:val="18"/>
        </w:rPr>
        <w:t>Rebuild index.</w:t>
      </w:r>
    </w:p>
    <w:p>
      <w:pPr>
        <w:pStyle w:val="ListBullet"/>
        <w:spacing w:after="30" w:line="240" w:lineRule="auto"/>
      </w:pPr>
      <w:r>
        <w:rPr>
          <w:b w:val="0"/>
          <w:i w:val="0"/>
          <w:sz w:val="18"/>
        </w:rPr>
        <w:t>Clear transient cache and rebake.</w:t>
      </w:r>
    </w:p>
    <w:p>
      <w:pPr>
        <w:pStyle w:val="ListBullet"/>
        <w:spacing w:after="30" w:line="240" w:lineRule="auto"/>
      </w:pPr>
      <w:r>
        <w:rPr>
          <w:b w:val="0"/>
          <w:i w:val="0"/>
          <w:sz w:val="18"/>
        </w:rPr>
        <w:t>Resolve alias or dependency.</w:t>
      </w:r>
    </w:p>
    <w:p>
      <w:pPr>
        <w:pStyle w:val="ListBullet"/>
        <w:spacing w:after="30" w:line="240" w:lineRule="auto"/>
      </w:pPr>
      <w:r>
        <w:rPr>
          <w:b w:val="0"/>
          <w:i w:val="0"/>
          <w:sz w:val="18"/>
        </w:rPr>
        <w:t>Open impacted blueprint/save report.</w:t>
      </w:r>
    </w:p>
    <w:p>
      <w:pPr>
        <w:pStyle w:val="Heading1"/>
        <w:keepNext/>
        <w:spacing w:before="180" w:after="80"/>
      </w:pPr>
      <w:r>
        <w:rPr>
          <w:b/>
          <w:i w:val="0"/>
          <w:color w:val="17365D"/>
          <w:sz w:val="32"/>
        </w:rPr>
        <w:t>31. Testing, Golden Assets and Continuous Integration</w:t>
      </w:r>
    </w:p>
    <w:p>
      <w:pPr>
        <w:pStyle w:val="Heading2"/>
        <w:keepNext/>
        <w:spacing w:before="120" w:after="50"/>
      </w:pPr>
      <w:r>
        <w:rPr>
          <w:b/>
          <w:i w:val="0"/>
          <w:color w:val="365F91"/>
          <w:sz w:val="24"/>
        </w:rPr>
        <w:t>31.1 Test Pyramid</w:t>
      </w:r>
    </w:p>
    <w:p>
      <w:pPr>
        <w:pStyle w:val="Heading3"/>
        <w:keepNext/>
        <w:spacing w:before="80" w:after="40"/>
      </w:pPr>
      <w:r>
        <w:rPr>
          <w:b/>
          <w:i w:val="0"/>
          <w:color w:val="1F4E78"/>
          <w:sz w:val="21"/>
        </w:rPr>
        <w:t>Pure Domain Tests</w:t>
      </w:r>
    </w:p>
    <w:p>
      <w:pPr>
        <w:pStyle w:val="ListBullet"/>
        <w:spacing w:after="30" w:line="240" w:lineRule="auto"/>
      </w:pPr>
      <w:r>
        <w:rPr>
          <w:b w:val="0"/>
          <w:i w:val="0"/>
          <w:sz w:val="18"/>
        </w:rPr>
        <w:t>ID validation.</w:t>
      </w:r>
    </w:p>
    <w:p>
      <w:pPr>
        <w:pStyle w:val="ListBullet"/>
        <w:spacing w:after="30" w:line="240" w:lineRule="auto"/>
      </w:pPr>
      <w:r>
        <w:rPr>
          <w:b w:val="0"/>
          <w:i w:val="0"/>
          <w:sz w:val="18"/>
        </w:rPr>
        <w:t>Override merge and provenance.</w:t>
      </w:r>
    </w:p>
    <w:p>
      <w:pPr>
        <w:pStyle w:val="ListBullet"/>
        <w:spacing w:after="30" w:line="240" w:lineRule="auto"/>
      </w:pPr>
      <w:r>
        <w:rPr>
          <w:b w:val="0"/>
          <w:i w:val="0"/>
          <w:sz w:val="18"/>
        </w:rPr>
        <w:t>Variant determinism.</w:t>
      </w:r>
    </w:p>
    <w:p>
      <w:pPr>
        <w:pStyle w:val="ListBullet"/>
        <w:spacing w:after="30" w:line="240" w:lineRule="auto"/>
      </w:pPr>
      <w:r>
        <w:rPr>
          <w:b w:val="0"/>
          <w:i w:val="0"/>
          <w:sz w:val="18"/>
        </w:rPr>
        <w:t>Contract checks.</w:t>
      </w:r>
    </w:p>
    <w:p>
      <w:pPr>
        <w:pStyle w:val="ListBullet"/>
        <w:spacing w:after="30" w:line="240" w:lineRule="auto"/>
      </w:pPr>
      <w:r>
        <w:rPr>
          <w:b w:val="0"/>
          <w:i w:val="0"/>
          <w:sz w:val="18"/>
        </w:rPr>
        <w:t>Voxel indexing and compression.</w:t>
      </w:r>
    </w:p>
    <w:p>
      <w:pPr>
        <w:pStyle w:val="ListBullet"/>
        <w:spacing w:after="30" w:line="240" w:lineRule="auto"/>
      </w:pPr>
      <w:r>
        <w:rPr>
          <w:b w:val="0"/>
          <w:i w:val="0"/>
          <w:sz w:val="18"/>
        </w:rPr>
        <w:t>Dependency graph and cache keys.</w:t>
      </w:r>
    </w:p>
    <w:p>
      <w:pPr>
        <w:pStyle w:val="Heading3"/>
        <w:keepNext/>
        <w:spacing w:before="80" w:after="40"/>
      </w:pPr>
      <w:r>
        <w:rPr>
          <w:b/>
          <w:i w:val="0"/>
          <w:color w:val="1F4E78"/>
          <w:sz w:val="21"/>
        </w:rPr>
        <w:t>Bake Unit Tests</w:t>
      </w:r>
    </w:p>
    <w:p>
      <w:pPr>
        <w:pStyle w:val="ListBullet"/>
        <w:spacing w:after="30" w:line="240" w:lineRule="auto"/>
      </w:pPr>
      <w:r>
        <w:rPr>
          <w:b w:val="0"/>
          <w:i w:val="0"/>
          <w:sz w:val="18"/>
        </w:rPr>
        <w:t>Hidden-face removal.</w:t>
      </w:r>
    </w:p>
    <w:p>
      <w:pPr>
        <w:pStyle w:val="ListBullet"/>
        <w:spacing w:after="30" w:line="240" w:lineRule="auto"/>
      </w:pPr>
      <w:r>
        <w:rPr>
          <w:b w:val="0"/>
          <w:i w:val="0"/>
          <w:sz w:val="18"/>
        </w:rPr>
        <w:t>Greedy merge rules.</w:t>
      </w:r>
    </w:p>
    <w:p>
      <w:pPr>
        <w:pStyle w:val="ListBullet"/>
        <w:spacing w:after="30" w:line="240" w:lineRule="auto"/>
      </w:pPr>
      <w:r>
        <w:rPr>
          <w:b w:val="0"/>
          <w:i w:val="0"/>
          <w:sz w:val="18"/>
        </w:rPr>
        <w:t>Stable vertex/surface order.</w:t>
      </w:r>
    </w:p>
    <w:p>
      <w:pPr>
        <w:pStyle w:val="ListBullet"/>
        <w:spacing w:after="30" w:line="240" w:lineRule="auto"/>
      </w:pPr>
      <w:r>
        <w:rPr>
          <w:b w:val="0"/>
          <w:i w:val="0"/>
          <w:sz w:val="18"/>
        </w:rPr>
        <w:t>Palette remap.</w:t>
      </w:r>
    </w:p>
    <w:p>
      <w:pPr>
        <w:pStyle w:val="ListBullet"/>
        <w:spacing w:after="30" w:line="240" w:lineRule="auto"/>
      </w:pPr>
      <w:r>
        <w:rPr>
          <w:b w:val="0"/>
          <w:i w:val="0"/>
          <w:sz w:val="18"/>
        </w:rPr>
        <w:t>Collision profile output.</w:t>
      </w:r>
    </w:p>
    <w:p>
      <w:pPr>
        <w:pStyle w:val="ListBullet"/>
        <w:spacing w:after="30" w:line="240" w:lineRule="auto"/>
      </w:pPr>
      <w:r>
        <w:rPr>
          <w:b w:val="0"/>
          <w:i w:val="0"/>
          <w:sz w:val="18"/>
        </w:rPr>
        <w:t>Clip target resolution.</w:t>
      </w:r>
    </w:p>
    <w:p>
      <w:pPr>
        <w:pStyle w:val="Heading3"/>
        <w:keepNext/>
        <w:spacing w:before="80" w:after="40"/>
      </w:pPr>
      <w:r>
        <w:rPr>
          <w:b/>
          <w:i w:val="0"/>
          <w:color w:val="1F4E78"/>
          <w:sz w:val="21"/>
        </w:rPr>
        <w:t>Integration Tests</w:t>
      </w:r>
    </w:p>
    <w:p>
      <w:pPr>
        <w:pStyle w:val="ListBullet"/>
        <w:spacing w:after="30" w:line="240" w:lineRule="auto"/>
      </w:pPr>
      <w:r>
        <w:rPr>
          <w:b w:val="0"/>
          <w:i w:val="0"/>
          <w:sz w:val="18"/>
        </w:rPr>
        <w:t>Source -&gt; bake -&gt; package -&gt; load.</w:t>
      </w:r>
    </w:p>
    <w:p>
      <w:pPr>
        <w:pStyle w:val="ListBullet"/>
        <w:spacing w:after="30" w:line="240" w:lineRule="auto"/>
      </w:pPr>
      <w:r>
        <w:rPr>
          <w:b w:val="0"/>
          <w:i w:val="0"/>
          <w:sz w:val="18"/>
        </w:rPr>
        <w:t>Base -&gt; override -&gt; revert.</w:t>
      </w:r>
    </w:p>
    <w:p>
      <w:pPr>
        <w:pStyle w:val="ListBullet"/>
        <w:spacing w:after="30" w:line="240" w:lineRule="auto"/>
      </w:pPr>
      <w:r>
        <w:rPr>
          <w:b w:val="0"/>
          <w:i w:val="0"/>
          <w:sz w:val="18"/>
        </w:rPr>
        <w:t>Asset change -&gt; dependency invalidation.</w:t>
      </w:r>
    </w:p>
    <w:p>
      <w:pPr>
        <w:pStyle w:val="ListBullet"/>
        <w:spacing w:after="30" w:line="240" w:lineRule="auto"/>
      </w:pPr>
      <w:r>
        <w:rPr>
          <w:b w:val="0"/>
          <w:i w:val="0"/>
          <w:sz w:val="18"/>
        </w:rPr>
        <w:t>Existing blueprint preview refresh.</w:t>
      </w:r>
    </w:p>
    <w:p>
      <w:pPr>
        <w:pStyle w:val="ListBullet"/>
        <w:spacing w:after="30" w:line="240" w:lineRule="auto"/>
      </w:pPr>
      <w:r>
        <w:rPr>
          <w:b w:val="0"/>
          <w:i w:val="0"/>
          <w:sz w:val="18"/>
        </w:rPr>
        <w:t>Runtime state snapshot -&gt; visual response.</w:t>
      </w:r>
    </w:p>
    <w:p>
      <w:pPr>
        <w:pStyle w:val="ListBullet"/>
        <w:spacing w:after="30" w:line="240" w:lineRule="auto"/>
      </w:pPr>
      <w:r>
        <w:rPr>
          <w:b w:val="0"/>
          <w:i w:val="0"/>
          <w:sz w:val="18"/>
        </w:rPr>
        <w:t>Save identity preserved across presentation replacement.</w:t>
      </w:r>
    </w:p>
    <w:p>
      <w:pPr>
        <w:pStyle w:val="Heading3"/>
        <w:keepNext/>
        <w:spacing w:before="80" w:after="40"/>
      </w:pPr>
      <w:r>
        <w:rPr>
          <w:b/>
          <w:i w:val="0"/>
          <w:color w:val="1F4E78"/>
          <w:sz w:val="21"/>
        </w:rPr>
        <w:t>Editor Workflow Tests</w:t>
      </w:r>
    </w:p>
    <w:p>
      <w:pPr>
        <w:pStyle w:val="ListBullet"/>
        <w:spacing w:after="30" w:line="240" w:lineRule="auto"/>
      </w:pPr>
      <w:r>
        <w:rPr>
          <w:b w:val="0"/>
          <w:i w:val="0"/>
          <w:sz w:val="18"/>
        </w:rPr>
        <w:t>Open, edit, undo, save and recover.</w:t>
      </w:r>
    </w:p>
    <w:p>
      <w:pPr>
        <w:pStyle w:val="ListBullet"/>
        <w:spacing w:after="30" w:line="240" w:lineRule="auto"/>
      </w:pPr>
      <w:r>
        <w:rPr>
          <w:b w:val="0"/>
          <w:i w:val="0"/>
          <w:sz w:val="18"/>
        </w:rPr>
        <w:t>Validation navigation.</w:t>
      </w:r>
    </w:p>
    <w:p>
      <w:pPr>
        <w:pStyle w:val="ListBullet"/>
        <w:spacing w:after="30" w:line="240" w:lineRule="auto"/>
      </w:pPr>
      <w:r>
        <w:rPr>
          <w:b w:val="0"/>
          <w:i w:val="0"/>
          <w:sz w:val="18"/>
        </w:rPr>
        <w:t>Approve and bake.</w:t>
      </w:r>
    </w:p>
    <w:p>
      <w:pPr>
        <w:pStyle w:val="ListBullet"/>
        <w:spacing w:after="30" w:line="240" w:lineRule="auto"/>
      </w:pPr>
      <w:r>
        <w:rPr>
          <w:b w:val="0"/>
          <w:i w:val="0"/>
          <w:sz w:val="18"/>
        </w:rPr>
        <w:t>Plug-in disable/re-enable.</w:t>
      </w:r>
    </w:p>
    <w:p>
      <w:pPr>
        <w:pStyle w:val="ListBullet"/>
        <w:spacing w:after="30" w:line="240" w:lineRule="auto"/>
      </w:pPr>
      <w:r>
        <w:rPr>
          <w:b w:val="0"/>
          <w:i w:val="0"/>
          <w:sz w:val="18"/>
        </w:rPr>
        <w:t>Asset index rebuild.</w:t>
      </w:r>
    </w:p>
    <w:p>
      <w:pPr>
        <w:pStyle w:val="Heading2"/>
        <w:keepNext/>
        <w:spacing w:before="120" w:after="50"/>
      </w:pPr>
      <w:r>
        <w:rPr>
          <w:b/>
          <w:i w:val="0"/>
          <w:color w:val="365F91"/>
          <w:sz w:val="24"/>
        </w:rPr>
        <w:t>31.2 Golden Test Assets</w:t>
      </w:r>
    </w:p>
    <w:p>
      <w:pPr>
        <w:pStyle w:val="BodyText"/>
        <w:spacing w:after="60" w:line="245" w:lineRule="auto"/>
      </w:pPr>
      <w:r>
        <w:rPr>
          <w:b w:val="0"/>
          <w:i w:val="0"/>
          <w:sz w:val="18"/>
        </w:rPr>
        <w:t>Use the same small set throughout development:</w:t>
      </w:r>
    </w:p>
    <w:p>
      <w:pPr>
        <w:spacing w:after="30" w:line="240" w:lineRule="auto"/>
        <w:ind w:left="288" w:hanging="288"/>
      </w:pPr>
      <w:r>
        <w:rPr>
          <w:b w:val="0"/>
          <w:i w:val="0"/>
          <w:sz w:val="18"/>
        </w:rPr>
        <w:t>1. Stone block surface.</w:t>
      </w:r>
    </w:p>
    <w:p>
      <w:pPr>
        <w:spacing w:after="30" w:line="240" w:lineRule="auto"/>
        <w:ind w:left="288" w:hanging="288"/>
      </w:pPr>
      <w:r>
        <w:rPr>
          <w:b w:val="0"/>
          <w:i w:val="0"/>
          <w:sz w:val="18"/>
        </w:rPr>
        <w:t>2. Wooden chute with direction and connection sockets.</w:t>
      </w:r>
    </w:p>
    <w:p>
      <w:pPr>
        <w:spacing w:after="30" w:line="240" w:lineRule="auto"/>
        <w:ind w:left="288" w:hanging="288"/>
      </w:pPr>
      <w:r>
        <w:rPr>
          <w:b w:val="0"/>
          <w:i w:val="0"/>
          <w:sz w:val="18"/>
        </w:rPr>
        <w:t>3. Basic furnace with gears, flame, smoke and states.</w:t>
      </w:r>
    </w:p>
    <w:p>
      <w:pPr>
        <w:spacing w:after="30" w:line="240" w:lineRule="auto"/>
        <w:ind w:left="288" w:hanging="288"/>
      </w:pPr>
      <w:r>
        <w:rPr>
          <w:b w:val="0"/>
          <w:i w:val="0"/>
          <w:sz w:val="18"/>
        </w:rPr>
        <w:t>4. Iron pickaxe with held/dropped/icon representations.</w:t>
      </w:r>
    </w:p>
    <w:p>
      <w:pPr>
        <w:spacing w:after="30" w:line="240" w:lineRule="auto"/>
        <w:ind w:left="288" w:hanging="288"/>
      </w:pPr>
      <w:r>
        <w:rPr>
          <w:b w:val="0"/>
          <w:i w:val="0"/>
          <w:sz w:val="18"/>
        </w:rPr>
        <w:t>5. Mana conduit or ward lantern with emissive flow and corruption layer.</w:t>
      </w:r>
    </w:p>
    <w:p>
      <w:pPr>
        <w:spacing w:after="30" w:line="240" w:lineRule="auto"/>
        <w:ind w:left="288" w:hanging="288"/>
      </w:pPr>
      <w:r>
        <w:rPr>
          <w:b w:val="0"/>
          <w:i w:val="0"/>
          <w:sz w:val="18"/>
        </w:rPr>
        <w:t>6. Deliberately broken asset for diagnostics.</w:t>
      </w:r>
    </w:p>
    <w:p>
      <w:pPr>
        <w:pStyle w:val="Heading2"/>
        <w:keepNext/>
        <w:spacing w:before="120" w:after="50"/>
      </w:pPr>
      <w:r>
        <w:rPr>
          <w:b/>
          <w:i w:val="0"/>
          <w:color w:val="365F91"/>
          <w:sz w:val="24"/>
        </w:rPr>
        <w:t>31.3 Determinism Tests</w:t>
      </w:r>
    </w:p>
    <w:p>
      <w:pPr>
        <w:pStyle w:val="BodyText"/>
        <w:spacing w:after="60" w:line="245" w:lineRule="auto"/>
      </w:pPr>
      <w:r>
        <w:rPr>
          <w:b w:val="0"/>
          <w:i w:val="0"/>
          <w:sz w:val="18"/>
        </w:rPr>
        <w:t>Bake each golden asset twice in clean workspaces and compare manifests, structural hashes and stable product metadata. Byte-for-byte equality is preferred where practical; where engine serialisation includes harmless variability, compare canonical extracted product records.</w:t>
      </w:r>
    </w:p>
    <w:p>
      <w:pPr>
        <w:pStyle w:val="Heading2"/>
        <w:keepNext/>
        <w:spacing w:before="120" w:after="50"/>
      </w:pPr>
      <w:r>
        <w:rPr>
          <w:b/>
          <w:i w:val="0"/>
          <w:color w:val="365F91"/>
          <w:sz w:val="24"/>
        </w:rPr>
        <w:t>31.4 CI Gates</w:t>
      </w:r>
    </w:p>
    <w:p>
      <w:pPr>
        <w:pStyle w:val="ListBullet"/>
        <w:spacing w:after="30" w:line="240" w:lineRule="auto"/>
      </w:pPr>
      <w:r>
        <w:rPr>
          <w:b w:val="0"/>
          <w:i w:val="0"/>
          <w:sz w:val="18"/>
        </w:rPr>
        <w:t>Parse all Forge source.</w:t>
      </w:r>
    </w:p>
    <w:p>
      <w:pPr>
        <w:pStyle w:val="ListBullet"/>
        <w:spacing w:after="30" w:line="240" w:lineRule="auto"/>
      </w:pPr>
      <w:r>
        <w:rPr>
          <w:b w:val="0"/>
          <w:i w:val="0"/>
          <w:sz w:val="18"/>
        </w:rPr>
        <w:t>Validate unique IDs and dependencies.</w:t>
      </w:r>
    </w:p>
    <w:p>
      <w:pPr>
        <w:pStyle w:val="ListBullet"/>
        <w:spacing w:after="30" w:line="240" w:lineRule="auto"/>
      </w:pPr>
      <w:r>
        <w:rPr>
          <w:b w:val="0"/>
          <w:i w:val="0"/>
          <w:sz w:val="18"/>
        </w:rPr>
        <w:t>Run domain and bake tests headlessly.</w:t>
      </w:r>
    </w:p>
    <w:p>
      <w:pPr>
        <w:pStyle w:val="ListBullet"/>
        <w:spacing w:after="30" w:line="240" w:lineRule="auto"/>
      </w:pPr>
      <w:r>
        <w:rPr>
          <w:b w:val="0"/>
          <w:i w:val="0"/>
          <w:sz w:val="18"/>
        </w:rPr>
        <w:t>Rebake golden assets.</w:t>
      </w:r>
    </w:p>
    <w:p>
      <w:pPr>
        <w:pStyle w:val="ListBullet"/>
        <w:spacing w:after="30" w:line="240" w:lineRule="auto"/>
      </w:pPr>
      <w:r>
        <w:rPr>
          <w:b w:val="0"/>
          <w:i w:val="0"/>
          <w:sz w:val="18"/>
        </w:rPr>
        <w:t>Compare approved manifests.</w:t>
      </w:r>
    </w:p>
    <w:p>
      <w:pPr>
        <w:pStyle w:val="ListBullet"/>
        <w:spacing w:after="30" w:line="240" w:lineRule="auto"/>
      </w:pPr>
      <w:r>
        <w:rPr>
          <w:b w:val="0"/>
          <w:i w:val="0"/>
          <w:sz w:val="18"/>
        </w:rPr>
        <w:t>Scan for uncommitted generated drift.</w:t>
      </w:r>
    </w:p>
    <w:p>
      <w:pPr>
        <w:pStyle w:val="ListBullet"/>
        <w:spacing w:after="30" w:line="240" w:lineRule="auto"/>
      </w:pPr>
      <w:r>
        <w:rPr>
          <w:b w:val="0"/>
          <w:i w:val="0"/>
          <w:sz w:val="18"/>
        </w:rPr>
        <w:t>Load representative PackedScenes.</w:t>
      </w:r>
    </w:p>
    <w:p>
      <w:pPr>
        <w:pStyle w:val="ListBullet"/>
        <w:spacing w:after="30" w:line="240" w:lineRule="auto"/>
      </w:pPr>
      <w:r>
        <w:rPr>
          <w:b w:val="0"/>
          <w:i w:val="0"/>
          <w:sz w:val="18"/>
        </w:rPr>
        <w:t>Run migration tests.</w:t>
      </w:r>
    </w:p>
    <w:p>
      <w:pPr>
        <w:pStyle w:val="ListBullet"/>
        <w:spacing w:after="30" w:line="240" w:lineRule="auto"/>
      </w:pPr>
      <w:r>
        <w:rPr>
          <w:b w:val="0"/>
          <w:i w:val="0"/>
          <w:sz w:val="18"/>
        </w:rPr>
        <w:t>Reject critical diagnostics.</w:t>
      </w:r>
    </w:p>
    <w:p>
      <w:pPr>
        <w:pStyle w:val="Heading2"/>
        <w:keepNext/>
        <w:spacing w:before="120" w:after="50"/>
      </w:pPr>
      <w:r>
        <w:rPr>
          <w:b/>
          <w:i w:val="0"/>
          <w:color w:val="365F91"/>
          <w:sz w:val="24"/>
        </w:rPr>
        <w:t>31.5 Packaged-Build Profiling</w:t>
      </w:r>
    </w:p>
    <w:p>
      <w:pPr>
        <w:pStyle w:val="BodyText"/>
        <w:spacing w:after="60" w:line="245" w:lineRule="auto"/>
      </w:pPr>
      <w:r>
        <w:rPr>
          <w:b w:val="0"/>
          <w:i w:val="0"/>
          <w:sz w:val="18"/>
        </w:rPr>
        <w:t>Performance acceptance uses packaged development builds on target hardware, not only editor timings.</w:t>
      </w:r>
    </w:p>
    <w:p>
      <w:pPr>
        <w:pStyle w:val="Heading1"/>
        <w:keepNext/>
        <w:spacing w:before="180" w:after="80"/>
      </w:pPr>
      <w:r>
        <w:rPr>
          <w:b/>
          <w:i w:val="0"/>
          <w:color w:val="17365D"/>
          <w:sz w:val="32"/>
        </w:rPr>
        <w:t>32. Schema Versioning, Migration and Compatibility</w:t>
      </w:r>
    </w:p>
    <w:p>
      <w:pPr>
        <w:pStyle w:val="Heading2"/>
        <w:keepNext/>
        <w:spacing w:before="120" w:after="50"/>
      </w:pPr>
      <w:r>
        <w:rPr>
          <w:b/>
          <w:i w:val="0"/>
          <w:color w:val="365F91"/>
          <w:sz w:val="24"/>
        </w:rPr>
        <w:t>32.1 Version Fields</w:t>
      </w:r>
    </w:p>
    <w:p>
      <w:pPr>
        <w:pStyle w:val="BodyText"/>
        <w:spacing w:after="60" w:line="245" w:lineRule="auto"/>
      </w:pPr>
      <w:r>
        <w:rPr>
          <w:b w:val="0"/>
          <w:i w:val="0"/>
          <w:sz w:val="18"/>
        </w:rPr>
        <w:t>Each source and product family has an independent schema version:</w:t>
      </w:r>
    </w:p>
    <w:p>
      <w:pPr>
        <w:pStyle w:val="SourceCode"/>
        <w:keepLines/>
        <w:spacing w:before="40" w:after="80"/>
        <w:shd w:fill="F2F2F2"/>
        <w:pBdr>
          <w:top w:val="single" w:sz="4" w:color="D9E2F3" w:space="3"/>
          <w:left w:val="single" w:sz="4" w:color="D9E2F3" w:space="3"/>
          <w:bottom w:val="single" w:sz="4" w:color="D9E2F3" w:space="3"/>
          <w:right w:val="single" w:sz="4" w:color="D9E2F3" w:space="3"/>
        </w:pBdr>
      </w:pPr>
      <w:r>
        <w:rPr>
          <w:rFonts w:ascii="Cascadia Mono" w:hAnsi="Cascadia Mono"/>
          <w:color w:val="404040"/>
          <w:sz w:val="16"/>
        </w:rPr>
        <w:t>forge_asset_schema</w:t>
        <w:br/>
        <w:t>voxel_volume_schema</w:t>
        <w:br/>
        <w:t>palette_schema</w:t>
        <w:br/>
        <w:t>animation_schema</w:t>
        <w:br/>
        <w:t>state_binding_schema</w:t>
        <w:br/>
        <w:t>contract_schema</w:t>
        <w:br/>
        <w:t>manifest_schema</w:t>
        <w:br/>
        <w:t>runtime_package_schema</w:t>
      </w:r>
    </w:p>
    <w:p>
      <w:pPr>
        <w:pStyle w:val="Heading2"/>
        <w:keepNext/>
        <w:spacing w:before="120" w:after="50"/>
      </w:pPr>
      <w:r>
        <w:rPr>
          <w:b/>
          <w:i w:val="0"/>
          <w:color w:val="365F91"/>
          <w:sz w:val="24"/>
        </w:rPr>
        <w:t>32.2 Migration Rules</w:t>
      </w:r>
    </w:p>
    <w:p>
      <w:pPr>
        <w:pStyle w:val="BodyText"/>
        <w:spacing w:after="60" w:line="245" w:lineRule="auto"/>
      </w:pPr>
      <w:r>
        <w:rPr>
          <w:b w:val="0"/>
          <w:i w:val="0"/>
          <w:sz w:val="18"/>
        </w:rPr>
        <w:t>Migrations are explicit, ordered and idempotent where practical. They produce a report and never delete the original source until the upgraded version validates and is saved successfully.</w:t>
      </w:r>
    </w:p>
    <w:p>
      <w:pPr>
        <w:pStyle w:val="Heading2"/>
        <w:keepNext/>
        <w:spacing w:before="120" w:after="50"/>
      </w:pPr>
      <w:r>
        <w:rPr>
          <w:b/>
          <w:i w:val="0"/>
          <w:color w:val="365F91"/>
          <w:sz w:val="24"/>
        </w:rPr>
        <w:t>32.3 ID Migrations</w:t>
      </w:r>
    </w:p>
    <w:p>
      <w:pPr>
        <w:pStyle w:val="BodyText"/>
        <w:spacing w:after="60" w:line="245" w:lineRule="auto"/>
      </w:pPr>
      <w:r>
        <w:rPr>
          <w:b w:val="0"/>
          <w:i w:val="0"/>
          <w:sz w:val="18"/>
        </w:rPr>
        <w:t>Stable ID changes require alias or migration records. Alias chains are flattened. Two old IDs cannot silently collapse into one stateful gameplay identity without a dedicated merge migration.</w:t>
      </w:r>
    </w:p>
    <w:p>
      <w:pPr>
        <w:pStyle w:val="Heading2"/>
        <w:keepNext/>
        <w:spacing w:before="120" w:after="50"/>
      </w:pPr>
      <w:r>
        <w:rPr>
          <w:b/>
          <w:i w:val="0"/>
          <w:color w:val="365F91"/>
          <w:sz w:val="24"/>
        </w:rPr>
        <w:t>32.4 Product Rebuild</w:t>
      </w:r>
    </w:p>
    <w:p>
      <w:pPr>
        <w:pStyle w:val="BodyText"/>
        <w:spacing w:after="60" w:line="245" w:lineRule="auto"/>
      </w:pPr>
      <w:r>
        <w:rPr>
          <w:b w:val="0"/>
          <w:i w:val="0"/>
          <w:sz w:val="18"/>
        </w:rPr>
        <w:t>Most product schema changes should trigger rebake from source rather than complex in-place product migration. Source migrations receive the highest protection.</w:t>
      </w:r>
    </w:p>
    <w:p>
      <w:pPr>
        <w:pStyle w:val="Heading2"/>
        <w:keepNext/>
        <w:spacing w:before="120" w:after="50"/>
      </w:pPr>
      <w:r>
        <w:rPr>
          <w:b/>
          <w:i w:val="0"/>
          <w:color w:val="365F91"/>
          <w:sz w:val="24"/>
        </w:rPr>
        <w:t>32.5 Existing Save Compatibility</w:t>
      </w:r>
    </w:p>
    <w:p>
      <w:pPr>
        <w:pStyle w:val="BodyText"/>
        <w:spacing w:after="60" w:line="245" w:lineRule="auto"/>
      </w:pPr>
      <w:r>
        <w:rPr>
          <w:b w:val="0"/>
          <w:i w:val="0"/>
          <w:sz w:val="18"/>
        </w:rPr>
        <w:t>A visual-only replacement preserves gameplay IDs and runtime state. Contract-sensitive changes are classified:</w:t>
      </w:r>
    </w:p>
    <w:p>
      <w:pPr>
        <w:pStyle w:val="ListBullet"/>
        <w:spacing w:after="30" w:line="240" w:lineRule="auto"/>
      </w:pPr>
      <w:r>
        <w:rPr>
          <w:b w:val="0"/>
          <w:i w:val="0"/>
          <w:sz w:val="18"/>
        </w:rPr>
        <w:t>Compatible visual refresh.</w:t>
      </w:r>
    </w:p>
    <w:p>
      <w:pPr>
        <w:pStyle w:val="ListBullet"/>
        <w:spacing w:after="30" w:line="240" w:lineRule="auto"/>
      </w:pPr>
      <w:r>
        <w:rPr>
          <w:b w:val="0"/>
          <w:i w:val="0"/>
          <w:sz w:val="18"/>
        </w:rPr>
        <w:t>Compatible after package reload.</w:t>
      </w:r>
    </w:p>
    <w:p>
      <w:pPr>
        <w:pStyle w:val="ListBullet"/>
        <w:spacing w:after="30" w:line="240" w:lineRule="auto"/>
      </w:pPr>
      <w:r>
        <w:rPr>
          <w:b w:val="0"/>
          <w:i w:val="0"/>
          <w:sz w:val="18"/>
        </w:rPr>
        <w:t>Requires placed-instance visual respawn.</w:t>
      </w:r>
    </w:p>
    <w:p>
      <w:pPr>
        <w:pStyle w:val="ListBullet"/>
        <w:spacing w:after="30" w:line="240" w:lineRule="auto"/>
      </w:pPr>
      <w:r>
        <w:rPr>
          <w:b w:val="0"/>
          <w:i w:val="0"/>
          <w:sz w:val="18"/>
        </w:rPr>
        <w:t>Requires blueprint/world migration.</w:t>
      </w:r>
    </w:p>
    <w:p>
      <w:pPr>
        <w:pStyle w:val="ListBullet"/>
        <w:spacing w:after="30" w:line="240" w:lineRule="auto"/>
      </w:pPr>
      <w:r>
        <w:rPr>
          <w:b w:val="0"/>
          <w:i w:val="0"/>
          <w:sz w:val="18"/>
        </w:rPr>
        <w:t>Breaking and prohibited without explicit production decision.</w:t>
      </w:r>
    </w:p>
    <w:p>
      <w:pPr>
        <w:pStyle w:val="Heading1"/>
        <w:keepNext/>
        <w:spacing w:before="180" w:after="80"/>
      </w:pPr>
      <w:r>
        <w:rPr>
          <w:b/>
          <w:i w:val="0"/>
          <w:color w:val="17365D"/>
          <w:sz w:val="32"/>
        </w:rPr>
        <w:t>33. Permissions, Security and Future Mod Boundaries</w:t>
      </w:r>
    </w:p>
    <w:p>
      <w:pPr>
        <w:pStyle w:val="Heading2"/>
        <w:keepNext/>
        <w:spacing w:before="120" w:after="50"/>
      </w:pPr>
      <w:r>
        <w:rPr>
          <w:b/>
          <w:i w:val="0"/>
          <w:color w:val="365F91"/>
          <w:sz w:val="24"/>
        </w:rPr>
        <w:t>33.1 Developer Permissions</w:t>
      </w:r>
    </w:p>
    <w:p>
      <w:pPr>
        <w:pStyle w:val="BodyText"/>
        <w:spacing w:after="60" w:line="245" w:lineRule="auto"/>
      </w:pPr>
      <w:r>
        <w:rPr>
          <w:b w:val="0"/>
          <w:i w:val="0"/>
          <w:sz w:val="18"/>
        </w:rPr>
        <w:t>Production authoring roles may:</w:t>
      </w:r>
    </w:p>
    <w:p>
      <w:pPr>
        <w:pStyle w:val="ListBullet"/>
        <w:spacing w:after="30" w:line="240" w:lineRule="auto"/>
      </w:pPr>
      <w:r>
        <w:rPr>
          <w:b w:val="0"/>
          <w:i w:val="0"/>
          <w:sz w:val="18"/>
        </w:rPr>
        <w:t>Create draft source.</w:t>
      </w:r>
    </w:p>
    <w:p>
      <w:pPr>
        <w:pStyle w:val="ListBullet"/>
        <w:spacing w:after="30" w:line="240" w:lineRule="auto"/>
      </w:pPr>
      <w:r>
        <w:rPr>
          <w:b w:val="0"/>
          <w:i w:val="0"/>
          <w:sz w:val="18"/>
        </w:rPr>
        <w:t>Edit project overrides.</w:t>
      </w:r>
    </w:p>
    <w:p>
      <w:pPr>
        <w:pStyle w:val="ListBullet"/>
        <w:spacing w:after="30" w:line="240" w:lineRule="auto"/>
      </w:pPr>
      <w:r>
        <w:rPr>
          <w:b w:val="0"/>
          <w:i w:val="0"/>
          <w:sz w:val="18"/>
        </w:rPr>
        <w:t>Bake previews.</w:t>
      </w:r>
    </w:p>
    <w:p>
      <w:pPr>
        <w:pStyle w:val="ListBullet"/>
        <w:spacing w:after="30" w:line="240" w:lineRule="auto"/>
      </w:pPr>
      <w:r>
        <w:rPr>
          <w:b w:val="0"/>
          <w:i w:val="0"/>
          <w:sz w:val="18"/>
        </w:rPr>
        <w:t>Submit for review.</w:t>
      </w:r>
    </w:p>
    <w:p>
      <w:pPr>
        <w:pStyle w:val="ListBullet"/>
        <w:spacing w:after="30" w:line="240" w:lineRule="auto"/>
      </w:pPr>
      <w:r>
        <w:rPr>
          <w:b w:val="0"/>
          <w:i w:val="0"/>
          <w:sz w:val="18"/>
        </w:rPr>
        <w:t>Approve production packages according to role.</w:t>
      </w:r>
    </w:p>
    <w:p>
      <w:pPr>
        <w:pStyle w:val="ListBullet"/>
        <w:spacing w:after="30" w:line="240" w:lineRule="auto"/>
      </w:pPr>
      <w:r>
        <w:rPr>
          <w:b w:val="0"/>
          <w:i w:val="0"/>
          <w:sz w:val="18"/>
        </w:rPr>
        <w:t>Modify contracts only with technical permission.</w:t>
      </w:r>
    </w:p>
    <w:p>
      <w:pPr>
        <w:pStyle w:val="Heading2"/>
        <w:keepNext/>
        <w:spacing w:before="120" w:after="50"/>
      </w:pPr>
      <w:r>
        <w:rPr>
          <w:b/>
          <w:i w:val="0"/>
          <w:color w:val="365F91"/>
          <w:sz w:val="24"/>
        </w:rPr>
        <w:t>33.2 Runtime Developer Section</w:t>
      </w:r>
    </w:p>
    <w:p>
      <w:pPr>
        <w:pStyle w:val="BodyText"/>
        <w:spacing w:after="60" w:line="245" w:lineRule="auto"/>
      </w:pPr>
      <w:r>
        <w:rPr>
          <w:b w:val="0"/>
          <w:i w:val="0"/>
          <w:sz w:val="18"/>
        </w:rPr>
        <w:t>The in-game developer host checks development build flags and permissions. Retail builds omit file-writing and approval capabilities.</w:t>
      </w:r>
    </w:p>
    <w:p>
      <w:pPr>
        <w:pStyle w:val="Heading2"/>
        <w:keepNext/>
        <w:spacing w:before="120" w:after="50"/>
      </w:pPr>
      <w:r>
        <w:rPr>
          <w:b/>
          <w:i w:val="0"/>
          <w:color w:val="365F91"/>
          <w:sz w:val="24"/>
        </w:rPr>
        <w:t>33.3 Content Pack Safety</w:t>
      </w:r>
    </w:p>
    <w:p>
      <w:pPr>
        <w:pStyle w:val="BodyText"/>
        <w:spacing w:after="60" w:line="245" w:lineRule="auto"/>
      </w:pPr>
      <w:r>
        <w:rPr>
          <w:b w:val="0"/>
          <w:i w:val="0"/>
          <w:sz w:val="18"/>
        </w:rPr>
        <w:t>MVP packs are declarative. They may provide approved Forge Resources, textures and generated products. They may not execute arbitrary code. External file paths are normalised and constrained to pack roots.</w:t>
      </w:r>
    </w:p>
    <w:p>
      <w:pPr>
        <w:pStyle w:val="Heading2"/>
        <w:keepNext/>
        <w:spacing w:before="120" w:after="50"/>
      </w:pPr>
      <w:r>
        <w:rPr>
          <w:b/>
          <w:i w:val="0"/>
          <w:color w:val="365F91"/>
          <w:sz w:val="24"/>
        </w:rPr>
        <w:t>33.4 Resource Limits</w:t>
      </w:r>
    </w:p>
    <w:p>
      <w:pPr>
        <w:pStyle w:val="BodyText"/>
        <w:spacing w:after="60" w:line="245" w:lineRule="auto"/>
      </w:pPr>
      <w:r>
        <w:rPr>
          <w:b w:val="0"/>
          <w:i w:val="0"/>
          <w:sz w:val="18"/>
        </w:rPr>
        <w:t>Import and pack validation enforce size, dimension, frame-count, dependency and decompression limits to avoid accidental or hostile memory exhaustion.</w:t>
      </w:r>
    </w:p>
    <w:p>
      <w:pPr>
        <w:pStyle w:val="Heading2"/>
        <w:keepNext/>
        <w:spacing w:before="120" w:after="50"/>
      </w:pPr>
      <w:r>
        <w:rPr>
          <w:b/>
          <w:i w:val="0"/>
          <w:color w:val="365F91"/>
          <w:sz w:val="24"/>
        </w:rPr>
        <w:t>33.5 Future Modding</w:t>
      </w:r>
    </w:p>
    <w:p>
      <w:pPr>
        <w:pStyle w:val="BodyText"/>
        <w:spacing w:after="60" w:line="245" w:lineRule="auto"/>
      </w:pPr>
      <w:r>
        <w:rPr>
          <w:b w:val="0"/>
          <w:i w:val="0"/>
          <w:sz w:val="18"/>
        </w:rPr>
        <w:t>Future player/mod tools may expose a subset of Forge capabilities with sandboxed paths, quotas, permission manifests and content-signature policy. That is a later design, not an assumption of the developer MVP.</w:t>
      </w:r>
    </w:p>
    <w:p>
      <w:pPr>
        <w:pStyle w:val="Heading1"/>
        <w:keepNext/>
        <w:spacing w:before="180" w:after="80"/>
      </w:pPr>
      <w:r>
        <w:rPr>
          <w:b/>
          <w:i w:val="0"/>
          <w:color w:val="17365D"/>
          <w:sz w:val="32"/>
        </w:rPr>
        <w:t>34. Multiplayer, Export and Deterministic Content Compatibility</w:t>
      </w:r>
    </w:p>
    <w:p>
      <w:pPr>
        <w:pStyle w:val="Heading2"/>
        <w:keepNext/>
        <w:spacing w:before="120" w:after="50"/>
      </w:pPr>
      <w:r>
        <w:rPr>
          <w:b/>
          <w:i w:val="0"/>
          <w:color w:val="365F91"/>
          <w:sz w:val="24"/>
        </w:rPr>
        <w:t>34.1 Gameplay Authority</w:t>
      </w:r>
    </w:p>
    <w:p>
      <w:pPr>
        <w:pStyle w:val="BodyText"/>
        <w:spacing w:after="60" w:line="245" w:lineRule="auto"/>
      </w:pPr>
      <w:r>
        <w:rPr>
          <w:b w:val="0"/>
          <w:i w:val="0"/>
          <w:sz w:val="18"/>
        </w:rPr>
        <w:t>Servers remain authoritative for gameplay state, collision-sensitive rules and inventory/automation transactions. Presentation assets cannot redefine those values locally.</w:t>
      </w:r>
    </w:p>
    <w:p>
      <w:pPr>
        <w:pStyle w:val="Heading2"/>
        <w:keepNext/>
        <w:spacing w:before="120" w:after="50"/>
      </w:pPr>
      <w:r>
        <w:rPr>
          <w:b/>
          <w:i w:val="0"/>
          <w:color w:val="365F91"/>
          <w:sz w:val="24"/>
        </w:rPr>
        <w:t>34.2 Content Handshake</w:t>
      </w:r>
    </w:p>
    <w:p>
      <w:pPr>
        <w:pStyle w:val="BodyText"/>
        <w:spacing w:after="60" w:line="245" w:lineRule="auto"/>
      </w:pPr>
      <w:r>
        <w:rPr>
          <w:b w:val="0"/>
          <w:i w:val="0"/>
          <w:sz w:val="18"/>
        </w:rPr>
        <w:t>A multiplayer world configuration can publish:</w:t>
      </w:r>
    </w:p>
    <w:p>
      <w:pPr>
        <w:pStyle w:val="SourceCode"/>
        <w:keepLines/>
        <w:spacing w:before="40" w:after="80"/>
        <w:shd w:fill="F2F2F2"/>
        <w:pBdr>
          <w:top w:val="single" w:sz="4" w:color="D9E2F3" w:space="3"/>
          <w:left w:val="single" w:sz="4" w:color="D9E2F3" w:space="3"/>
          <w:bottom w:val="single" w:sz="4" w:color="D9E2F3" w:space="3"/>
          <w:right w:val="single" w:sz="4" w:color="D9E2F3" w:space="3"/>
        </w:pBdr>
      </w:pPr>
      <w:r>
        <w:rPr>
          <w:rFonts w:ascii="Cascadia Mono" w:hAnsi="Cascadia Mono"/>
          <w:color w:val="404040"/>
          <w:sz w:val="16"/>
        </w:rPr>
        <w:t>required pack IDs and versions</w:t>
        <w:br/>
        <w:t>resolved presentation contract versions</w:t>
        <w:br/>
        <w:t>approved package manifest hash</w:t>
        <w:br/>
        <w:t>migration/alias set version</w:t>
      </w:r>
    </w:p>
    <w:p>
      <w:pPr>
        <w:pStyle w:val="BodyText"/>
        <w:spacing w:after="60" w:line="245" w:lineRule="auto"/>
      </w:pPr>
      <w:r>
        <w:rPr>
          <w:b w:val="0"/>
          <w:i w:val="0"/>
          <w:sz w:val="18"/>
        </w:rPr>
        <w:t>Clients missing required content receive a clear compatibility error or approved fallback policy.</w:t>
      </w:r>
    </w:p>
    <w:p>
      <w:pPr>
        <w:pStyle w:val="Heading2"/>
        <w:keepNext/>
        <w:spacing w:before="120" w:after="50"/>
      </w:pPr>
      <w:r>
        <w:rPr>
          <w:b/>
          <w:i w:val="0"/>
          <w:color w:val="365F91"/>
          <w:sz w:val="24"/>
        </w:rPr>
        <w:t>34.3 Cosmetic Versus Contract-Sensitive Content</w:t>
      </w:r>
    </w:p>
    <w:p>
      <w:pPr>
        <w:pStyle w:val="BodyText"/>
        <w:spacing w:after="60" w:line="245" w:lineRule="auto"/>
      </w:pPr>
      <w:r>
        <w:rPr>
          <w:b w:val="0"/>
          <w:i w:val="0"/>
          <w:sz w:val="18"/>
        </w:rPr>
        <w:t>Pure icon or material variation may be locally cosmetic where allowed. Model, collision, footprint, socket, visibility or readability changes that can affect interaction require shared authoritative content configuration.</w:t>
      </w:r>
    </w:p>
    <w:p>
      <w:pPr>
        <w:pStyle w:val="Heading2"/>
        <w:keepNext/>
        <w:spacing w:before="120" w:after="50"/>
      </w:pPr>
      <w:r>
        <w:rPr>
          <w:b/>
          <w:i w:val="0"/>
          <w:color w:val="365F91"/>
          <w:sz w:val="24"/>
        </w:rPr>
        <w:t>34.4 Export Pipeline</w:t>
      </w:r>
    </w:p>
    <w:p>
      <w:pPr>
        <w:pStyle w:val="BodyText"/>
        <w:spacing w:after="60" w:line="245" w:lineRule="auto"/>
      </w:pPr>
      <w:r>
        <w:rPr>
          <w:b w:val="0"/>
          <w:i w:val="0"/>
          <w:sz w:val="18"/>
        </w:rPr>
        <w:t>Production export includes:</w:t>
      </w:r>
    </w:p>
    <w:p>
      <w:pPr>
        <w:pStyle w:val="ListBullet"/>
        <w:spacing w:after="30" w:line="240" w:lineRule="auto"/>
      </w:pPr>
      <w:r>
        <w:rPr>
          <w:b w:val="0"/>
          <w:i w:val="0"/>
          <w:sz w:val="18"/>
        </w:rPr>
        <w:t>Approved runtime packages.</w:t>
      </w:r>
    </w:p>
    <w:p>
      <w:pPr>
        <w:pStyle w:val="ListBullet"/>
        <w:spacing w:after="30" w:line="240" w:lineRule="auto"/>
      </w:pPr>
      <w:r>
        <w:rPr>
          <w:b w:val="0"/>
          <w:i w:val="0"/>
          <w:sz w:val="18"/>
        </w:rPr>
        <w:t>Required materials, textures, meshes, scenes and effects.</w:t>
      </w:r>
    </w:p>
    <w:p>
      <w:pPr>
        <w:pStyle w:val="ListBullet"/>
        <w:spacing w:after="30" w:line="240" w:lineRule="auto"/>
      </w:pPr>
      <w:r>
        <w:rPr>
          <w:b w:val="0"/>
          <w:i w:val="0"/>
          <w:sz w:val="18"/>
        </w:rPr>
        <w:t>Resolver manifests and aliases.</w:t>
      </w:r>
    </w:p>
    <w:p>
      <w:pPr>
        <w:pStyle w:val="ListBullet"/>
        <w:spacing w:after="30" w:line="240" w:lineRule="auto"/>
      </w:pPr>
      <w:r>
        <w:rPr>
          <w:b w:val="0"/>
          <w:i w:val="0"/>
          <w:sz w:val="18"/>
        </w:rPr>
        <w:t>No Forge editor UI.</w:t>
      </w:r>
    </w:p>
    <w:p>
      <w:pPr>
        <w:pStyle w:val="ListBullet"/>
        <w:spacing w:after="30" w:line="240" w:lineRule="auto"/>
      </w:pPr>
      <w:r>
        <w:rPr>
          <w:b w:val="0"/>
          <w:i w:val="0"/>
          <w:sz w:val="18"/>
        </w:rPr>
        <w:t>No draft/autosave/cache files.</w:t>
      </w:r>
    </w:p>
    <w:p>
      <w:pPr>
        <w:pStyle w:val="ListBullet"/>
        <w:spacing w:after="30" w:line="240" w:lineRule="auto"/>
      </w:pPr>
      <w:r>
        <w:rPr>
          <w:b w:val="0"/>
          <w:i w:val="0"/>
          <w:sz w:val="18"/>
        </w:rPr>
        <w:t>No unrestricted content-writing capability.</w:t>
      </w:r>
    </w:p>
    <w:p>
      <w:pPr>
        <w:pStyle w:val="Heading2"/>
        <w:keepNext/>
        <w:spacing w:before="120" w:after="50"/>
      </w:pPr>
      <w:r>
        <w:rPr>
          <w:b/>
          <w:i w:val="0"/>
          <w:color w:val="365F91"/>
          <w:sz w:val="24"/>
        </w:rPr>
        <w:t>34.5 Build Reproducibility</w:t>
      </w:r>
    </w:p>
    <w:p>
      <w:pPr>
        <w:pStyle w:val="BodyText"/>
        <w:spacing w:after="60" w:line="245" w:lineRule="auto"/>
      </w:pPr>
      <w:r>
        <w:rPr>
          <w:b w:val="0"/>
          <w:i w:val="0"/>
          <w:sz w:val="18"/>
        </w:rPr>
        <w:t>Release builds are created from committed source, approved generated products, lock records and CI validation. Local unapproved hot-reload assets cannot enter a release silently.</w:t>
      </w:r>
    </w:p>
    <w:p>
      <w:pPr>
        <w:pStyle w:val="Heading1"/>
        <w:keepNext/>
        <w:spacing w:before="180" w:after="80"/>
      </w:pPr>
      <w:r>
        <w:rPr>
          <w:b/>
          <w:i w:val="0"/>
          <w:color w:val="17365D"/>
          <w:sz w:val="32"/>
        </w:rPr>
        <w:t>35. Summer Engine AI-Assisted Development Controls</w:t>
      </w:r>
    </w:p>
    <w:p>
      <w:pPr>
        <w:pStyle w:val="Heading2"/>
        <w:keepNext/>
        <w:spacing w:before="120" w:after="50"/>
      </w:pPr>
      <w:r>
        <w:rPr>
          <w:b/>
          <w:i w:val="0"/>
          <w:color w:val="365F91"/>
          <w:sz w:val="24"/>
        </w:rPr>
        <w:t>35.1 AI Work Categories</w:t>
      </w:r>
    </w:p>
    <w:p>
      <w:pPr>
        <w:pStyle w:val="BodyText"/>
        <w:spacing w:after="60" w:line="245" w:lineRule="auto"/>
      </w:pPr>
      <w:r>
        <w:rPr>
          <w:b w:val="0"/>
          <w:i w:val="0"/>
          <w:sz w:val="18"/>
        </w:rPr>
        <w:t>Summer Engine may assist with:</w:t>
      </w:r>
    </w:p>
    <w:p>
      <w:pPr>
        <w:pStyle w:val="ListBullet"/>
        <w:spacing w:after="30" w:line="240" w:lineRule="auto"/>
      </w:pPr>
      <w:r>
        <w:rPr>
          <w:b w:val="0"/>
          <w:i w:val="0"/>
          <w:sz w:val="18"/>
        </w:rPr>
        <w:t>Boilerplate Resource classes.</w:t>
      </w:r>
    </w:p>
    <w:p>
      <w:pPr>
        <w:pStyle w:val="ListBullet"/>
        <w:spacing w:after="30" w:line="240" w:lineRule="auto"/>
      </w:pPr>
      <w:r>
        <w:rPr>
          <w:b w:val="0"/>
          <w:i w:val="0"/>
          <w:sz w:val="18"/>
        </w:rPr>
        <w:t>Editor panels and tests.</w:t>
      </w:r>
    </w:p>
    <w:p>
      <w:pPr>
        <w:pStyle w:val="ListBullet"/>
        <w:spacing w:after="30" w:line="240" w:lineRule="auto"/>
      </w:pPr>
      <w:r>
        <w:rPr>
          <w:b w:val="0"/>
          <w:i w:val="0"/>
          <w:sz w:val="18"/>
        </w:rPr>
        <w:t>Schema validators.</w:t>
      </w:r>
    </w:p>
    <w:p>
      <w:pPr>
        <w:pStyle w:val="ListBullet"/>
        <w:spacing w:after="30" w:line="240" w:lineRule="auto"/>
      </w:pPr>
      <w:r>
        <w:rPr>
          <w:b w:val="0"/>
          <w:i w:val="0"/>
          <w:sz w:val="18"/>
        </w:rPr>
        <w:t>Migration scaffolds.</w:t>
      </w:r>
    </w:p>
    <w:p>
      <w:pPr>
        <w:pStyle w:val="ListBullet"/>
        <w:spacing w:after="30" w:line="240" w:lineRule="auto"/>
      </w:pPr>
      <w:r>
        <w:rPr>
          <w:b w:val="0"/>
          <w:i w:val="0"/>
          <w:sz w:val="18"/>
        </w:rPr>
        <w:t>Benchmark harnesses.</w:t>
      </w:r>
    </w:p>
    <w:p>
      <w:pPr>
        <w:pStyle w:val="ListBullet"/>
        <w:spacing w:after="30" w:line="240" w:lineRule="auto"/>
      </w:pPr>
      <w:r>
        <w:rPr>
          <w:b w:val="0"/>
          <w:i w:val="0"/>
          <w:sz w:val="18"/>
        </w:rPr>
        <w:t>Documentation synchronisation.</w:t>
      </w:r>
    </w:p>
    <w:p>
      <w:pPr>
        <w:pStyle w:val="ListBullet"/>
        <w:spacing w:after="30" w:line="240" w:lineRule="auto"/>
      </w:pPr>
      <w:r>
        <w:rPr>
          <w:b w:val="0"/>
          <w:i w:val="0"/>
          <w:sz w:val="18"/>
        </w:rPr>
        <w:t>Diagnostic catalogue generation.</w:t>
      </w:r>
    </w:p>
    <w:p>
      <w:pPr>
        <w:pStyle w:val="Heading2"/>
        <w:keepNext/>
        <w:spacing w:before="120" w:after="50"/>
      </w:pPr>
      <w:r>
        <w:rPr>
          <w:b/>
          <w:i w:val="0"/>
          <w:color w:val="365F91"/>
          <w:sz w:val="24"/>
        </w:rPr>
        <w:t>35.2 Protected Changes</w:t>
      </w:r>
    </w:p>
    <w:p>
      <w:pPr>
        <w:pStyle w:val="BodyText"/>
        <w:spacing w:after="60" w:line="245" w:lineRule="auto"/>
      </w:pPr>
      <w:r>
        <w:rPr>
          <w:b w:val="0"/>
          <w:i w:val="0"/>
          <w:sz w:val="18"/>
        </w:rPr>
        <w:t>Human approval is mandatory for:</w:t>
      </w:r>
    </w:p>
    <w:p>
      <w:pPr>
        <w:pStyle w:val="ListBullet"/>
        <w:spacing w:after="30" w:line="240" w:lineRule="auto"/>
      </w:pPr>
      <w:r>
        <w:rPr>
          <w:b w:val="0"/>
          <w:i w:val="0"/>
          <w:sz w:val="18"/>
        </w:rPr>
        <w:t>Stable ID or namespace changes.</w:t>
      </w:r>
    </w:p>
    <w:p>
      <w:pPr>
        <w:pStyle w:val="ListBullet"/>
        <w:spacing w:after="30" w:line="240" w:lineRule="auto"/>
      </w:pPr>
      <w:r>
        <w:rPr>
          <w:b w:val="0"/>
          <w:i w:val="0"/>
          <w:sz w:val="18"/>
        </w:rPr>
        <w:t>Contract version changes.</w:t>
      </w:r>
    </w:p>
    <w:p>
      <w:pPr>
        <w:pStyle w:val="ListBullet"/>
        <w:spacing w:after="30" w:line="240" w:lineRule="auto"/>
      </w:pPr>
      <w:r>
        <w:rPr>
          <w:b w:val="0"/>
          <w:i w:val="0"/>
          <w:sz w:val="18"/>
        </w:rPr>
        <w:t>Source schema migrations.</w:t>
      </w:r>
    </w:p>
    <w:p>
      <w:pPr>
        <w:pStyle w:val="ListBullet"/>
        <w:spacing w:after="30" w:line="240" w:lineRule="auto"/>
      </w:pPr>
      <w:r>
        <w:rPr>
          <w:b w:val="0"/>
          <w:i w:val="0"/>
          <w:sz w:val="18"/>
        </w:rPr>
        <w:t>Override precedence.</w:t>
      </w:r>
    </w:p>
    <w:p>
      <w:pPr>
        <w:pStyle w:val="ListBullet"/>
        <w:spacing w:after="30" w:line="240" w:lineRule="auto"/>
      </w:pPr>
      <w:r>
        <w:rPr>
          <w:b w:val="0"/>
          <w:i w:val="0"/>
          <w:sz w:val="18"/>
        </w:rPr>
        <w:t>Save compatibility logic.</w:t>
      </w:r>
    </w:p>
    <w:p>
      <w:pPr>
        <w:pStyle w:val="ListBullet"/>
        <w:spacing w:after="30" w:line="240" w:lineRule="auto"/>
      </w:pPr>
      <w:r>
        <w:rPr>
          <w:b w:val="0"/>
          <w:i w:val="0"/>
          <w:sz w:val="18"/>
        </w:rPr>
        <w:t>Security/permission changes.</w:t>
      </w:r>
    </w:p>
    <w:p>
      <w:pPr>
        <w:pStyle w:val="ListBullet"/>
        <w:spacing w:after="30" w:line="240" w:lineRule="auto"/>
      </w:pPr>
      <w:r>
        <w:rPr>
          <w:b w:val="0"/>
          <w:i w:val="0"/>
          <w:sz w:val="18"/>
        </w:rPr>
        <w:t>GDExtension introduction.</w:t>
      </w:r>
    </w:p>
    <w:p>
      <w:pPr>
        <w:pStyle w:val="ListBullet"/>
        <w:spacing w:after="30" w:line="240" w:lineRule="auto"/>
      </w:pPr>
      <w:r>
        <w:rPr>
          <w:b w:val="0"/>
          <w:i w:val="0"/>
          <w:sz w:val="18"/>
        </w:rPr>
        <w:t>Release-gate reductions.</w:t>
      </w:r>
    </w:p>
    <w:p>
      <w:pPr>
        <w:pStyle w:val="Heading2"/>
        <w:keepNext/>
        <w:spacing w:before="120" w:after="50"/>
      </w:pPr>
      <w:r>
        <w:rPr>
          <w:b/>
          <w:i w:val="0"/>
          <w:color w:val="365F91"/>
          <w:sz w:val="24"/>
        </w:rPr>
        <w:t>35.3 AI Change Ledger</w:t>
      </w:r>
    </w:p>
    <w:p>
      <w:pPr>
        <w:pStyle w:val="BodyText"/>
        <w:spacing w:after="60" w:line="245" w:lineRule="auto"/>
      </w:pPr>
      <w:r>
        <w:rPr>
          <w:b w:val="0"/>
          <w:i w:val="0"/>
          <w:sz w:val="18"/>
        </w:rPr>
        <w:t>Each AI-assisted batch records:</w:t>
      </w:r>
    </w:p>
    <w:p>
      <w:pPr>
        <w:pStyle w:val="SourceCode"/>
        <w:keepLines/>
        <w:spacing w:before="40" w:after="80"/>
        <w:shd w:fill="F2F2F2"/>
        <w:pBdr>
          <w:top w:val="single" w:sz="4" w:color="D9E2F3" w:space="3"/>
          <w:left w:val="single" w:sz="4" w:color="D9E2F3" w:space="3"/>
          <w:bottom w:val="single" w:sz="4" w:color="D9E2F3" w:space="3"/>
          <w:right w:val="single" w:sz="4" w:color="D9E2F3" w:space="3"/>
        </w:pBdr>
      </w:pPr>
      <w:r>
        <w:rPr>
          <w:rFonts w:ascii="Cascadia Mono" w:hAnsi="Cascadia Mono"/>
          <w:color w:val="404040"/>
          <w:sz w:val="16"/>
        </w:rPr>
        <w:t>change_id</w:t>
        <w:br/>
        <w:t>requested_goal</w:t>
        <w:br/>
        <w:t>files_changed</w:t>
        <w:br/>
        <w:t>schemas_or_ids_touched</w:t>
        <w:br/>
        <w:t>tests_run</w:t>
        <w:br/>
        <w:t>validation_result</w:t>
        <w:br/>
        <w:t>known_risks</w:t>
        <w:br/>
        <w:t>reviewer</w:t>
        <w:br/>
        <w:t>rollback reference</w:t>
      </w:r>
    </w:p>
    <w:p>
      <w:pPr>
        <w:pStyle w:val="Heading2"/>
        <w:keepNext/>
        <w:spacing w:before="120" w:after="50"/>
      </w:pPr>
      <w:r>
        <w:rPr>
          <w:b/>
          <w:i w:val="0"/>
          <w:color w:val="365F91"/>
          <w:sz w:val="24"/>
        </w:rPr>
        <w:t>35.4 Task Sizing</w:t>
      </w:r>
    </w:p>
    <w:p>
      <w:pPr>
        <w:pStyle w:val="BodyText"/>
        <w:spacing w:after="60" w:line="245" w:lineRule="auto"/>
      </w:pPr>
      <w:r>
        <w:rPr>
          <w:b w:val="0"/>
          <w:i w:val="0"/>
          <w:sz w:val="18"/>
        </w:rPr>
        <w:t>Summer tasks should be small enough for meaningful review. Prefer one Resource family, one bake stage or one workflow slice over a prompt to “build the complete Forge.”</w:t>
      </w:r>
    </w:p>
    <w:p>
      <w:pPr>
        <w:pStyle w:val="Heading2"/>
        <w:keepNext/>
        <w:spacing w:before="120" w:after="50"/>
      </w:pPr>
      <w:r>
        <w:rPr>
          <w:b/>
          <w:i w:val="0"/>
          <w:color w:val="365F91"/>
          <w:sz w:val="24"/>
        </w:rPr>
        <w:t>35.5 Generated Asset Safety</w:t>
      </w:r>
    </w:p>
    <w:p>
      <w:pPr>
        <w:pStyle w:val="BodyText"/>
        <w:spacing w:after="60" w:line="245" w:lineRule="auto"/>
      </w:pPr>
      <w:r>
        <w:rPr>
          <w:b w:val="0"/>
          <w:i w:val="0"/>
          <w:sz w:val="18"/>
        </w:rPr>
        <w:t>AI may propose palettes, models or code-generated assets, but approval still requires Forge validation and visual review. AI output does not bypass provenance, licensing or performance gates.</w:t>
      </w:r>
    </w:p>
    <w:p>
      <w:pPr>
        <w:pStyle w:val="Heading1"/>
        <w:keepNext/>
        <w:spacing w:before="180" w:after="80"/>
      </w:pPr>
      <w:r>
        <w:rPr>
          <w:b/>
          <w:i w:val="0"/>
          <w:color w:val="17365D"/>
          <w:sz w:val="32"/>
        </w:rPr>
        <w:t>36. Proof-of-Concept Scope and Explicit Deferrals</w:t>
      </w:r>
    </w:p>
    <w:p>
      <w:pPr>
        <w:pStyle w:val="Heading2"/>
        <w:keepNext/>
        <w:spacing w:before="120" w:after="50"/>
      </w:pPr>
      <w:r>
        <w:rPr>
          <w:b/>
          <w:i w:val="0"/>
          <w:color w:val="365F91"/>
          <w:sz w:val="24"/>
        </w:rPr>
        <w:t>36.1 POC Technical Scope</w:t>
      </w:r>
    </w:p>
    <w:p>
      <w:pPr>
        <w:pStyle w:val="BodyText"/>
        <w:spacing w:after="60" w:line="245" w:lineRule="auto"/>
      </w:pPr>
      <w:r>
        <w:rPr>
          <w:b w:val="0"/>
          <w:i w:val="0"/>
          <w:sz w:val="18"/>
        </w:rPr>
        <w:t>The POC must prove:</w:t>
      </w:r>
    </w:p>
    <w:p>
      <w:pPr>
        <w:pStyle w:val="ListBullet"/>
        <w:spacing w:after="30" w:line="240" w:lineRule="auto"/>
      </w:pPr>
      <w:r>
        <w:rPr>
          <w:b w:val="0"/>
          <w:i w:val="0"/>
          <w:sz w:val="18"/>
        </w:rPr>
        <w:t>EditorPlugin main-screen opens reliably.</w:t>
      </w:r>
    </w:p>
    <w:p>
      <w:pPr>
        <w:pStyle w:val="ListBullet"/>
        <w:spacing w:after="30" w:line="240" w:lineRule="auto"/>
      </w:pPr>
      <w:r>
        <w:rPr>
          <w:b w:val="0"/>
          <w:i w:val="0"/>
          <w:sz w:val="18"/>
        </w:rPr>
        <w:t>Asset browser indexes source definitions.</w:t>
      </w:r>
    </w:p>
    <w:p>
      <w:pPr>
        <w:pStyle w:val="ListBullet"/>
        <w:spacing w:after="30" w:line="240" w:lineRule="auto"/>
      </w:pPr>
      <w:r>
        <w:rPr>
          <w:b w:val="0"/>
          <w:i w:val="0"/>
          <w:sz w:val="18"/>
        </w:rPr>
        <w:t>New standard block surface can be painted at 32 x 32.</w:t>
      </w:r>
    </w:p>
    <w:p>
      <w:pPr>
        <w:pStyle w:val="ListBullet"/>
        <w:spacing w:after="30" w:line="240" w:lineRule="auto"/>
      </w:pPr>
      <w:r>
        <w:rPr>
          <w:b w:val="0"/>
          <w:i w:val="0"/>
          <w:sz w:val="18"/>
        </w:rPr>
        <w:t>Unique voxel chute can be modelled with directional sockets.</w:t>
      </w:r>
    </w:p>
    <w:p>
      <w:pPr>
        <w:pStyle w:val="ListBullet"/>
        <w:spacing w:after="30" w:line="240" w:lineRule="auto"/>
      </w:pPr>
      <w:r>
        <w:rPr>
          <w:b w:val="0"/>
          <w:i w:val="0"/>
          <w:sz w:val="18"/>
        </w:rPr>
        <w:t>Compound furnace can contain named parts, pivots and sockets.</w:t>
      </w:r>
    </w:p>
    <w:p>
      <w:pPr>
        <w:pStyle w:val="ListBullet"/>
        <w:spacing w:after="30" w:line="240" w:lineRule="auto"/>
      </w:pPr>
      <w:r>
        <w:rPr>
          <w:b w:val="0"/>
          <w:i w:val="0"/>
          <w:sz w:val="18"/>
        </w:rPr>
        <w:t>One gear transform clip and flame/effect state activate during processing.</w:t>
      </w:r>
    </w:p>
    <w:p>
      <w:pPr>
        <w:pStyle w:val="ListBullet"/>
        <w:spacing w:after="30" w:line="240" w:lineRule="auto"/>
      </w:pPr>
      <w:r>
        <w:rPr>
          <w:b w:val="0"/>
          <w:i w:val="0"/>
          <w:sz w:val="18"/>
        </w:rPr>
        <w:t>Existing furnace presentation can be overridden without changing gameplay ID.</w:t>
      </w:r>
    </w:p>
    <w:p>
      <w:pPr>
        <w:pStyle w:val="ListBullet"/>
        <w:spacing w:after="30" w:line="240" w:lineRule="auto"/>
      </w:pPr>
      <w:r>
        <w:rPr>
          <w:b w:val="0"/>
          <w:i w:val="0"/>
          <w:sz w:val="18"/>
        </w:rPr>
        <w:t>Bake produces mesh, material, collision, icon, scene and manifest.</w:t>
      </w:r>
    </w:p>
    <w:p>
      <w:pPr>
        <w:pStyle w:val="ListBullet"/>
        <w:spacing w:after="30" w:line="240" w:lineRule="auto"/>
      </w:pPr>
      <w:r>
        <w:rPr>
          <w:b w:val="0"/>
          <w:i w:val="0"/>
          <w:sz w:val="18"/>
        </w:rPr>
        <w:t>Validation catches a missing required socket and footprint mismatch.</w:t>
      </w:r>
    </w:p>
    <w:p>
      <w:pPr>
        <w:pStyle w:val="ListBullet"/>
        <w:spacing w:after="30" w:line="240" w:lineRule="auto"/>
      </w:pPr>
      <w:r>
        <w:rPr>
          <w:b w:val="0"/>
          <w:i w:val="0"/>
          <w:sz w:val="18"/>
        </w:rPr>
        <w:t>Approved package appears in preview, game test scene and Blueprint Designer.</w:t>
      </w:r>
    </w:p>
    <w:p>
      <w:pPr>
        <w:pStyle w:val="ListBullet"/>
        <w:spacing w:after="30" w:line="240" w:lineRule="auto"/>
      </w:pPr>
      <w:r>
        <w:rPr>
          <w:b w:val="0"/>
          <w:i w:val="0"/>
          <w:sz w:val="18"/>
        </w:rPr>
        <w:t>Undo, autosave, recovery and field-level revert function.</w:t>
      </w:r>
    </w:p>
    <w:p>
      <w:pPr>
        <w:pStyle w:val="ListBullet"/>
        <w:spacing w:after="30" w:line="240" w:lineRule="auto"/>
      </w:pPr>
      <w:r>
        <w:rPr>
          <w:b w:val="0"/>
          <w:i w:val="0"/>
          <w:sz w:val="18"/>
        </w:rPr>
        <w:t>Runtime state adapter responds to inactive, processing, blocked and damaged states.</w:t>
      </w:r>
    </w:p>
    <w:p>
      <w:pPr>
        <w:pStyle w:val="ListBullet"/>
        <w:spacing w:after="30" w:line="240" w:lineRule="auto"/>
      </w:pPr>
      <w:r>
        <w:rPr>
          <w:b w:val="0"/>
          <w:i w:val="0"/>
          <w:sz w:val="18"/>
        </w:rPr>
        <w:t>Golden assets rebake deterministically in CI.</w:t>
      </w:r>
    </w:p>
    <w:p>
      <w:pPr>
        <w:pStyle w:val="Heading2"/>
        <w:keepNext/>
        <w:spacing w:before="120" w:after="50"/>
      </w:pPr>
      <w:r>
        <w:rPr>
          <w:b/>
          <w:i w:val="0"/>
          <w:color w:val="365F91"/>
          <w:sz w:val="24"/>
        </w:rPr>
        <w:t>36.2 Explicit POC Deferrals</w:t>
      </w:r>
    </w:p>
    <w:p>
      <w:pPr>
        <w:pStyle w:val="ListBullet"/>
        <w:spacing w:after="30" w:line="240" w:lineRule="auto"/>
      </w:pPr>
      <w:r>
        <w:rPr>
          <w:b w:val="0"/>
          <w:i w:val="0"/>
          <w:sz w:val="18"/>
        </w:rPr>
        <w:t xml:space="preserve">Custom </w:t>
      </w:r>
      <w:r>
        <w:rPr>
          <w:rFonts w:ascii="Cascadia Mono" w:hAnsi="Cascadia Mono"/>
          <w:color w:val="404040"/>
          <w:sz w:val="17"/>
        </w:rPr>
        <w:t>.vfvox</w:t>
      </w:r>
      <w:r>
        <w:rPr>
          <w:b w:val="0"/>
          <w:i w:val="0"/>
          <w:sz w:val="18"/>
        </w:rPr>
        <w:t xml:space="preserve"> loader/saver unless necessary.</w:t>
      </w:r>
    </w:p>
    <w:p>
      <w:pPr>
        <w:pStyle w:val="ListBullet"/>
        <w:spacing w:after="30" w:line="240" w:lineRule="auto"/>
      </w:pPr>
      <w:r>
        <w:rPr>
          <w:b w:val="0"/>
          <w:i w:val="0"/>
          <w:sz w:val="18"/>
        </w:rPr>
        <w:t>Native GDExtension mesher.</w:t>
      </w:r>
    </w:p>
    <w:p>
      <w:pPr>
        <w:pStyle w:val="ListBullet"/>
        <w:spacing w:after="30" w:line="240" w:lineRule="auto"/>
      </w:pPr>
      <w:r>
        <w:rPr>
          <w:b w:val="0"/>
          <w:i w:val="0"/>
          <w:sz w:val="18"/>
        </w:rPr>
        <w:t>Full content-pack distribution UI.</w:t>
      </w:r>
    </w:p>
    <w:p>
      <w:pPr>
        <w:pStyle w:val="ListBullet"/>
        <w:spacing w:after="30" w:line="240" w:lineRule="auto"/>
      </w:pPr>
      <w:r>
        <w:rPr>
          <w:b w:val="0"/>
          <w:i w:val="0"/>
          <w:sz w:val="18"/>
        </w:rPr>
        <w:t>Public modding.</w:t>
      </w:r>
    </w:p>
    <w:p>
      <w:pPr>
        <w:pStyle w:val="ListBullet"/>
        <w:spacing w:after="30" w:line="240" w:lineRule="auto"/>
      </w:pPr>
      <w:r>
        <w:rPr>
          <w:b w:val="0"/>
          <w:i w:val="0"/>
          <w:sz w:val="18"/>
        </w:rPr>
        <w:t>Advanced atlas fragmentation management.</w:t>
      </w:r>
    </w:p>
    <w:p>
      <w:pPr>
        <w:pStyle w:val="ListBullet"/>
        <w:spacing w:after="30" w:line="240" w:lineRule="auto"/>
      </w:pPr>
      <w:r>
        <w:rPr>
          <w:b w:val="0"/>
          <w:i w:val="0"/>
          <w:sz w:val="18"/>
        </w:rPr>
        <w:t>Networked collaborative editing.</w:t>
      </w:r>
    </w:p>
    <w:p>
      <w:pPr>
        <w:pStyle w:val="ListBullet"/>
        <w:spacing w:after="30" w:line="240" w:lineRule="auto"/>
      </w:pPr>
      <w:r>
        <w:rPr>
          <w:b w:val="0"/>
          <w:i w:val="0"/>
          <w:sz w:val="18"/>
        </w:rPr>
        <w:t>Complex skeletal animation.</w:t>
      </w:r>
    </w:p>
    <w:p>
      <w:pPr>
        <w:pStyle w:val="ListBullet"/>
        <w:spacing w:after="30" w:line="240" w:lineRule="auto"/>
      </w:pPr>
      <w:r>
        <w:rPr>
          <w:b w:val="0"/>
          <w:i w:val="0"/>
          <w:sz w:val="18"/>
        </w:rPr>
        <w:t>Procedural creature generation.</w:t>
      </w:r>
    </w:p>
    <w:p>
      <w:pPr>
        <w:pStyle w:val="ListBullet"/>
        <w:spacing w:after="30" w:line="240" w:lineRule="auto"/>
      </w:pPr>
      <w:r>
        <w:rPr>
          <w:b w:val="0"/>
          <w:i w:val="0"/>
          <w:sz w:val="18"/>
        </w:rPr>
        <w:t>Portal-scale or city-scale animated megastructures.</w:t>
      </w:r>
    </w:p>
    <w:p>
      <w:pPr>
        <w:pStyle w:val="ListBullet"/>
        <w:spacing w:after="30" w:line="240" w:lineRule="auto"/>
      </w:pPr>
      <w:r>
        <w:rPr>
          <w:b w:val="0"/>
          <w:i w:val="0"/>
          <w:sz w:val="18"/>
        </w:rPr>
        <w:t>Cross-platform console authoring.</w:t>
      </w:r>
    </w:p>
    <w:p>
      <w:pPr>
        <w:pStyle w:val="Heading1"/>
        <w:keepNext/>
        <w:spacing w:before="180" w:after="80"/>
      </w:pPr>
      <w:r>
        <w:rPr>
          <w:b/>
          <w:i w:val="0"/>
          <w:color w:val="17365D"/>
          <w:sz w:val="32"/>
        </w:rPr>
        <w:t>37. Staged Implementation Plan</w:t>
      </w:r>
    </w:p>
    <w:p>
      <w:pPr>
        <w:pStyle w:val="Heading2"/>
        <w:keepNext/>
        <w:spacing w:before="120" w:after="50"/>
      </w:pPr>
      <w:r>
        <w:rPr>
          <w:b/>
          <w:i w:val="0"/>
          <w:color w:val="365F91"/>
          <w:sz w:val="24"/>
        </w:rPr>
        <w:t>37.1 Stage 0 - Architecture and Test Harness</w:t>
      </w:r>
    </w:p>
    <w:p>
      <w:pPr>
        <w:pStyle w:val="BodyText"/>
        <w:spacing w:after="60" w:line="245" w:lineRule="auto"/>
      </w:pPr>
      <w:r>
        <w:rPr>
          <w:b w:val="0"/>
          <w:i w:val="0"/>
          <w:sz w:val="18"/>
        </w:rPr>
        <w:t>Deliver:</w:t>
      </w:r>
    </w:p>
    <w:p>
      <w:pPr>
        <w:pStyle w:val="ListBullet"/>
        <w:spacing w:after="30" w:line="240" w:lineRule="auto"/>
      </w:pPr>
      <w:r>
        <w:rPr>
          <w:b w:val="0"/>
          <w:i w:val="0"/>
          <w:sz w:val="18"/>
        </w:rPr>
        <w:t>Add-on skeleton and feature flags.</w:t>
      </w:r>
    </w:p>
    <w:p>
      <w:pPr>
        <w:pStyle w:val="ListBullet"/>
        <w:spacing w:after="30" w:line="240" w:lineRule="auto"/>
      </w:pPr>
      <w:r>
        <w:rPr>
          <w:b w:val="0"/>
          <w:i w:val="0"/>
          <w:sz w:val="18"/>
        </w:rPr>
        <w:t>Domain/application/editor/runtime boundaries.</w:t>
      </w:r>
    </w:p>
    <w:p>
      <w:pPr>
        <w:pStyle w:val="ListBullet"/>
        <w:spacing w:after="30" w:line="240" w:lineRule="auto"/>
      </w:pPr>
      <w:r>
        <w:rPr>
          <w:b w:val="0"/>
          <w:i w:val="0"/>
          <w:sz w:val="18"/>
        </w:rPr>
        <w:t>Stable ID helper and schema version foundation.</w:t>
      </w:r>
    </w:p>
    <w:p>
      <w:pPr>
        <w:pStyle w:val="ListBullet"/>
        <w:spacing w:after="30" w:line="240" w:lineRule="auto"/>
      </w:pPr>
      <w:r>
        <w:rPr>
          <w:b w:val="0"/>
          <w:i w:val="0"/>
          <w:sz w:val="18"/>
        </w:rPr>
        <w:t>Test runner and golden asset fixture folders.</w:t>
      </w:r>
    </w:p>
    <w:p>
      <w:pPr>
        <w:pStyle w:val="ListBullet"/>
        <w:spacing w:after="30" w:line="240" w:lineRule="auto"/>
      </w:pPr>
      <w:r>
        <w:rPr>
          <w:b w:val="0"/>
          <w:i w:val="0"/>
          <w:sz w:val="18"/>
        </w:rPr>
        <w:t>Architecture Decision Record for source/product separation.</w:t>
      </w:r>
    </w:p>
    <w:p>
      <w:pPr>
        <w:pStyle w:val="BodyText"/>
        <w:spacing w:after="60" w:line="245" w:lineRule="auto"/>
      </w:pPr>
      <w:r>
        <w:rPr>
          <w:b w:val="0"/>
          <w:i w:val="0"/>
          <w:sz w:val="18"/>
        </w:rPr>
        <w:t>Exit criteria:</w:t>
      </w:r>
    </w:p>
    <w:p>
      <w:pPr>
        <w:pStyle w:val="ListBullet"/>
        <w:spacing w:after="30" w:line="240" w:lineRule="auto"/>
      </w:pPr>
      <w:r>
        <w:rPr>
          <w:b w:val="0"/>
          <w:i w:val="0"/>
          <w:sz w:val="18"/>
        </w:rPr>
        <w:t>Plug-in enables/disables without errors.</w:t>
      </w:r>
    </w:p>
    <w:p>
      <w:pPr>
        <w:pStyle w:val="ListBullet"/>
        <w:spacing w:after="30" w:line="240" w:lineRule="auto"/>
      </w:pPr>
      <w:r>
        <w:rPr>
          <w:b w:val="0"/>
          <w:i w:val="0"/>
          <w:sz w:val="18"/>
        </w:rPr>
        <w:t>Domain tests run headlessly.</w:t>
      </w:r>
    </w:p>
    <w:p>
      <w:pPr>
        <w:pStyle w:val="ListBullet"/>
        <w:spacing w:after="30" w:line="240" w:lineRule="auto"/>
      </w:pPr>
      <w:r>
        <w:rPr>
          <w:b w:val="0"/>
          <w:i w:val="0"/>
          <w:sz w:val="18"/>
        </w:rPr>
        <w:t>Release export can omit editor code.</w:t>
      </w:r>
    </w:p>
    <w:p>
      <w:pPr>
        <w:pStyle w:val="Heading2"/>
        <w:keepNext/>
        <w:spacing w:before="120" w:after="50"/>
      </w:pPr>
      <w:r>
        <w:rPr>
          <w:b/>
          <w:i w:val="0"/>
          <w:color w:val="365F91"/>
          <w:sz w:val="24"/>
        </w:rPr>
        <w:t>37.2 Stage 1 - Forge Resources and Asset Index</w:t>
      </w:r>
    </w:p>
    <w:p>
      <w:pPr>
        <w:pStyle w:val="BodyText"/>
        <w:spacing w:after="60" w:line="245" w:lineRule="auto"/>
      </w:pPr>
      <w:r>
        <w:rPr>
          <w:b w:val="0"/>
          <w:i w:val="0"/>
          <w:sz w:val="18"/>
        </w:rPr>
        <w:t>Deliver:</w:t>
      </w:r>
    </w:p>
    <w:p>
      <w:pPr>
        <w:pStyle w:val="ListBullet"/>
        <w:spacing w:after="30" w:line="240" w:lineRule="auto"/>
      </w:pPr>
      <w:r>
        <w:rPr>
          <w:b w:val="0"/>
          <w:i w:val="0"/>
          <w:sz w:val="18"/>
        </w:rPr>
        <w:t>Root asset, palette, material, contract and basic voxel Resource classes.</w:t>
      </w:r>
    </w:p>
    <w:p>
      <w:pPr>
        <w:pStyle w:val="ListBullet"/>
        <w:spacing w:after="30" w:line="240" w:lineRule="auto"/>
      </w:pPr>
      <w:r>
        <w:rPr>
          <w:b w:val="0"/>
          <w:i w:val="0"/>
          <w:sz w:val="18"/>
        </w:rPr>
        <w:t>Source save/load and atomic persistence.</w:t>
      </w:r>
    </w:p>
    <w:p>
      <w:pPr>
        <w:pStyle w:val="ListBullet"/>
        <w:spacing w:after="30" w:line="240" w:lineRule="auto"/>
      </w:pPr>
      <w:r>
        <w:rPr>
          <w:b w:val="0"/>
          <w:i w:val="0"/>
          <w:sz w:val="18"/>
        </w:rPr>
        <w:t>Asset index and duplicate-ID validation.</w:t>
      </w:r>
    </w:p>
    <w:p>
      <w:pPr>
        <w:pStyle w:val="ListBullet"/>
        <w:spacing w:after="30" w:line="240" w:lineRule="auto"/>
      </w:pPr>
      <w:r>
        <w:rPr>
          <w:b w:val="0"/>
          <w:i w:val="0"/>
          <w:sz w:val="18"/>
        </w:rPr>
        <w:t>Simple browser and asset inspector.</w:t>
      </w:r>
    </w:p>
    <w:p>
      <w:pPr>
        <w:pStyle w:val="BodyText"/>
        <w:spacing w:after="60" w:line="245" w:lineRule="auto"/>
      </w:pPr>
      <w:r>
        <w:rPr>
          <w:b w:val="0"/>
          <w:i w:val="0"/>
          <w:sz w:val="18"/>
        </w:rPr>
        <w:t>Exit criteria:</w:t>
      </w:r>
    </w:p>
    <w:p>
      <w:pPr>
        <w:pStyle w:val="ListBullet"/>
        <w:spacing w:after="30" w:line="240" w:lineRule="auto"/>
      </w:pPr>
      <w:r>
        <w:rPr>
          <w:b w:val="0"/>
          <w:i w:val="0"/>
          <w:sz w:val="18"/>
        </w:rPr>
        <w:t>Stone and chute source definitions load, save and reindex.</w:t>
      </w:r>
    </w:p>
    <w:p>
      <w:pPr>
        <w:pStyle w:val="ListBullet"/>
        <w:spacing w:after="30" w:line="240" w:lineRule="auto"/>
      </w:pPr>
      <w:r>
        <w:rPr>
          <w:b w:val="0"/>
          <w:i w:val="0"/>
          <w:sz w:val="18"/>
        </w:rPr>
        <w:t>Corrupt source produces actionable diagnostics without crashing the editor.</w:t>
      </w:r>
    </w:p>
    <w:p>
      <w:pPr>
        <w:pStyle w:val="Heading2"/>
        <w:keepNext/>
        <w:spacing w:before="120" w:after="50"/>
      </w:pPr>
      <w:r>
        <w:rPr>
          <w:b/>
          <w:i w:val="0"/>
          <w:color w:val="365F91"/>
          <w:sz w:val="24"/>
        </w:rPr>
        <w:t>37.3 Stage 2 - Block Surface Editor and Material Pipeline</w:t>
      </w:r>
    </w:p>
    <w:p>
      <w:pPr>
        <w:pStyle w:val="BodyText"/>
        <w:spacing w:after="60" w:line="245" w:lineRule="auto"/>
      </w:pPr>
      <w:r>
        <w:rPr>
          <w:b w:val="0"/>
          <w:i w:val="0"/>
          <w:sz w:val="18"/>
        </w:rPr>
        <w:t>Deliver:</w:t>
      </w:r>
    </w:p>
    <w:p>
      <w:pPr>
        <w:pStyle w:val="ListBullet"/>
        <w:spacing w:after="30" w:line="240" w:lineRule="auto"/>
      </w:pPr>
      <w:r>
        <w:rPr>
          <w:b w:val="0"/>
          <w:i w:val="0"/>
          <w:sz w:val="18"/>
        </w:rPr>
        <w:t>32 x 32 six-face painting.</w:t>
      </w:r>
    </w:p>
    <w:p>
      <w:pPr>
        <w:pStyle w:val="ListBullet"/>
        <w:spacing w:after="30" w:line="240" w:lineRule="auto"/>
      </w:pPr>
      <w:r>
        <w:rPr>
          <w:b w:val="0"/>
          <w:i w:val="0"/>
          <w:sz w:val="18"/>
        </w:rPr>
        <w:t>Palette and Material DNA editor.</w:t>
      </w:r>
    </w:p>
    <w:p>
      <w:pPr>
        <w:pStyle w:val="ListBullet"/>
        <w:spacing w:after="30" w:line="240" w:lineRule="auto"/>
      </w:pPr>
      <w:r>
        <w:rPr>
          <w:b w:val="0"/>
          <w:i w:val="0"/>
          <w:sz w:val="18"/>
        </w:rPr>
        <w:t>Tiling preview.</w:t>
      </w:r>
    </w:p>
    <w:p>
      <w:pPr>
        <w:pStyle w:val="ListBullet"/>
        <w:spacing w:after="30" w:line="240" w:lineRule="auto"/>
      </w:pPr>
      <w:r>
        <w:rPr>
          <w:b w:val="0"/>
          <w:i w:val="0"/>
          <w:sz w:val="18"/>
        </w:rPr>
        <w:t>Texture product generation and block registry bridge.</w:t>
      </w:r>
    </w:p>
    <w:p>
      <w:pPr>
        <w:pStyle w:val="ListBullet"/>
        <w:spacing w:after="30" w:line="240" w:lineRule="auto"/>
      </w:pPr>
      <w:r>
        <w:rPr>
          <w:b w:val="0"/>
          <w:i w:val="0"/>
          <w:sz w:val="18"/>
        </w:rPr>
        <w:t>Undo/redo and autosave.</w:t>
      </w:r>
    </w:p>
    <w:p>
      <w:pPr>
        <w:pStyle w:val="BodyText"/>
        <w:spacing w:after="60" w:line="245" w:lineRule="auto"/>
      </w:pPr>
      <w:r>
        <w:rPr>
          <w:b w:val="0"/>
          <w:i w:val="0"/>
          <w:sz w:val="18"/>
        </w:rPr>
        <w:t>Exit criteria:</w:t>
      </w:r>
    </w:p>
    <w:p>
      <w:pPr>
        <w:pStyle w:val="ListBullet"/>
        <w:spacing w:after="30" w:line="240" w:lineRule="auto"/>
      </w:pPr>
      <w:r>
        <w:rPr>
          <w:b w:val="0"/>
          <w:i w:val="0"/>
          <w:sz w:val="18"/>
        </w:rPr>
        <w:t>Stone/plank block can be created, baked and used by the test chunk renderer.</w:t>
      </w:r>
    </w:p>
    <w:p>
      <w:pPr>
        <w:pStyle w:val="Heading2"/>
        <w:keepNext/>
        <w:spacing w:before="120" w:after="50"/>
      </w:pPr>
      <w:r>
        <w:rPr>
          <w:b/>
          <w:i w:val="0"/>
          <w:color w:val="365F91"/>
          <w:sz w:val="24"/>
        </w:rPr>
        <w:t>37.4 Stage 3 - Voxel Model Editor and Mesh Bake</w:t>
      </w:r>
    </w:p>
    <w:p>
      <w:pPr>
        <w:pStyle w:val="BodyText"/>
        <w:spacing w:after="60" w:line="245" w:lineRule="auto"/>
      </w:pPr>
      <w:r>
        <w:rPr>
          <w:b w:val="0"/>
          <w:i w:val="0"/>
          <w:sz w:val="18"/>
        </w:rPr>
        <w:t>Deliver:</w:t>
      </w:r>
    </w:p>
    <w:p>
      <w:pPr>
        <w:pStyle w:val="ListBullet"/>
        <w:spacing w:after="30" w:line="240" w:lineRule="auto"/>
      </w:pPr>
      <w:r>
        <w:rPr>
          <w:b w:val="0"/>
          <w:i w:val="0"/>
          <w:sz w:val="18"/>
        </w:rPr>
        <w:t>Voxel volume editing, slice views and symmetry.</w:t>
      </w:r>
    </w:p>
    <w:p>
      <w:pPr>
        <w:pStyle w:val="ListBullet"/>
        <w:spacing w:after="30" w:line="240" w:lineRule="auto"/>
      </w:pPr>
      <w:r>
        <w:rPr>
          <w:b w:val="0"/>
          <w:i w:val="0"/>
          <w:sz w:val="18"/>
        </w:rPr>
        <w:t>Hidden-face removal and first deterministic mesher.</w:t>
      </w:r>
    </w:p>
    <w:p>
      <w:pPr>
        <w:pStyle w:val="ListBullet"/>
        <w:spacing w:after="30" w:line="240" w:lineRule="auto"/>
      </w:pPr>
      <w:r>
        <w:rPr>
          <w:b w:val="0"/>
          <w:i w:val="0"/>
          <w:sz w:val="18"/>
        </w:rPr>
        <w:t>Palette material output.</w:t>
      </w:r>
    </w:p>
    <w:p>
      <w:pPr>
        <w:pStyle w:val="ListBullet"/>
        <w:spacing w:after="30" w:line="240" w:lineRule="auto"/>
      </w:pPr>
      <w:r>
        <w:rPr>
          <w:b w:val="0"/>
          <w:i w:val="0"/>
          <w:sz w:val="18"/>
        </w:rPr>
        <w:t>Collision, bounds and icon generation.</w:t>
      </w:r>
    </w:p>
    <w:p>
      <w:pPr>
        <w:pStyle w:val="ListBullet"/>
        <w:spacing w:after="30" w:line="240" w:lineRule="auto"/>
      </w:pPr>
      <w:r>
        <w:rPr>
          <w:b w:val="0"/>
          <w:i w:val="0"/>
          <w:sz w:val="18"/>
        </w:rPr>
        <w:t>Wooden chute contract and connection preview.</w:t>
      </w:r>
    </w:p>
    <w:p>
      <w:pPr>
        <w:pStyle w:val="BodyText"/>
        <w:spacing w:after="60" w:line="245" w:lineRule="auto"/>
      </w:pPr>
      <w:r>
        <w:rPr>
          <w:b w:val="0"/>
          <w:i w:val="0"/>
          <w:sz w:val="18"/>
        </w:rPr>
        <w:t>Exit criteria:</w:t>
      </w:r>
    </w:p>
    <w:p>
      <w:pPr>
        <w:pStyle w:val="ListBullet"/>
        <w:spacing w:after="30" w:line="240" w:lineRule="auto"/>
      </w:pPr>
      <w:r>
        <w:rPr>
          <w:b w:val="0"/>
          <w:i w:val="0"/>
          <w:sz w:val="18"/>
        </w:rPr>
        <w:t>Chute bakes reproducibly, connects correctly and respects placement footprint.</w:t>
      </w:r>
    </w:p>
    <w:p>
      <w:pPr>
        <w:pStyle w:val="Heading2"/>
        <w:keepNext/>
        <w:spacing w:before="120" w:after="50"/>
      </w:pPr>
      <w:r>
        <w:rPr>
          <w:b/>
          <w:i w:val="0"/>
          <w:color w:val="365F91"/>
          <w:sz w:val="24"/>
        </w:rPr>
        <w:t>37.5 Stage 4 - Compound Assets and Animation</w:t>
      </w:r>
    </w:p>
    <w:p>
      <w:pPr>
        <w:pStyle w:val="BodyText"/>
        <w:spacing w:after="60" w:line="245" w:lineRule="auto"/>
      </w:pPr>
      <w:r>
        <w:rPr>
          <w:b w:val="0"/>
          <w:i w:val="0"/>
          <w:sz w:val="18"/>
        </w:rPr>
        <w:t>Deliver:</w:t>
      </w:r>
    </w:p>
    <w:p>
      <w:pPr>
        <w:pStyle w:val="ListBullet"/>
        <w:spacing w:after="30" w:line="240" w:lineRule="auto"/>
      </w:pPr>
      <w:r>
        <w:rPr>
          <w:b w:val="0"/>
          <w:i w:val="0"/>
          <w:sz w:val="18"/>
        </w:rPr>
        <w:t>Named parts, hierarchy, pivots and sockets.</w:t>
      </w:r>
    </w:p>
    <w:p>
      <w:pPr>
        <w:pStyle w:val="ListBullet"/>
        <w:spacing w:after="30" w:line="240" w:lineRule="auto"/>
      </w:pPr>
      <w:r>
        <w:rPr>
          <w:b w:val="0"/>
          <w:i w:val="0"/>
          <w:sz w:val="18"/>
        </w:rPr>
        <w:t>Transform timeline.</w:t>
      </w:r>
    </w:p>
    <w:p>
      <w:pPr>
        <w:pStyle w:val="ListBullet"/>
        <w:spacing w:after="30" w:line="240" w:lineRule="auto"/>
      </w:pPr>
      <w:r>
        <w:rPr>
          <w:b w:val="0"/>
          <w:i w:val="0"/>
          <w:sz w:val="18"/>
        </w:rPr>
        <w:t>Material parameter track.</w:t>
      </w:r>
    </w:p>
    <w:p>
      <w:pPr>
        <w:pStyle w:val="ListBullet"/>
        <w:spacing w:after="30" w:line="240" w:lineRule="auto"/>
      </w:pPr>
      <w:r>
        <w:rPr>
          <w:b w:val="0"/>
          <w:i w:val="0"/>
          <w:sz w:val="18"/>
        </w:rPr>
        <w:t>Effect/audio socket binding.</w:t>
      </w:r>
    </w:p>
    <w:p>
      <w:pPr>
        <w:pStyle w:val="ListBullet"/>
        <w:spacing w:after="30" w:line="240" w:lineRule="auto"/>
      </w:pPr>
      <w:r>
        <w:rPr>
          <w:b w:val="0"/>
          <w:i w:val="0"/>
          <w:sz w:val="18"/>
        </w:rPr>
        <w:t>Runtime package and state adapter.</w:t>
      </w:r>
    </w:p>
    <w:p>
      <w:pPr>
        <w:pStyle w:val="BodyText"/>
        <w:spacing w:after="60" w:line="245" w:lineRule="auto"/>
      </w:pPr>
      <w:r>
        <w:rPr>
          <w:b w:val="0"/>
          <w:i w:val="0"/>
          <w:sz w:val="18"/>
        </w:rPr>
        <w:t>Exit criteria:</w:t>
      </w:r>
    </w:p>
    <w:p>
      <w:pPr>
        <w:pStyle w:val="ListBullet"/>
        <w:spacing w:after="30" w:line="240" w:lineRule="auto"/>
      </w:pPr>
      <w:r>
        <w:rPr>
          <w:b w:val="0"/>
          <w:i w:val="0"/>
          <w:sz w:val="18"/>
        </w:rPr>
        <w:t>Basic furnace gears rotate and flame/smoke activate only from authoritative processing state.</w:t>
      </w:r>
    </w:p>
    <w:p>
      <w:pPr>
        <w:pStyle w:val="Heading2"/>
        <w:keepNext/>
        <w:spacing w:before="120" w:after="50"/>
      </w:pPr>
      <w:r>
        <w:rPr>
          <w:b/>
          <w:i w:val="0"/>
          <w:color w:val="365F91"/>
          <w:sz w:val="24"/>
        </w:rPr>
        <w:t>37.6 Stage 5 - Overrides, Variants and Provenance</w:t>
      </w:r>
    </w:p>
    <w:p>
      <w:pPr>
        <w:pStyle w:val="BodyText"/>
        <w:spacing w:after="60" w:line="245" w:lineRule="auto"/>
      </w:pPr>
      <w:r>
        <w:rPr>
          <w:b w:val="0"/>
          <w:i w:val="0"/>
          <w:sz w:val="18"/>
        </w:rPr>
        <w:t>Deliver:</w:t>
      </w:r>
    </w:p>
    <w:p>
      <w:pPr>
        <w:pStyle w:val="ListBullet"/>
        <w:spacing w:after="30" w:line="240" w:lineRule="auto"/>
      </w:pPr>
      <w:r>
        <w:rPr>
          <w:b w:val="0"/>
          <w:i w:val="0"/>
          <w:sz w:val="18"/>
        </w:rPr>
        <w:t>Base/project override resolution.</w:t>
      </w:r>
    </w:p>
    <w:p>
      <w:pPr>
        <w:pStyle w:val="ListBullet"/>
        <w:spacing w:after="30" w:line="240" w:lineRule="auto"/>
      </w:pPr>
      <w:r>
        <w:rPr>
          <w:b w:val="0"/>
          <w:i w:val="0"/>
          <w:sz w:val="18"/>
        </w:rPr>
        <w:t>Compare and field-level revert.</w:t>
      </w:r>
    </w:p>
    <w:p>
      <w:pPr>
        <w:pStyle w:val="ListBullet"/>
        <w:spacing w:after="30" w:line="240" w:lineRule="auto"/>
      </w:pPr>
      <w:r>
        <w:rPr>
          <w:b w:val="0"/>
          <w:i w:val="0"/>
          <w:sz w:val="18"/>
        </w:rPr>
        <w:t>Deterministic variant set.</w:t>
      </w:r>
    </w:p>
    <w:p>
      <w:pPr>
        <w:pStyle w:val="ListBullet"/>
        <w:spacing w:after="30" w:line="240" w:lineRule="auto"/>
      </w:pPr>
      <w:r>
        <w:rPr>
          <w:b w:val="0"/>
          <w:i w:val="0"/>
          <w:sz w:val="18"/>
        </w:rPr>
        <w:t>Provenance report.</w:t>
      </w:r>
    </w:p>
    <w:p>
      <w:pPr>
        <w:pStyle w:val="ListBullet"/>
        <w:spacing w:after="30" w:line="240" w:lineRule="auto"/>
      </w:pPr>
      <w:r>
        <w:rPr>
          <w:b w:val="0"/>
          <w:i w:val="0"/>
          <w:sz w:val="18"/>
        </w:rPr>
        <w:t>Safe fallback.</w:t>
      </w:r>
    </w:p>
    <w:p>
      <w:pPr>
        <w:pStyle w:val="BodyText"/>
        <w:spacing w:after="60" w:line="245" w:lineRule="auto"/>
      </w:pPr>
      <w:r>
        <w:rPr>
          <w:b w:val="0"/>
          <w:i w:val="0"/>
          <w:sz w:val="18"/>
        </w:rPr>
        <w:t>Exit criteria:</w:t>
      </w:r>
    </w:p>
    <w:p>
      <w:pPr>
        <w:pStyle w:val="ListBullet"/>
        <w:spacing w:after="30" w:line="240" w:lineRule="auto"/>
      </w:pPr>
      <w:r>
        <w:rPr>
          <w:b w:val="0"/>
          <w:i w:val="0"/>
          <w:sz w:val="18"/>
        </w:rPr>
        <w:t>Furnace visual can be replaced and reverted while inventory, recipe and save identity remain unchanged.</w:t>
      </w:r>
    </w:p>
    <w:p>
      <w:pPr>
        <w:pStyle w:val="Heading2"/>
        <w:keepNext/>
        <w:spacing w:before="120" w:after="50"/>
      </w:pPr>
      <w:r>
        <w:rPr>
          <w:b/>
          <w:i w:val="0"/>
          <w:color w:val="365F91"/>
          <w:sz w:val="24"/>
        </w:rPr>
        <w:t>37.7 Stage 6 - Blueprint and World Integration</w:t>
      </w:r>
    </w:p>
    <w:p>
      <w:pPr>
        <w:pStyle w:val="BodyText"/>
        <w:spacing w:after="60" w:line="245" w:lineRule="auto"/>
      </w:pPr>
      <w:r>
        <w:rPr>
          <w:b w:val="0"/>
          <w:i w:val="0"/>
          <w:sz w:val="18"/>
        </w:rPr>
        <w:t>Deliver:</w:t>
      </w:r>
    </w:p>
    <w:p>
      <w:pPr>
        <w:pStyle w:val="ListBullet"/>
        <w:spacing w:after="30" w:line="240" w:lineRule="auto"/>
      </w:pPr>
      <w:r>
        <w:rPr>
          <w:b w:val="0"/>
          <w:i w:val="0"/>
          <w:sz w:val="18"/>
        </w:rPr>
        <w:t>Blueprint Designer package lookup.</w:t>
      </w:r>
    </w:p>
    <w:p>
      <w:pPr>
        <w:pStyle w:val="ListBullet"/>
        <w:spacing w:after="30" w:line="240" w:lineRule="auto"/>
      </w:pPr>
      <w:r>
        <w:rPr>
          <w:b w:val="0"/>
          <w:i w:val="0"/>
          <w:sz w:val="18"/>
        </w:rPr>
        <w:t>Structure-context preview.</w:t>
      </w:r>
    </w:p>
    <w:p>
      <w:pPr>
        <w:pStyle w:val="ListBullet"/>
        <w:spacing w:after="30" w:line="240" w:lineRule="auto"/>
      </w:pPr>
      <w:r>
        <w:rPr>
          <w:b w:val="0"/>
          <w:i w:val="0"/>
          <w:sz w:val="18"/>
        </w:rPr>
        <w:t>Existing-instance compatible refresh.</w:t>
      </w:r>
    </w:p>
    <w:p>
      <w:pPr>
        <w:pStyle w:val="ListBullet"/>
        <w:spacing w:after="30" w:line="240" w:lineRule="auto"/>
      </w:pPr>
      <w:r>
        <w:rPr>
          <w:b w:val="0"/>
          <w:i w:val="0"/>
          <w:sz w:val="18"/>
        </w:rPr>
        <w:t>Generated family material propagation.</w:t>
      </w:r>
    </w:p>
    <w:p>
      <w:pPr>
        <w:pStyle w:val="ListBullet"/>
        <w:spacing w:after="30" w:line="240" w:lineRule="auto"/>
      </w:pPr>
      <w:r>
        <w:rPr>
          <w:b w:val="0"/>
          <w:i w:val="0"/>
          <w:sz w:val="18"/>
        </w:rPr>
        <w:t>Dependency invalidation.</w:t>
      </w:r>
    </w:p>
    <w:p>
      <w:pPr>
        <w:pStyle w:val="BodyText"/>
        <w:spacing w:after="60" w:line="245" w:lineRule="auto"/>
      </w:pPr>
      <w:r>
        <w:rPr>
          <w:b w:val="0"/>
          <w:i w:val="0"/>
          <w:sz w:val="18"/>
        </w:rPr>
        <w:t>Exit criteria:</w:t>
      </w:r>
    </w:p>
    <w:p>
      <w:pPr>
        <w:pStyle w:val="ListBullet"/>
        <w:spacing w:after="30" w:line="240" w:lineRule="auto"/>
      </w:pPr>
      <w:r>
        <w:rPr>
          <w:b w:val="0"/>
          <w:i w:val="0"/>
          <w:sz w:val="18"/>
        </w:rPr>
        <w:t>Approved block/machine visual appears in an existing test building without blueprint rewrite.</w:t>
      </w:r>
    </w:p>
    <w:p>
      <w:pPr>
        <w:pStyle w:val="Heading2"/>
        <w:keepNext/>
        <w:spacing w:before="120" w:after="50"/>
      </w:pPr>
      <w:r>
        <w:rPr>
          <w:b/>
          <w:i w:val="0"/>
          <w:color w:val="365F91"/>
          <w:sz w:val="24"/>
        </w:rPr>
        <w:t>37.8 Stage 7 - Hardening and Production Readiness</w:t>
      </w:r>
    </w:p>
    <w:p>
      <w:pPr>
        <w:pStyle w:val="BodyText"/>
        <w:spacing w:after="60" w:line="245" w:lineRule="auto"/>
      </w:pPr>
      <w:r>
        <w:rPr>
          <w:b w:val="0"/>
          <w:i w:val="0"/>
          <w:sz w:val="18"/>
        </w:rPr>
        <w:t>Deliver:</w:t>
      </w:r>
    </w:p>
    <w:p>
      <w:pPr>
        <w:pStyle w:val="ListBullet"/>
        <w:spacing w:after="30" w:line="240" w:lineRule="auto"/>
      </w:pPr>
      <w:r>
        <w:rPr>
          <w:b w:val="0"/>
          <w:i w:val="0"/>
          <w:sz w:val="18"/>
        </w:rPr>
        <w:t>Recovery workflow.</w:t>
      </w:r>
    </w:p>
    <w:p>
      <w:pPr>
        <w:pStyle w:val="ListBullet"/>
        <w:spacing w:after="30" w:line="240" w:lineRule="auto"/>
      </w:pPr>
      <w:r>
        <w:rPr>
          <w:b w:val="0"/>
          <w:i w:val="0"/>
          <w:sz w:val="18"/>
        </w:rPr>
        <w:t>CI determinism checks.</w:t>
      </w:r>
    </w:p>
    <w:p>
      <w:pPr>
        <w:pStyle w:val="ListBullet"/>
        <w:spacing w:after="30" w:line="240" w:lineRule="auto"/>
      </w:pPr>
      <w:r>
        <w:rPr>
          <w:b w:val="0"/>
          <w:i w:val="0"/>
          <w:sz w:val="18"/>
        </w:rPr>
        <w:t>Performance dashboard and budgets.</w:t>
      </w:r>
    </w:p>
    <w:p>
      <w:pPr>
        <w:pStyle w:val="ListBullet"/>
        <w:spacing w:after="30" w:line="240" w:lineRule="auto"/>
      </w:pPr>
      <w:r>
        <w:rPr>
          <w:b w:val="0"/>
          <w:i w:val="0"/>
          <w:sz w:val="18"/>
        </w:rPr>
        <w:t>Migration tests.</w:t>
      </w:r>
    </w:p>
    <w:p>
      <w:pPr>
        <w:pStyle w:val="ListBullet"/>
        <w:spacing w:after="30" w:line="240" w:lineRule="auto"/>
      </w:pPr>
      <w:r>
        <w:rPr>
          <w:b w:val="0"/>
          <w:i w:val="0"/>
          <w:sz w:val="18"/>
        </w:rPr>
        <w:t>Export filtering.</w:t>
      </w:r>
    </w:p>
    <w:p>
      <w:pPr>
        <w:pStyle w:val="ListBullet"/>
        <w:spacing w:after="30" w:line="240" w:lineRule="auto"/>
      </w:pPr>
      <w:r>
        <w:rPr>
          <w:b w:val="0"/>
          <w:i w:val="0"/>
          <w:sz w:val="18"/>
        </w:rPr>
        <w:t>Documentation and AI Change Ledger integration.</w:t>
      </w:r>
    </w:p>
    <w:p>
      <w:pPr>
        <w:pStyle w:val="BodyText"/>
        <w:spacing w:after="60" w:line="245" w:lineRule="auto"/>
      </w:pPr>
      <w:r>
        <w:rPr>
          <w:b w:val="0"/>
          <w:i w:val="0"/>
          <w:sz w:val="18"/>
        </w:rPr>
        <w:t>Exit criteria:</w:t>
      </w:r>
    </w:p>
    <w:p>
      <w:pPr>
        <w:pStyle w:val="ListBullet"/>
        <w:spacing w:after="30" w:line="240" w:lineRule="auto"/>
      </w:pPr>
      <w:r>
        <w:rPr>
          <w:b w:val="0"/>
          <w:i w:val="0"/>
          <w:sz w:val="18"/>
        </w:rPr>
        <w:t>All POC acceptance scenarios pass in a clean checkout and packaged development build.</w:t>
      </w:r>
    </w:p>
    <w:p>
      <w:pPr>
        <w:pStyle w:val="Heading1"/>
        <w:keepNext/>
        <w:spacing w:before="180" w:after="80"/>
      </w:pPr>
      <w:r>
        <w:rPr>
          <w:b/>
          <w:i w:val="0"/>
          <w:color w:val="17365D"/>
          <w:sz w:val="32"/>
        </w:rPr>
        <w:t>38. Technical Spikes, Risk Register and Redesign Triggers</w:t>
      </w:r>
    </w:p>
    <w:p>
      <w:pPr>
        <w:pStyle w:val="Heading2"/>
        <w:keepNext/>
        <w:spacing w:before="120" w:after="50"/>
      </w:pPr>
      <w:r>
        <w:rPr>
          <w:b/>
          <w:i w:val="0"/>
          <w:color w:val="365F91"/>
          <w:sz w:val="24"/>
        </w:rPr>
        <w:t>38.1 Required Spikes</w:t>
      </w:r>
    </w:p>
    <w:tbl>
      <w:tblPr>
        <w:tblStyle w:val="TableGrid"/>
        <w:tblW w:type="auto" w:w="0"/>
        <w:jc w:val="center"/>
        <w:tblLayout w:type="fixed"/>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3427"/>
        <w:gridCol w:w="3427"/>
        <w:gridCol w:w="3427"/>
      </w:tblGrid>
      <w:tr>
        <w:trPr>
          <w:cantSplit/>
          <w:tblHeader w:val="true"/>
        </w:trPr>
        <w:tc>
          <w:tcPr>
            <w:tcW w:type="dxa" w:w="2592"/>
            <w:tcMar>
              <w:top w:w="70" w:type="dxa"/>
              <w:start w:w="90" w:type="dxa"/>
              <w:bottom w:w="70" w:type="dxa"/>
              <w:end w:w="90" w:type="dxa"/>
            </w:tcMar>
            <w:vAlign w:val="center"/>
            <w:shd w:fill="1F4E78" w:val="clear"/>
          </w:tcPr>
          <w:p>
            <w:pPr>
              <w:spacing w:after="0" w:before="0" w:line="240" w:lineRule="auto"/>
            </w:pPr>
            <w:r/>
            <w:r>
              <w:rPr>
                <w:b/>
                <w:i w:val="0"/>
                <w:color w:val="FFFFFF"/>
                <w:sz w:val="17"/>
              </w:rPr>
              <w:t>Spike</w:t>
            </w:r>
          </w:p>
        </w:tc>
        <w:tc>
          <w:tcPr>
            <w:tcW w:type="dxa" w:w="3672"/>
            <w:tcMar>
              <w:top w:w="70" w:type="dxa"/>
              <w:start w:w="90" w:type="dxa"/>
              <w:bottom w:w="70" w:type="dxa"/>
              <w:end w:w="90" w:type="dxa"/>
            </w:tcMar>
            <w:vAlign w:val="center"/>
            <w:shd w:fill="1F4E78" w:val="clear"/>
          </w:tcPr>
          <w:p>
            <w:pPr>
              <w:spacing w:after="0" w:before="0" w:line="240" w:lineRule="auto"/>
            </w:pPr>
            <w:r/>
            <w:r>
              <w:rPr>
                <w:b/>
                <w:i w:val="0"/>
                <w:color w:val="FFFFFF"/>
                <w:sz w:val="17"/>
              </w:rPr>
              <w:t>Question</w:t>
            </w:r>
          </w:p>
        </w:tc>
        <w:tc>
          <w:tcPr>
            <w:tcW w:type="dxa" w:w="4032"/>
            <w:tcMar>
              <w:top w:w="70" w:type="dxa"/>
              <w:start w:w="90" w:type="dxa"/>
              <w:bottom w:w="70" w:type="dxa"/>
              <w:end w:w="90" w:type="dxa"/>
            </w:tcMar>
            <w:vAlign w:val="center"/>
            <w:shd w:fill="1F4E78" w:val="clear"/>
          </w:tcPr>
          <w:p>
            <w:pPr>
              <w:spacing w:after="0" w:before="0" w:line="240" w:lineRule="auto"/>
            </w:pPr>
            <w:r/>
            <w:r>
              <w:rPr>
                <w:b/>
                <w:i w:val="0"/>
                <w:color w:val="FFFFFF"/>
                <w:sz w:val="17"/>
              </w:rPr>
              <w:t>Output</w:t>
            </w:r>
          </w:p>
        </w:tc>
      </w:tr>
      <w:tr>
        <w:trPr>
          <w:cantSplit/>
        </w:trPr>
        <w:tc>
          <w:tcPr>
            <w:tcW w:type="dxa" w:w="2592"/>
            <w:tcMar>
              <w:top w:w="70" w:type="dxa"/>
              <w:start w:w="90" w:type="dxa"/>
              <w:bottom w:w="70" w:type="dxa"/>
              <w:end w:w="90" w:type="dxa"/>
            </w:tcMar>
            <w:vAlign w:val="center"/>
            <w:shd w:fill="FFFFFF" w:val="clear"/>
          </w:tcPr>
          <w:p>
            <w:pPr>
              <w:spacing w:after="0" w:before="0" w:line="240" w:lineRule="auto"/>
            </w:pPr>
            <w:r/>
            <w:r>
              <w:rPr>
                <w:b w:val="0"/>
                <w:i w:val="0"/>
                <w:sz w:val="17"/>
              </w:rPr>
              <w:t>GDScript Mesher</w:t>
            </w:r>
          </w:p>
        </w:tc>
        <w:tc>
          <w:tcPr>
            <w:tcW w:type="dxa" w:w="3672"/>
            <w:tcMar>
              <w:top w:w="70" w:type="dxa"/>
              <w:start w:w="90" w:type="dxa"/>
              <w:bottom w:w="70" w:type="dxa"/>
              <w:end w:w="90" w:type="dxa"/>
            </w:tcMar>
            <w:vAlign w:val="center"/>
            <w:shd w:fill="FFFFFF" w:val="clear"/>
          </w:tcPr>
          <w:p>
            <w:pPr>
              <w:spacing w:after="0" w:before="0" w:line="240" w:lineRule="auto"/>
            </w:pPr>
            <w:r/>
            <w:r>
              <w:rPr>
                <w:b w:val="0"/>
                <w:i w:val="0"/>
                <w:sz w:val="17"/>
              </w:rPr>
              <w:t>Can the approved normal asset profiles bake interactively?</w:t>
            </w:r>
          </w:p>
        </w:tc>
        <w:tc>
          <w:tcPr>
            <w:tcW w:type="dxa" w:w="4032"/>
            <w:tcMar>
              <w:top w:w="70" w:type="dxa"/>
              <w:start w:w="90" w:type="dxa"/>
              <w:bottom w:w="70" w:type="dxa"/>
              <w:end w:w="90" w:type="dxa"/>
            </w:tcMar>
            <w:vAlign w:val="center"/>
            <w:shd w:fill="FFFFFF" w:val="clear"/>
          </w:tcPr>
          <w:p>
            <w:pPr>
              <w:spacing w:after="0" w:before="0" w:line="240" w:lineRule="auto"/>
            </w:pPr>
            <w:r/>
            <w:r>
              <w:rPr>
                <w:b w:val="0"/>
                <w:i w:val="0"/>
                <w:sz w:val="17"/>
              </w:rPr>
              <w:t>Benchmark and representative mesh.</w:t>
            </w:r>
          </w:p>
        </w:tc>
      </w:tr>
      <w:tr>
        <w:trPr>
          <w:cantSplit/>
        </w:trPr>
        <w:tc>
          <w:tcPr>
            <w:tcW w:type="dxa" w:w="2592"/>
            <w:tcMar>
              <w:top w:w="70" w:type="dxa"/>
              <w:start w:w="90" w:type="dxa"/>
              <w:bottom w:w="70" w:type="dxa"/>
              <w:end w:w="90" w:type="dxa"/>
            </w:tcMar>
            <w:vAlign w:val="center"/>
            <w:shd w:fill="EAF2F8" w:val="clear"/>
          </w:tcPr>
          <w:p>
            <w:pPr>
              <w:spacing w:after="0" w:before="0" w:line="240" w:lineRule="auto"/>
            </w:pPr>
            <w:r/>
            <w:r>
              <w:rPr>
                <w:b w:val="0"/>
                <w:i w:val="0"/>
                <w:sz w:val="17"/>
              </w:rPr>
              <w:t>Palette Shader</w:t>
            </w:r>
          </w:p>
        </w:tc>
        <w:tc>
          <w:tcPr>
            <w:tcW w:type="dxa" w:w="3672"/>
            <w:tcMar>
              <w:top w:w="70" w:type="dxa"/>
              <w:start w:w="90" w:type="dxa"/>
              <w:bottom w:w="70" w:type="dxa"/>
              <w:end w:w="90" w:type="dxa"/>
            </w:tcMar>
            <w:vAlign w:val="center"/>
            <w:shd w:fill="EAF2F8" w:val="clear"/>
          </w:tcPr>
          <w:p>
            <w:pPr>
              <w:spacing w:after="0" w:before="0" w:line="240" w:lineRule="auto"/>
            </w:pPr>
            <w:r/>
            <w:r>
              <w:rPr>
                <w:b w:val="0"/>
                <w:i w:val="0"/>
                <w:sz w:val="17"/>
              </w:rPr>
              <w:t>Can shared palette lookup preserve pixel style and state overlays?</w:t>
            </w:r>
          </w:p>
        </w:tc>
        <w:tc>
          <w:tcPr>
            <w:tcW w:type="dxa" w:w="4032"/>
            <w:tcMar>
              <w:top w:w="70" w:type="dxa"/>
              <w:start w:w="90" w:type="dxa"/>
              <w:bottom w:w="70" w:type="dxa"/>
              <w:end w:w="90" w:type="dxa"/>
            </w:tcMar>
            <w:vAlign w:val="center"/>
            <w:shd w:fill="EAF2F8" w:val="clear"/>
          </w:tcPr>
          <w:p>
            <w:pPr>
              <w:spacing w:after="0" w:before="0" w:line="240" w:lineRule="auto"/>
            </w:pPr>
            <w:r/>
            <w:r>
              <w:rPr>
                <w:b w:val="0"/>
                <w:i w:val="0"/>
                <w:sz w:val="17"/>
              </w:rPr>
              <w:t>Shader prototype and memory comparison.</w:t>
            </w:r>
          </w:p>
        </w:tc>
      </w:tr>
      <w:tr>
        <w:trPr>
          <w:cantSplit/>
        </w:trPr>
        <w:tc>
          <w:tcPr>
            <w:tcW w:type="dxa" w:w="2592"/>
            <w:tcMar>
              <w:top w:w="70" w:type="dxa"/>
              <w:start w:w="90" w:type="dxa"/>
              <w:bottom w:w="70" w:type="dxa"/>
              <w:end w:w="90" w:type="dxa"/>
            </w:tcMar>
            <w:vAlign w:val="center"/>
            <w:shd w:fill="FFFFFF" w:val="clear"/>
          </w:tcPr>
          <w:p>
            <w:pPr>
              <w:spacing w:after="0" w:before="0" w:line="240" w:lineRule="auto"/>
            </w:pPr>
            <w:r/>
            <w:r>
              <w:rPr>
                <w:b w:val="0"/>
                <w:i w:val="0"/>
                <w:sz w:val="17"/>
              </w:rPr>
              <w:t>Editor Main Screen</w:t>
            </w:r>
          </w:p>
        </w:tc>
        <w:tc>
          <w:tcPr>
            <w:tcW w:type="dxa" w:w="3672"/>
            <w:tcMar>
              <w:top w:w="70" w:type="dxa"/>
              <w:start w:w="90" w:type="dxa"/>
              <w:bottom w:w="70" w:type="dxa"/>
              <w:end w:w="90" w:type="dxa"/>
            </w:tcMar>
            <w:vAlign w:val="center"/>
            <w:shd w:fill="FFFFFF" w:val="clear"/>
          </w:tcPr>
          <w:p>
            <w:pPr>
              <w:spacing w:after="0" w:before="0" w:line="240" w:lineRule="auto"/>
            </w:pPr>
            <w:r/>
            <w:r>
              <w:rPr>
                <w:b w:val="0"/>
                <w:i w:val="0"/>
                <w:sz w:val="17"/>
              </w:rPr>
              <w:t>Can workspace scenes integrate cleanly with editor undo and preview?</w:t>
            </w:r>
          </w:p>
        </w:tc>
        <w:tc>
          <w:tcPr>
            <w:tcW w:type="dxa" w:w="4032"/>
            <w:tcMar>
              <w:top w:w="70" w:type="dxa"/>
              <w:start w:w="90" w:type="dxa"/>
              <w:bottom w:w="70" w:type="dxa"/>
              <w:end w:w="90" w:type="dxa"/>
            </w:tcMar>
            <w:vAlign w:val="center"/>
            <w:shd w:fill="FFFFFF" w:val="clear"/>
          </w:tcPr>
          <w:p>
            <w:pPr>
              <w:spacing w:after="0" w:before="0" w:line="240" w:lineRule="auto"/>
            </w:pPr>
            <w:r/>
            <w:r>
              <w:rPr>
                <w:b w:val="0"/>
                <w:i w:val="0"/>
                <w:sz w:val="17"/>
              </w:rPr>
              <w:t>Minimal plug-in slice.</w:t>
            </w:r>
          </w:p>
        </w:tc>
      </w:tr>
      <w:tr>
        <w:trPr>
          <w:cantSplit/>
        </w:trPr>
        <w:tc>
          <w:tcPr>
            <w:tcW w:type="dxa" w:w="2592"/>
            <w:tcMar>
              <w:top w:w="70" w:type="dxa"/>
              <w:start w:w="90" w:type="dxa"/>
              <w:bottom w:w="70" w:type="dxa"/>
              <w:end w:w="90" w:type="dxa"/>
            </w:tcMar>
            <w:vAlign w:val="center"/>
            <w:shd w:fill="EAF2F8" w:val="clear"/>
          </w:tcPr>
          <w:p>
            <w:pPr>
              <w:spacing w:after="0" w:before="0" w:line="240" w:lineRule="auto"/>
            </w:pPr>
            <w:r/>
            <w:r>
              <w:rPr>
                <w:b w:val="0"/>
                <w:i w:val="0"/>
                <w:sz w:val="17"/>
              </w:rPr>
              <w:t>Runtime Visual Swap</w:t>
            </w:r>
          </w:p>
        </w:tc>
        <w:tc>
          <w:tcPr>
            <w:tcW w:type="dxa" w:w="3672"/>
            <w:tcMar>
              <w:top w:w="70" w:type="dxa"/>
              <w:start w:w="90" w:type="dxa"/>
              <w:bottom w:w="70" w:type="dxa"/>
              <w:end w:w="90" w:type="dxa"/>
            </w:tcMar>
            <w:vAlign w:val="center"/>
            <w:shd w:fill="EAF2F8" w:val="clear"/>
          </w:tcPr>
          <w:p>
            <w:pPr>
              <w:spacing w:after="0" w:before="0" w:line="240" w:lineRule="auto"/>
            </w:pPr>
            <w:r/>
            <w:r>
              <w:rPr>
                <w:b w:val="0"/>
                <w:i w:val="0"/>
                <w:sz w:val="17"/>
              </w:rPr>
              <w:t>Can a gameplay machine preserve state while replacing only its presentation child?</w:t>
            </w:r>
          </w:p>
        </w:tc>
        <w:tc>
          <w:tcPr>
            <w:tcW w:type="dxa" w:w="4032"/>
            <w:tcMar>
              <w:top w:w="70" w:type="dxa"/>
              <w:start w:w="90" w:type="dxa"/>
              <w:bottom w:w="70" w:type="dxa"/>
              <w:end w:w="90" w:type="dxa"/>
            </w:tcMar>
            <w:vAlign w:val="center"/>
            <w:shd w:fill="EAF2F8" w:val="clear"/>
          </w:tcPr>
          <w:p>
            <w:pPr>
              <w:spacing w:after="0" w:before="0" w:line="240" w:lineRule="auto"/>
            </w:pPr>
            <w:r/>
            <w:r>
              <w:rPr>
                <w:b w:val="0"/>
                <w:i w:val="0"/>
                <w:sz w:val="17"/>
              </w:rPr>
              <w:t>Test scene and compatibility rules.</w:t>
            </w:r>
          </w:p>
        </w:tc>
      </w:tr>
      <w:tr>
        <w:trPr>
          <w:cantSplit/>
        </w:trPr>
        <w:tc>
          <w:tcPr>
            <w:tcW w:type="dxa" w:w="2592"/>
            <w:tcMar>
              <w:top w:w="70" w:type="dxa"/>
              <w:start w:w="90" w:type="dxa"/>
              <w:bottom w:w="70" w:type="dxa"/>
              <w:end w:w="90" w:type="dxa"/>
            </w:tcMar>
            <w:vAlign w:val="center"/>
            <w:shd w:fill="FFFFFF" w:val="clear"/>
          </w:tcPr>
          <w:p>
            <w:pPr>
              <w:spacing w:after="0" w:before="0" w:line="240" w:lineRule="auto"/>
            </w:pPr>
            <w:r/>
            <w:r>
              <w:rPr>
                <w:b w:val="0"/>
                <w:i w:val="0"/>
                <w:sz w:val="17"/>
              </w:rPr>
              <w:t>Deterministic Package</w:t>
            </w:r>
          </w:p>
        </w:tc>
        <w:tc>
          <w:tcPr>
            <w:tcW w:type="dxa" w:w="3672"/>
            <w:tcMar>
              <w:top w:w="70" w:type="dxa"/>
              <w:start w:w="90" w:type="dxa"/>
              <w:bottom w:w="70" w:type="dxa"/>
              <w:end w:w="90" w:type="dxa"/>
            </w:tcMar>
            <w:vAlign w:val="center"/>
            <w:shd w:fill="FFFFFF" w:val="clear"/>
          </w:tcPr>
          <w:p>
            <w:pPr>
              <w:spacing w:after="0" w:before="0" w:line="240" w:lineRule="auto"/>
            </w:pPr>
            <w:r/>
            <w:r>
              <w:rPr>
                <w:b w:val="0"/>
                <w:i w:val="0"/>
                <w:sz w:val="17"/>
              </w:rPr>
              <w:t>Are repeated clean bakes structurally stable?</w:t>
            </w:r>
          </w:p>
        </w:tc>
        <w:tc>
          <w:tcPr>
            <w:tcW w:type="dxa" w:w="4032"/>
            <w:tcMar>
              <w:top w:w="70" w:type="dxa"/>
              <w:start w:w="90" w:type="dxa"/>
              <w:bottom w:w="70" w:type="dxa"/>
              <w:end w:w="90" w:type="dxa"/>
            </w:tcMar>
            <w:vAlign w:val="center"/>
            <w:shd w:fill="FFFFFF" w:val="clear"/>
          </w:tcPr>
          <w:p>
            <w:pPr>
              <w:spacing w:after="0" w:before="0" w:line="240" w:lineRule="auto"/>
            </w:pPr>
            <w:r/>
            <w:r>
              <w:rPr>
                <w:b w:val="0"/>
                <w:i w:val="0"/>
                <w:sz w:val="17"/>
              </w:rPr>
              <w:t>Manifest comparison harness.</w:t>
            </w:r>
          </w:p>
        </w:tc>
      </w:tr>
      <w:tr>
        <w:trPr>
          <w:cantSplit/>
        </w:trPr>
        <w:tc>
          <w:tcPr>
            <w:tcW w:type="dxa" w:w="2592"/>
            <w:tcMar>
              <w:top w:w="70" w:type="dxa"/>
              <w:start w:w="90" w:type="dxa"/>
              <w:bottom w:w="70" w:type="dxa"/>
              <w:end w:w="90" w:type="dxa"/>
            </w:tcMar>
            <w:vAlign w:val="center"/>
            <w:shd w:fill="EAF2F8" w:val="clear"/>
          </w:tcPr>
          <w:p>
            <w:pPr>
              <w:spacing w:after="0" w:before="0" w:line="240" w:lineRule="auto"/>
            </w:pPr>
            <w:r/>
            <w:r>
              <w:rPr>
                <w:b w:val="0"/>
                <w:i w:val="0"/>
                <w:sz w:val="17"/>
              </w:rPr>
              <w:t>Atlas/Array Strategy</w:t>
            </w:r>
          </w:p>
        </w:tc>
        <w:tc>
          <w:tcPr>
            <w:tcW w:type="dxa" w:w="3672"/>
            <w:tcMar>
              <w:top w:w="70" w:type="dxa"/>
              <w:start w:w="90" w:type="dxa"/>
              <w:bottom w:w="70" w:type="dxa"/>
              <w:end w:w="90" w:type="dxa"/>
            </w:tcMar>
            <w:vAlign w:val="center"/>
            <w:shd w:fill="EAF2F8" w:val="clear"/>
          </w:tcPr>
          <w:p>
            <w:pPr>
              <w:spacing w:after="0" w:before="0" w:line="240" w:lineRule="auto"/>
            </w:pPr>
            <w:r/>
            <w:r>
              <w:rPr>
                <w:b w:val="0"/>
                <w:i w:val="0"/>
                <w:sz w:val="17"/>
              </w:rPr>
              <w:t>Which grouping produces acceptable chunk and unique-model performance?</w:t>
            </w:r>
          </w:p>
        </w:tc>
        <w:tc>
          <w:tcPr>
            <w:tcW w:type="dxa" w:w="4032"/>
            <w:tcMar>
              <w:top w:w="70" w:type="dxa"/>
              <w:start w:w="90" w:type="dxa"/>
              <w:bottom w:w="70" w:type="dxa"/>
              <w:end w:w="90" w:type="dxa"/>
            </w:tcMar>
            <w:vAlign w:val="center"/>
            <w:shd w:fill="EAF2F8" w:val="clear"/>
          </w:tcPr>
          <w:p>
            <w:pPr>
              <w:spacing w:after="0" w:before="0" w:line="240" w:lineRule="auto"/>
            </w:pPr>
            <w:r/>
            <w:r>
              <w:rPr>
                <w:b w:val="0"/>
                <w:i w:val="0"/>
                <w:sz w:val="17"/>
              </w:rPr>
              <w:t>Pack/load/render benchmark.</w:t>
            </w:r>
          </w:p>
        </w:tc>
      </w:tr>
      <w:tr>
        <w:trPr>
          <w:cantSplit/>
        </w:trPr>
        <w:tc>
          <w:tcPr>
            <w:tcW w:type="dxa" w:w="2592"/>
            <w:tcMar>
              <w:top w:w="70" w:type="dxa"/>
              <w:start w:w="90" w:type="dxa"/>
              <w:bottom w:w="70" w:type="dxa"/>
              <w:end w:w="90" w:type="dxa"/>
            </w:tcMar>
            <w:vAlign w:val="center"/>
            <w:shd w:fill="FFFFFF" w:val="clear"/>
          </w:tcPr>
          <w:p>
            <w:pPr>
              <w:spacing w:after="0" w:before="0" w:line="240" w:lineRule="auto"/>
            </w:pPr>
            <w:r/>
            <w:r>
              <w:rPr>
                <w:b w:val="0"/>
                <w:i w:val="0"/>
                <w:sz w:val="17"/>
              </w:rPr>
              <w:t>Large Undo</w:t>
            </w:r>
          </w:p>
        </w:tc>
        <w:tc>
          <w:tcPr>
            <w:tcW w:type="dxa" w:w="3672"/>
            <w:tcMar>
              <w:top w:w="70" w:type="dxa"/>
              <w:start w:w="90" w:type="dxa"/>
              <w:bottom w:w="70" w:type="dxa"/>
              <w:end w:w="90" w:type="dxa"/>
            </w:tcMar>
            <w:vAlign w:val="center"/>
            <w:shd w:fill="FFFFFF" w:val="clear"/>
          </w:tcPr>
          <w:p>
            <w:pPr>
              <w:spacing w:after="0" w:before="0" w:line="240" w:lineRule="auto"/>
            </w:pPr>
            <w:r/>
            <w:r>
              <w:rPr>
                <w:b w:val="0"/>
                <w:i w:val="0"/>
                <w:sz w:val="17"/>
              </w:rPr>
              <w:t>Can compressed voxel deltas keep history responsive?</w:t>
            </w:r>
          </w:p>
        </w:tc>
        <w:tc>
          <w:tcPr>
            <w:tcW w:type="dxa" w:w="4032"/>
            <w:tcMar>
              <w:top w:w="70" w:type="dxa"/>
              <w:start w:w="90" w:type="dxa"/>
              <w:bottom w:w="70" w:type="dxa"/>
              <w:end w:w="90" w:type="dxa"/>
            </w:tcMar>
            <w:vAlign w:val="center"/>
            <w:shd w:fill="FFFFFF" w:val="clear"/>
          </w:tcPr>
          <w:p>
            <w:pPr>
              <w:spacing w:after="0" w:before="0" w:line="240" w:lineRule="auto"/>
            </w:pPr>
            <w:r/>
            <w:r>
              <w:rPr>
                <w:b w:val="0"/>
                <w:i w:val="0"/>
                <w:sz w:val="17"/>
              </w:rPr>
              <w:t>Memory and latency benchmark.</w:t>
            </w:r>
          </w:p>
        </w:tc>
      </w:tr>
    </w:tbl>
    <w:p>
      <w:pPr>
        <w:spacing w:after="0"/>
      </w:pPr>
    </w:p>
    <w:p>
      <w:pPr>
        <w:pStyle w:val="Heading2"/>
        <w:keepNext/>
        <w:spacing w:before="120" w:after="50"/>
      </w:pPr>
      <w:r>
        <w:rPr>
          <w:b/>
          <w:i w:val="0"/>
          <w:color w:val="365F91"/>
          <w:sz w:val="24"/>
        </w:rPr>
        <w:t>38.2 Risk Register</w:t>
      </w:r>
    </w:p>
    <w:tbl>
      <w:tblPr>
        <w:tblStyle w:val="TableGrid"/>
        <w:tblW w:type="auto" w:w="0"/>
        <w:jc w:val="center"/>
        <w:tblLayout w:type="fixed"/>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3427"/>
        <w:gridCol w:w="3427"/>
        <w:gridCol w:w="3427"/>
      </w:tblGrid>
      <w:tr>
        <w:trPr>
          <w:cantSplit/>
          <w:tblHeader w:val="true"/>
        </w:trPr>
        <w:tc>
          <w:tcPr>
            <w:tcW w:type="dxa" w:w="2592"/>
            <w:tcMar>
              <w:top w:w="70" w:type="dxa"/>
              <w:start w:w="90" w:type="dxa"/>
              <w:bottom w:w="70" w:type="dxa"/>
              <w:end w:w="90" w:type="dxa"/>
            </w:tcMar>
            <w:vAlign w:val="center"/>
            <w:shd w:fill="1F4E78" w:val="clear"/>
          </w:tcPr>
          <w:p>
            <w:pPr>
              <w:spacing w:after="0" w:before="0" w:line="240" w:lineRule="auto"/>
            </w:pPr>
            <w:r/>
            <w:r>
              <w:rPr>
                <w:b/>
                <w:i w:val="0"/>
                <w:color w:val="FFFFFF"/>
                <w:sz w:val="17"/>
              </w:rPr>
              <w:t>Risk</w:t>
            </w:r>
          </w:p>
        </w:tc>
        <w:tc>
          <w:tcPr>
            <w:tcW w:type="dxa" w:w="3672"/>
            <w:tcMar>
              <w:top w:w="70" w:type="dxa"/>
              <w:start w:w="90" w:type="dxa"/>
              <w:bottom w:w="70" w:type="dxa"/>
              <w:end w:w="90" w:type="dxa"/>
            </w:tcMar>
            <w:vAlign w:val="center"/>
            <w:shd w:fill="1F4E78" w:val="clear"/>
          </w:tcPr>
          <w:p>
            <w:pPr>
              <w:spacing w:after="0" w:before="0" w:line="240" w:lineRule="auto"/>
            </w:pPr>
            <w:r/>
            <w:r>
              <w:rPr>
                <w:b/>
                <w:i w:val="0"/>
                <w:color w:val="FFFFFF"/>
                <w:sz w:val="17"/>
              </w:rPr>
              <w:t>Consequence</w:t>
            </w:r>
          </w:p>
        </w:tc>
        <w:tc>
          <w:tcPr>
            <w:tcW w:type="dxa" w:w="4032"/>
            <w:tcMar>
              <w:top w:w="70" w:type="dxa"/>
              <w:start w:w="90" w:type="dxa"/>
              <w:bottom w:w="70" w:type="dxa"/>
              <w:end w:w="90" w:type="dxa"/>
            </w:tcMar>
            <w:vAlign w:val="center"/>
            <w:shd w:fill="1F4E78" w:val="clear"/>
          </w:tcPr>
          <w:p>
            <w:pPr>
              <w:spacing w:after="0" w:before="0" w:line="240" w:lineRule="auto"/>
            </w:pPr>
            <w:r/>
            <w:r>
              <w:rPr>
                <w:b/>
                <w:i w:val="0"/>
                <w:color w:val="FFFFFF"/>
                <w:sz w:val="17"/>
              </w:rPr>
              <w:t>Mitigation</w:t>
            </w:r>
          </w:p>
        </w:tc>
      </w:tr>
      <w:tr>
        <w:trPr>
          <w:cantSplit/>
        </w:trPr>
        <w:tc>
          <w:tcPr>
            <w:tcW w:type="dxa" w:w="2592"/>
            <w:tcMar>
              <w:top w:w="70" w:type="dxa"/>
              <w:start w:w="90" w:type="dxa"/>
              <w:bottom w:w="70" w:type="dxa"/>
              <w:end w:w="90" w:type="dxa"/>
            </w:tcMar>
            <w:vAlign w:val="center"/>
            <w:shd w:fill="FFFFFF" w:val="clear"/>
          </w:tcPr>
          <w:p>
            <w:pPr>
              <w:spacing w:after="0" w:before="0" w:line="240" w:lineRule="auto"/>
            </w:pPr>
            <w:r/>
            <w:r>
              <w:rPr>
                <w:b w:val="0"/>
                <w:i w:val="0"/>
                <w:sz w:val="17"/>
              </w:rPr>
              <w:t>Editor and runtime code become coupled</w:t>
            </w:r>
          </w:p>
        </w:tc>
        <w:tc>
          <w:tcPr>
            <w:tcW w:type="dxa" w:w="3672"/>
            <w:tcMar>
              <w:top w:w="70" w:type="dxa"/>
              <w:start w:w="90" w:type="dxa"/>
              <w:bottom w:w="70" w:type="dxa"/>
              <w:end w:w="90" w:type="dxa"/>
            </w:tcMar>
            <w:vAlign w:val="center"/>
            <w:shd w:fill="FFFFFF" w:val="clear"/>
          </w:tcPr>
          <w:p>
            <w:pPr>
              <w:spacing w:after="0" w:before="0" w:line="240" w:lineRule="auto"/>
            </w:pPr>
            <w:r/>
            <w:r>
              <w:rPr>
                <w:b w:val="0"/>
                <w:i w:val="0"/>
                <w:sz w:val="17"/>
              </w:rPr>
              <w:t>Release builds depend on editor APIs.</w:t>
            </w:r>
          </w:p>
        </w:tc>
        <w:tc>
          <w:tcPr>
            <w:tcW w:type="dxa" w:w="4032"/>
            <w:tcMar>
              <w:top w:w="70" w:type="dxa"/>
              <w:start w:w="90" w:type="dxa"/>
              <w:bottom w:w="70" w:type="dxa"/>
              <w:end w:w="90" w:type="dxa"/>
            </w:tcMar>
            <w:vAlign w:val="center"/>
            <w:shd w:fill="FFFFFF" w:val="clear"/>
          </w:tcPr>
          <w:p>
            <w:pPr>
              <w:spacing w:after="0" w:before="0" w:line="240" w:lineRule="auto"/>
            </w:pPr>
            <w:r/>
            <w:r>
              <w:rPr>
                <w:b w:val="0"/>
                <w:i w:val="0"/>
                <w:sz w:val="17"/>
              </w:rPr>
              <w:t>Strict assembly boundaries and export test.</w:t>
            </w:r>
          </w:p>
        </w:tc>
      </w:tr>
      <w:tr>
        <w:trPr>
          <w:cantSplit/>
        </w:trPr>
        <w:tc>
          <w:tcPr>
            <w:tcW w:type="dxa" w:w="2592"/>
            <w:tcMar>
              <w:top w:w="70" w:type="dxa"/>
              <w:start w:w="90" w:type="dxa"/>
              <w:bottom w:w="70" w:type="dxa"/>
              <w:end w:w="90" w:type="dxa"/>
            </w:tcMar>
            <w:vAlign w:val="center"/>
            <w:shd w:fill="EAF2F8" w:val="clear"/>
          </w:tcPr>
          <w:p>
            <w:pPr>
              <w:spacing w:after="0" w:before="0" w:line="240" w:lineRule="auto"/>
            </w:pPr>
            <w:r/>
            <w:r>
              <w:rPr>
                <w:b w:val="0"/>
                <w:i w:val="0"/>
                <w:sz w:val="17"/>
              </w:rPr>
              <w:t>GDScript meshing is too slow</w:t>
            </w:r>
          </w:p>
        </w:tc>
        <w:tc>
          <w:tcPr>
            <w:tcW w:type="dxa" w:w="3672"/>
            <w:tcMar>
              <w:top w:w="70" w:type="dxa"/>
              <w:start w:w="90" w:type="dxa"/>
              <w:bottom w:w="70" w:type="dxa"/>
              <w:end w:w="90" w:type="dxa"/>
            </w:tcMar>
            <w:vAlign w:val="center"/>
            <w:shd w:fill="EAF2F8" w:val="clear"/>
          </w:tcPr>
          <w:p>
            <w:pPr>
              <w:spacing w:after="0" w:before="0" w:line="240" w:lineRule="auto"/>
            </w:pPr>
            <w:r/>
            <w:r>
              <w:rPr>
                <w:b w:val="0"/>
                <w:i w:val="0"/>
                <w:sz w:val="17"/>
              </w:rPr>
              <w:t>Poor iteration for complex assets.</w:t>
            </w:r>
          </w:p>
        </w:tc>
        <w:tc>
          <w:tcPr>
            <w:tcW w:type="dxa" w:w="4032"/>
            <w:tcMar>
              <w:top w:w="70" w:type="dxa"/>
              <w:start w:w="90" w:type="dxa"/>
              <w:bottom w:w="70" w:type="dxa"/>
              <w:end w:w="90" w:type="dxa"/>
            </w:tcMar>
            <w:vAlign w:val="center"/>
            <w:shd w:fill="EAF2F8" w:val="clear"/>
          </w:tcPr>
          <w:p>
            <w:pPr>
              <w:spacing w:after="0" w:before="0" w:line="240" w:lineRule="auto"/>
            </w:pPr>
            <w:r/>
            <w:r>
              <w:rPr>
                <w:b w:val="0"/>
                <w:i w:val="0"/>
                <w:sz w:val="17"/>
              </w:rPr>
              <w:t>Profile, optimise data layout, then isolate GDExtension kernel if justified.</w:t>
            </w:r>
          </w:p>
        </w:tc>
      </w:tr>
      <w:tr>
        <w:trPr>
          <w:cantSplit/>
        </w:trPr>
        <w:tc>
          <w:tcPr>
            <w:tcW w:type="dxa" w:w="2592"/>
            <w:tcMar>
              <w:top w:w="70" w:type="dxa"/>
              <w:start w:w="90" w:type="dxa"/>
              <w:bottom w:w="70" w:type="dxa"/>
              <w:end w:w="90" w:type="dxa"/>
            </w:tcMar>
            <w:vAlign w:val="center"/>
            <w:shd w:fill="FFFFFF" w:val="clear"/>
          </w:tcPr>
          <w:p>
            <w:pPr>
              <w:spacing w:after="0" w:before="0" w:line="240" w:lineRule="auto"/>
            </w:pPr>
            <w:r/>
            <w:r>
              <w:rPr>
                <w:b w:val="0"/>
                <w:i w:val="0"/>
                <w:sz w:val="17"/>
              </w:rPr>
              <w:t>Generated output drifts</w:t>
            </w:r>
          </w:p>
        </w:tc>
        <w:tc>
          <w:tcPr>
            <w:tcW w:type="dxa" w:w="3672"/>
            <w:tcMar>
              <w:top w:w="70" w:type="dxa"/>
              <w:start w:w="90" w:type="dxa"/>
              <w:bottom w:w="70" w:type="dxa"/>
              <w:end w:w="90" w:type="dxa"/>
            </w:tcMar>
            <w:vAlign w:val="center"/>
            <w:shd w:fill="FFFFFF" w:val="clear"/>
          </w:tcPr>
          <w:p>
            <w:pPr>
              <w:spacing w:after="0" w:before="0" w:line="240" w:lineRule="auto"/>
            </w:pPr>
            <w:r/>
            <w:r>
              <w:rPr>
                <w:b w:val="0"/>
                <w:i w:val="0"/>
                <w:sz w:val="17"/>
              </w:rPr>
              <w:t>CI and multiplayer mismatch.</w:t>
            </w:r>
          </w:p>
        </w:tc>
        <w:tc>
          <w:tcPr>
            <w:tcW w:type="dxa" w:w="4032"/>
            <w:tcMar>
              <w:top w:w="70" w:type="dxa"/>
              <w:start w:w="90" w:type="dxa"/>
              <w:bottom w:w="70" w:type="dxa"/>
              <w:end w:w="90" w:type="dxa"/>
            </w:tcMar>
            <w:vAlign w:val="center"/>
            <w:shd w:fill="FFFFFF" w:val="clear"/>
          </w:tcPr>
          <w:p>
            <w:pPr>
              <w:spacing w:after="0" w:before="0" w:line="240" w:lineRule="auto"/>
            </w:pPr>
            <w:r/>
            <w:r>
              <w:rPr>
                <w:b w:val="0"/>
                <w:i w:val="0"/>
                <w:sz w:val="17"/>
              </w:rPr>
              <w:t>Canonical order, manifests and clean rebake tests.</w:t>
            </w:r>
          </w:p>
        </w:tc>
      </w:tr>
      <w:tr>
        <w:trPr>
          <w:cantSplit/>
        </w:trPr>
        <w:tc>
          <w:tcPr>
            <w:tcW w:type="dxa" w:w="2592"/>
            <w:tcMar>
              <w:top w:w="70" w:type="dxa"/>
              <w:start w:w="90" w:type="dxa"/>
              <w:bottom w:w="70" w:type="dxa"/>
              <w:end w:w="90" w:type="dxa"/>
            </w:tcMar>
            <w:vAlign w:val="center"/>
            <w:shd w:fill="EAF2F8" w:val="clear"/>
          </w:tcPr>
          <w:p>
            <w:pPr>
              <w:spacing w:after="0" w:before="0" w:line="240" w:lineRule="auto"/>
            </w:pPr>
            <w:r/>
            <w:r>
              <w:rPr>
                <w:b w:val="0"/>
                <w:i w:val="0"/>
                <w:sz w:val="17"/>
              </w:rPr>
              <w:t>Too many material instances</w:t>
            </w:r>
          </w:p>
        </w:tc>
        <w:tc>
          <w:tcPr>
            <w:tcW w:type="dxa" w:w="3672"/>
            <w:tcMar>
              <w:top w:w="70" w:type="dxa"/>
              <w:start w:w="90" w:type="dxa"/>
              <w:bottom w:w="70" w:type="dxa"/>
              <w:end w:w="90" w:type="dxa"/>
            </w:tcMar>
            <w:vAlign w:val="center"/>
            <w:shd w:fill="EAF2F8" w:val="clear"/>
          </w:tcPr>
          <w:p>
            <w:pPr>
              <w:spacing w:after="0" w:before="0" w:line="240" w:lineRule="auto"/>
            </w:pPr>
            <w:r/>
            <w:r>
              <w:rPr>
                <w:b w:val="0"/>
                <w:i w:val="0"/>
                <w:sz w:val="17"/>
              </w:rPr>
              <w:t>Memory and draw-call growth.</w:t>
            </w:r>
          </w:p>
        </w:tc>
        <w:tc>
          <w:tcPr>
            <w:tcW w:type="dxa" w:w="4032"/>
            <w:tcMar>
              <w:top w:w="70" w:type="dxa"/>
              <w:start w:w="90" w:type="dxa"/>
              <w:bottom w:w="70" w:type="dxa"/>
              <w:end w:w="90" w:type="dxa"/>
            </w:tcMar>
            <w:vAlign w:val="center"/>
            <w:shd w:fill="EAF2F8" w:val="clear"/>
          </w:tcPr>
          <w:p>
            <w:pPr>
              <w:spacing w:after="0" w:before="0" w:line="240" w:lineRule="auto"/>
            </w:pPr>
            <w:r/>
            <w:r>
              <w:rPr>
                <w:b w:val="0"/>
                <w:i w:val="0"/>
                <w:sz w:val="17"/>
              </w:rPr>
              <w:t>Shared shader families, palette lookup and bounded render classes.</w:t>
            </w:r>
          </w:p>
        </w:tc>
      </w:tr>
      <w:tr>
        <w:trPr>
          <w:cantSplit/>
        </w:trPr>
        <w:tc>
          <w:tcPr>
            <w:tcW w:type="dxa" w:w="2592"/>
            <w:tcMar>
              <w:top w:w="70" w:type="dxa"/>
              <w:start w:w="90" w:type="dxa"/>
              <w:bottom w:w="70" w:type="dxa"/>
              <w:end w:w="90" w:type="dxa"/>
            </w:tcMar>
            <w:vAlign w:val="center"/>
            <w:shd w:fill="FFFFFF" w:val="clear"/>
          </w:tcPr>
          <w:p>
            <w:pPr>
              <w:spacing w:after="0" w:before="0" w:line="240" w:lineRule="auto"/>
            </w:pPr>
            <w:r/>
            <w:r>
              <w:rPr>
                <w:b w:val="0"/>
                <w:i w:val="0"/>
                <w:sz w:val="17"/>
              </w:rPr>
              <w:t>Footprint override breaks worlds</w:t>
            </w:r>
          </w:p>
        </w:tc>
        <w:tc>
          <w:tcPr>
            <w:tcW w:type="dxa" w:w="3672"/>
            <w:tcMar>
              <w:top w:w="70" w:type="dxa"/>
              <w:start w:w="90" w:type="dxa"/>
              <w:bottom w:w="70" w:type="dxa"/>
              <w:end w:w="90" w:type="dxa"/>
            </w:tcMar>
            <w:vAlign w:val="center"/>
            <w:shd w:fill="FFFFFF" w:val="clear"/>
          </w:tcPr>
          <w:p>
            <w:pPr>
              <w:spacing w:after="0" w:before="0" w:line="240" w:lineRule="auto"/>
            </w:pPr>
            <w:r/>
            <w:r>
              <w:rPr>
                <w:b w:val="0"/>
                <w:i w:val="0"/>
                <w:sz w:val="17"/>
              </w:rPr>
              <w:t>Placement overlap or inaccessible machines.</w:t>
            </w:r>
          </w:p>
        </w:tc>
        <w:tc>
          <w:tcPr>
            <w:tcW w:type="dxa" w:w="4032"/>
            <w:tcMar>
              <w:top w:w="70" w:type="dxa"/>
              <w:start w:w="90" w:type="dxa"/>
              <w:bottom w:w="70" w:type="dxa"/>
              <w:end w:w="90" w:type="dxa"/>
            </w:tcMar>
            <w:vAlign w:val="center"/>
            <w:shd w:fill="FFFFFF" w:val="clear"/>
          </w:tcPr>
          <w:p>
            <w:pPr>
              <w:spacing w:after="0" w:before="0" w:line="240" w:lineRule="auto"/>
            </w:pPr>
            <w:r/>
            <w:r>
              <w:rPr>
                <w:b w:val="0"/>
                <w:i w:val="0"/>
                <w:sz w:val="17"/>
              </w:rPr>
              <w:t>Contract-sensitive classification and migration gate.</w:t>
            </w:r>
          </w:p>
        </w:tc>
      </w:tr>
      <w:tr>
        <w:trPr>
          <w:cantSplit/>
        </w:trPr>
        <w:tc>
          <w:tcPr>
            <w:tcW w:type="dxa" w:w="2592"/>
            <w:tcMar>
              <w:top w:w="70" w:type="dxa"/>
              <w:start w:w="90" w:type="dxa"/>
              <w:bottom w:w="70" w:type="dxa"/>
              <w:end w:w="90" w:type="dxa"/>
            </w:tcMar>
            <w:vAlign w:val="center"/>
            <w:shd w:fill="EAF2F8" w:val="clear"/>
          </w:tcPr>
          <w:p>
            <w:pPr>
              <w:spacing w:after="0" w:before="0" w:line="240" w:lineRule="auto"/>
            </w:pPr>
            <w:r/>
            <w:r>
              <w:rPr>
                <w:b w:val="0"/>
                <w:i w:val="0"/>
                <w:sz w:val="17"/>
              </w:rPr>
              <w:t>Hot reload mutates gameplay</w:t>
            </w:r>
          </w:p>
        </w:tc>
        <w:tc>
          <w:tcPr>
            <w:tcW w:type="dxa" w:w="3672"/>
            <w:tcMar>
              <w:top w:w="70" w:type="dxa"/>
              <w:start w:w="90" w:type="dxa"/>
              <w:bottom w:w="70" w:type="dxa"/>
              <w:end w:w="90" w:type="dxa"/>
            </w:tcMar>
            <w:vAlign w:val="center"/>
            <w:shd w:fill="EAF2F8" w:val="clear"/>
          </w:tcPr>
          <w:p>
            <w:pPr>
              <w:spacing w:after="0" w:before="0" w:line="240" w:lineRule="auto"/>
            </w:pPr>
            <w:r/>
            <w:r>
              <w:rPr>
                <w:b w:val="0"/>
                <w:i w:val="0"/>
                <w:sz w:val="17"/>
              </w:rPr>
              <w:t>Lost inventory or processing state.</w:t>
            </w:r>
          </w:p>
        </w:tc>
        <w:tc>
          <w:tcPr>
            <w:tcW w:type="dxa" w:w="4032"/>
            <w:tcMar>
              <w:top w:w="70" w:type="dxa"/>
              <w:start w:w="90" w:type="dxa"/>
              <w:bottom w:w="70" w:type="dxa"/>
              <w:end w:w="90" w:type="dxa"/>
            </w:tcMar>
            <w:vAlign w:val="center"/>
            <w:shd w:fill="EAF2F8" w:val="clear"/>
          </w:tcPr>
          <w:p>
            <w:pPr>
              <w:spacing w:after="0" w:before="0" w:line="240" w:lineRule="auto"/>
            </w:pPr>
            <w:r/>
            <w:r>
              <w:rPr>
                <w:b w:val="0"/>
                <w:i w:val="0"/>
                <w:sz w:val="17"/>
              </w:rPr>
              <w:t>Swap presentation child only; integration tests.</w:t>
            </w:r>
          </w:p>
        </w:tc>
      </w:tr>
      <w:tr>
        <w:trPr>
          <w:cantSplit/>
        </w:trPr>
        <w:tc>
          <w:tcPr>
            <w:tcW w:type="dxa" w:w="2592"/>
            <w:tcMar>
              <w:top w:w="70" w:type="dxa"/>
              <w:start w:w="90" w:type="dxa"/>
              <w:bottom w:w="70" w:type="dxa"/>
              <w:end w:w="90" w:type="dxa"/>
            </w:tcMar>
            <w:vAlign w:val="center"/>
            <w:shd w:fill="FFFFFF" w:val="clear"/>
          </w:tcPr>
          <w:p>
            <w:pPr>
              <w:spacing w:after="0" w:before="0" w:line="240" w:lineRule="auto"/>
            </w:pPr>
            <w:r/>
            <w:r>
              <w:rPr>
                <w:b w:val="0"/>
                <w:i w:val="0"/>
                <w:sz w:val="17"/>
              </w:rPr>
              <w:t>Huge source Resources create VCS pain</w:t>
            </w:r>
          </w:p>
        </w:tc>
        <w:tc>
          <w:tcPr>
            <w:tcW w:type="dxa" w:w="3672"/>
            <w:tcMar>
              <w:top w:w="70" w:type="dxa"/>
              <w:start w:w="90" w:type="dxa"/>
              <w:bottom w:w="70" w:type="dxa"/>
              <w:end w:w="90" w:type="dxa"/>
            </w:tcMar>
            <w:vAlign w:val="center"/>
            <w:shd w:fill="FFFFFF" w:val="clear"/>
          </w:tcPr>
          <w:p>
            <w:pPr>
              <w:spacing w:after="0" w:before="0" w:line="240" w:lineRule="auto"/>
            </w:pPr>
            <w:r/>
            <w:r>
              <w:rPr>
                <w:b w:val="0"/>
                <w:i w:val="0"/>
                <w:sz w:val="17"/>
              </w:rPr>
              <w:t>Slow diffs and merges.</w:t>
            </w:r>
          </w:p>
        </w:tc>
        <w:tc>
          <w:tcPr>
            <w:tcW w:type="dxa" w:w="4032"/>
            <w:tcMar>
              <w:top w:w="70" w:type="dxa"/>
              <w:start w:w="90" w:type="dxa"/>
              <w:bottom w:w="70" w:type="dxa"/>
              <w:end w:w="90" w:type="dxa"/>
            </w:tcMar>
            <w:vAlign w:val="center"/>
            <w:shd w:fill="FFFFFF" w:val="clear"/>
          </w:tcPr>
          <w:p>
            <w:pPr>
              <w:spacing w:after="0" w:before="0" w:line="240" w:lineRule="auto"/>
            </w:pPr>
            <w:r/>
            <w:r>
              <w:rPr>
                <w:b w:val="0"/>
                <w:i w:val="0"/>
                <w:sz w:val="17"/>
              </w:rPr>
              <w:t>Packed external payloads; custom format only after evidence.</w:t>
            </w:r>
          </w:p>
        </w:tc>
      </w:tr>
      <w:tr>
        <w:trPr>
          <w:cantSplit/>
        </w:trPr>
        <w:tc>
          <w:tcPr>
            <w:tcW w:type="dxa" w:w="2592"/>
            <w:tcMar>
              <w:top w:w="70" w:type="dxa"/>
              <w:start w:w="90" w:type="dxa"/>
              <w:bottom w:w="70" w:type="dxa"/>
              <w:end w:w="90" w:type="dxa"/>
            </w:tcMar>
            <w:vAlign w:val="center"/>
            <w:shd w:fill="EAF2F8" w:val="clear"/>
          </w:tcPr>
          <w:p>
            <w:pPr>
              <w:spacing w:after="0" w:before="0" w:line="240" w:lineRule="auto"/>
            </w:pPr>
            <w:r/>
            <w:r>
              <w:rPr>
                <w:b w:val="0"/>
                <w:i w:val="0"/>
                <w:sz w:val="17"/>
              </w:rPr>
              <w:t>AI makes broad unreviewed changes</w:t>
            </w:r>
          </w:p>
        </w:tc>
        <w:tc>
          <w:tcPr>
            <w:tcW w:type="dxa" w:w="3672"/>
            <w:tcMar>
              <w:top w:w="70" w:type="dxa"/>
              <w:start w:w="90" w:type="dxa"/>
              <w:bottom w:w="70" w:type="dxa"/>
              <w:end w:w="90" w:type="dxa"/>
            </w:tcMar>
            <w:vAlign w:val="center"/>
            <w:shd w:fill="EAF2F8" w:val="clear"/>
          </w:tcPr>
          <w:p>
            <w:pPr>
              <w:spacing w:after="0" w:before="0" w:line="240" w:lineRule="auto"/>
            </w:pPr>
            <w:r/>
            <w:r>
              <w:rPr>
                <w:b w:val="0"/>
                <w:i w:val="0"/>
                <w:sz w:val="17"/>
              </w:rPr>
              <w:t>Schema or ID instability.</w:t>
            </w:r>
          </w:p>
        </w:tc>
        <w:tc>
          <w:tcPr>
            <w:tcW w:type="dxa" w:w="4032"/>
            <w:tcMar>
              <w:top w:w="70" w:type="dxa"/>
              <w:start w:w="90" w:type="dxa"/>
              <w:bottom w:w="70" w:type="dxa"/>
              <w:end w:w="90" w:type="dxa"/>
            </w:tcMar>
            <w:vAlign w:val="center"/>
            <w:shd w:fill="EAF2F8" w:val="clear"/>
          </w:tcPr>
          <w:p>
            <w:pPr>
              <w:spacing w:after="0" w:before="0" w:line="240" w:lineRule="auto"/>
            </w:pPr>
            <w:r/>
            <w:r>
              <w:rPr>
                <w:b w:val="0"/>
                <w:i w:val="0"/>
                <w:sz w:val="17"/>
              </w:rPr>
              <w:t>Protected change list, small tasks and Change Ledger.</w:t>
            </w:r>
          </w:p>
        </w:tc>
      </w:tr>
      <w:tr>
        <w:trPr>
          <w:cantSplit/>
        </w:trPr>
        <w:tc>
          <w:tcPr>
            <w:tcW w:type="dxa" w:w="2592"/>
            <w:tcMar>
              <w:top w:w="70" w:type="dxa"/>
              <w:start w:w="90" w:type="dxa"/>
              <w:bottom w:w="70" w:type="dxa"/>
              <w:end w:w="90" w:type="dxa"/>
            </w:tcMar>
            <w:vAlign w:val="center"/>
            <w:shd w:fill="FFFFFF" w:val="clear"/>
          </w:tcPr>
          <w:p>
            <w:pPr>
              <w:spacing w:after="0" w:before="0" w:line="240" w:lineRule="auto"/>
            </w:pPr>
            <w:r/>
            <w:r>
              <w:rPr>
                <w:b w:val="0"/>
                <w:i w:val="0"/>
                <w:sz w:val="17"/>
              </w:rPr>
              <w:t>Asset library index becomes slow</w:t>
            </w:r>
          </w:p>
        </w:tc>
        <w:tc>
          <w:tcPr>
            <w:tcW w:type="dxa" w:w="3672"/>
            <w:tcMar>
              <w:top w:w="70" w:type="dxa"/>
              <w:start w:w="90" w:type="dxa"/>
              <w:bottom w:w="70" w:type="dxa"/>
              <w:end w:w="90" w:type="dxa"/>
            </w:tcMar>
            <w:vAlign w:val="center"/>
            <w:shd w:fill="FFFFFF" w:val="clear"/>
          </w:tcPr>
          <w:p>
            <w:pPr>
              <w:spacing w:after="0" w:before="0" w:line="240" w:lineRule="auto"/>
            </w:pPr>
            <w:r/>
            <w:r>
              <w:rPr>
                <w:b w:val="0"/>
                <w:i w:val="0"/>
                <w:sz w:val="17"/>
              </w:rPr>
              <w:t>Poor browser UX.</w:t>
            </w:r>
          </w:p>
        </w:tc>
        <w:tc>
          <w:tcPr>
            <w:tcW w:type="dxa" w:w="4032"/>
            <w:tcMar>
              <w:top w:w="70" w:type="dxa"/>
              <w:start w:w="90" w:type="dxa"/>
              <w:bottom w:w="70" w:type="dxa"/>
              <w:end w:w="90" w:type="dxa"/>
            </w:tcMar>
            <w:vAlign w:val="center"/>
            <w:shd w:fill="FFFFFF" w:val="clear"/>
          </w:tcPr>
          <w:p>
            <w:pPr>
              <w:spacing w:after="0" w:before="0" w:line="240" w:lineRule="auto"/>
            </w:pPr>
            <w:r/>
            <w:r>
              <w:rPr>
                <w:b w:val="0"/>
                <w:i w:val="0"/>
                <w:sz w:val="17"/>
              </w:rPr>
              <w:t>Derived index, incremental updates and no eager full Resource load.</w:t>
            </w:r>
          </w:p>
        </w:tc>
      </w:tr>
      <w:tr>
        <w:trPr>
          <w:cantSplit/>
        </w:trPr>
        <w:tc>
          <w:tcPr>
            <w:tcW w:type="dxa" w:w="2592"/>
            <w:tcMar>
              <w:top w:w="70" w:type="dxa"/>
              <w:start w:w="90" w:type="dxa"/>
              <w:bottom w:w="70" w:type="dxa"/>
              <w:end w:w="90" w:type="dxa"/>
            </w:tcMar>
            <w:vAlign w:val="center"/>
            <w:shd w:fill="EAF2F8" w:val="clear"/>
          </w:tcPr>
          <w:p>
            <w:pPr>
              <w:spacing w:after="0" w:before="0" w:line="240" w:lineRule="auto"/>
            </w:pPr>
            <w:r/>
            <w:r>
              <w:rPr>
                <w:b w:val="0"/>
                <w:i w:val="0"/>
                <w:sz w:val="17"/>
              </w:rPr>
              <w:t>Visual snapshots are flaky</w:t>
            </w:r>
          </w:p>
        </w:tc>
        <w:tc>
          <w:tcPr>
            <w:tcW w:type="dxa" w:w="3672"/>
            <w:tcMar>
              <w:top w:w="70" w:type="dxa"/>
              <w:start w:w="90" w:type="dxa"/>
              <w:bottom w:w="70" w:type="dxa"/>
              <w:end w:w="90" w:type="dxa"/>
            </w:tcMar>
            <w:vAlign w:val="center"/>
            <w:shd w:fill="EAF2F8" w:val="clear"/>
          </w:tcPr>
          <w:p>
            <w:pPr>
              <w:spacing w:after="0" w:before="0" w:line="240" w:lineRule="auto"/>
            </w:pPr>
            <w:r/>
            <w:r>
              <w:rPr>
                <w:b w:val="0"/>
                <w:i w:val="0"/>
                <w:sz w:val="17"/>
              </w:rPr>
              <w:t>False CI failures.</w:t>
            </w:r>
          </w:p>
        </w:tc>
        <w:tc>
          <w:tcPr>
            <w:tcW w:type="dxa" w:w="4032"/>
            <w:tcMar>
              <w:top w:w="70" w:type="dxa"/>
              <w:start w:w="90" w:type="dxa"/>
              <w:bottom w:w="70" w:type="dxa"/>
              <w:end w:w="90" w:type="dxa"/>
            </w:tcMar>
            <w:vAlign w:val="center"/>
            <w:shd w:fill="EAF2F8" w:val="clear"/>
          </w:tcPr>
          <w:p>
            <w:pPr>
              <w:spacing w:after="0" w:before="0" w:line="240" w:lineRule="auto"/>
            </w:pPr>
            <w:r/>
            <w:r>
              <w:rPr>
                <w:b w:val="0"/>
                <w:i w:val="0"/>
                <w:sz w:val="17"/>
              </w:rPr>
              <w:t>Structural tests primary; fixed-profile visual tests secondary.</w:t>
            </w:r>
          </w:p>
        </w:tc>
      </w:tr>
    </w:tbl>
    <w:p>
      <w:pPr>
        <w:spacing w:after="0"/>
      </w:pPr>
    </w:p>
    <w:p>
      <w:pPr>
        <w:pStyle w:val="Heading2"/>
        <w:keepNext/>
        <w:spacing w:before="120" w:after="50"/>
      </w:pPr>
      <w:r>
        <w:rPr>
          <w:b/>
          <w:i w:val="0"/>
          <w:color w:val="365F91"/>
          <w:sz w:val="24"/>
        </w:rPr>
        <w:t>38.3 Redesign Triggers</w:t>
      </w:r>
    </w:p>
    <w:p>
      <w:pPr>
        <w:pStyle w:val="BodyText"/>
        <w:spacing w:after="60" w:line="245" w:lineRule="auto"/>
      </w:pPr>
      <w:r>
        <w:rPr>
          <w:b w:val="0"/>
          <w:i w:val="0"/>
          <w:sz w:val="18"/>
        </w:rPr>
        <w:t>A technical redesign review is required when:</w:t>
      </w:r>
    </w:p>
    <w:p>
      <w:pPr>
        <w:pStyle w:val="ListBullet"/>
        <w:spacing w:after="30" w:line="240" w:lineRule="auto"/>
      </w:pPr>
      <w:r>
        <w:rPr>
          <w:b w:val="0"/>
          <w:i w:val="0"/>
          <w:sz w:val="18"/>
        </w:rPr>
        <w:t>A normal one-block unique model cannot bake within the approved interactive target after reasonable GDScript optimisation.</w:t>
      </w:r>
    </w:p>
    <w:p>
      <w:pPr>
        <w:pStyle w:val="ListBullet"/>
        <w:spacing w:after="30" w:line="240" w:lineRule="auto"/>
      </w:pPr>
      <w:r>
        <w:rPr>
          <w:b w:val="0"/>
          <w:i w:val="0"/>
          <w:sz w:val="18"/>
        </w:rPr>
        <w:t>Runtime generated scenes exceed node/draw budgets for representative villages.</w:t>
      </w:r>
    </w:p>
    <w:p>
      <w:pPr>
        <w:pStyle w:val="ListBullet"/>
        <w:spacing w:after="30" w:line="240" w:lineRule="auto"/>
      </w:pPr>
      <w:r>
        <w:rPr>
          <w:b w:val="0"/>
          <w:i w:val="0"/>
          <w:sz w:val="18"/>
        </w:rPr>
        <w:t>Source files cannot be merged or reviewed reliably in normal Git workflow.</w:t>
      </w:r>
    </w:p>
    <w:p>
      <w:pPr>
        <w:pStyle w:val="ListBullet"/>
        <w:spacing w:after="30" w:line="240" w:lineRule="auto"/>
      </w:pPr>
      <w:r>
        <w:rPr>
          <w:b w:val="0"/>
          <w:i w:val="0"/>
          <w:sz w:val="18"/>
        </w:rPr>
        <w:t>Hot reload causes gameplay-state loss.</w:t>
      </w:r>
    </w:p>
    <w:p>
      <w:pPr>
        <w:pStyle w:val="ListBullet"/>
        <w:spacing w:after="30" w:line="240" w:lineRule="auto"/>
      </w:pPr>
      <w:r>
        <w:rPr>
          <w:b w:val="0"/>
          <w:i w:val="0"/>
          <w:sz w:val="18"/>
        </w:rPr>
        <w:t>The resolver cannot explain field provenance deterministically.</w:t>
      </w:r>
    </w:p>
    <w:p>
      <w:pPr>
        <w:pStyle w:val="ListBullet"/>
        <w:spacing w:after="30" w:line="240" w:lineRule="auto"/>
      </w:pPr>
      <w:r>
        <w:rPr>
          <w:b w:val="0"/>
          <w:i w:val="0"/>
          <w:sz w:val="18"/>
        </w:rPr>
        <w:t>CI clean bakes produce unexplained manifest differences.</w:t>
      </w:r>
    </w:p>
    <w:p>
      <w:pPr>
        <w:pStyle w:val="ListBullet"/>
        <w:spacing w:after="30" w:line="240" w:lineRule="auto"/>
      </w:pPr>
      <w:r>
        <w:rPr>
          <w:b w:val="0"/>
          <w:i w:val="0"/>
          <w:sz w:val="18"/>
        </w:rPr>
        <w:t>A footprint/collision change can reach production without migration classification.</w:t>
      </w:r>
    </w:p>
    <w:p>
      <w:pPr>
        <w:pStyle w:val="ListBullet"/>
        <w:spacing w:after="30" w:line="240" w:lineRule="auto"/>
      </w:pPr>
      <w:r>
        <w:rPr>
          <w:b w:val="0"/>
          <w:i w:val="0"/>
          <w:sz w:val="18"/>
        </w:rPr>
        <w:t>The in-game developer host and EditorPlugin produce different source or bake results.</w:t>
      </w:r>
    </w:p>
    <w:p>
      <w:pPr>
        <w:pStyle w:val="Heading1"/>
        <w:keepNext/>
        <w:spacing w:before="180" w:after="80"/>
      </w:pPr>
      <w:r>
        <w:rPr>
          <w:b/>
          <w:i w:val="0"/>
          <w:color w:val="17365D"/>
          <w:sz w:val="32"/>
        </w:rPr>
        <w:t>39. Definition of Done and Acceptance Matrix</w:t>
      </w:r>
    </w:p>
    <w:p>
      <w:pPr>
        <w:pStyle w:val="Heading2"/>
        <w:keepNext/>
        <w:spacing w:before="120" w:after="50"/>
      </w:pPr>
      <w:r>
        <w:rPr>
          <w:b/>
          <w:i w:val="0"/>
          <w:color w:val="365F91"/>
          <w:sz w:val="24"/>
        </w:rPr>
        <w:t>39.1 System Definition of Done</w:t>
      </w:r>
    </w:p>
    <w:p>
      <w:pPr>
        <w:pStyle w:val="BodyText"/>
        <w:spacing w:after="60" w:line="245" w:lineRule="auto"/>
      </w:pPr>
      <w:r>
        <w:rPr>
          <w:b w:val="0"/>
          <w:i w:val="0"/>
          <w:sz w:val="18"/>
        </w:rPr>
        <w:t>The Forge technical foundation is complete for MVP when:</w:t>
      </w:r>
    </w:p>
    <w:p>
      <w:pPr>
        <w:pStyle w:val="ListBullet"/>
        <w:spacing w:after="30" w:line="240" w:lineRule="auto"/>
      </w:pPr>
      <w:r>
        <w:rPr>
          <w:b w:val="0"/>
          <w:i w:val="0"/>
          <w:sz w:val="18"/>
        </w:rPr>
        <w:t>Canonical source can be reconstructed independently of generated output.</w:t>
      </w:r>
    </w:p>
    <w:p>
      <w:pPr>
        <w:pStyle w:val="ListBullet"/>
        <w:spacing w:after="30" w:line="240" w:lineRule="auto"/>
      </w:pPr>
      <w:r>
        <w:rPr>
          <w:b w:val="0"/>
          <w:i w:val="0"/>
          <w:sz w:val="18"/>
        </w:rPr>
        <w:t>A clean checkout can validate and rebake all golden assets.</w:t>
      </w:r>
    </w:p>
    <w:p>
      <w:pPr>
        <w:pStyle w:val="ListBullet"/>
        <w:spacing w:after="30" w:line="240" w:lineRule="auto"/>
      </w:pPr>
      <w:r>
        <w:rPr>
          <w:b w:val="0"/>
          <w:i w:val="0"/>
          <w:sz w:val="18"/>
        </w:rPr>
        <w:t>The editor and developer hosts use the same domain rules.</w:t>
      </w:r>
    </w:p>
    <w:p>
      <w:pPr>
        <w:pStyle w:val="ListBullet"/>
        <w:spacing w:after="30" w:line="240" w:lineRule="auto"/>
      </w:pPr>
      <w:r>
        <w:rPr>
          <w:b w:val="0"/>
          <w:i w:val="0"/>
          <w:sz w:val="18"/>
        </w:rPr>
        <w:t>Every approved presentation field has provenance.</w:t>
      </w:r>
    </w:p>
    <w:p>
      <w:pPr>
        <w:pStyle w:val="ListBullet"/>
        <w:spacing w:after="30" w:line="240" w:lineRule="auto"/>
      </w:pPr>
      <w:r>
        <w:rPr>
          <w:b w:val="0"/>
          <w:i w:val="0"/>
          <w:sz w:val="18"/>
        </w:rPr>
        <w:t>Required contracts prevent unsafe visual overrides.</w:t>
      </w:r>
    </w:p>
    <w:p>
      <w:pPr>
        <w:pStyle w:val="ListBullet"/>
        <w:spacing w:after="30" w:line="240" w:lineRule="auto"/>
      </w:pPr>
      <w:r>
        <w:rPr>
          <w:b w:val="0"/>
          <w:i w:val="0"/>
          <w:sz w:val="18"/>
        </w:rPr>
        <w:t>Runtime presentation never owns gameplay truth.</w:t>
      </w:r>
    </w:p>
    <w:p>
      <w:pPr>
        <w:pStyle w:val="ListBullet"/>
        <w:spacing w:after="30" w:line="240" w:lineRule="auto"/>
      </w:pPr>
      <w:r>
        <w:rPr>
          <w:b w:val="0"/>
          <w:i w:val="0"/>
          <w:sz w:val="18"/>
        </w:rPr>
        <w:t>Existing saves preserve gameplay state through compatible visual replacement.</w:t>
      </w:r>
    </w:p>
    <w:p>
      <w:pPr>
        <w:pStyle w:val="ListBullet"/>
        <w:spacing w:after="30" w:line="240" w:lineRule="auto"/>
      </w:pPr>
      <w:r>
        <w:rPr>
          <w:b w:val="0"/>
          <w:i w:val="0"/>
          <w:sz w:val="18"/>
        </w:rPr>
        <w:t>Bakes are incremental, cancellable and recoverable.</w:t>
      </w:r>
    </w:p>
    <w:p>
      <w:pPr>
        <w:pStyle w:val="ListBullet"/>
        <w:spacing w:after="30" w:line="240" w:lineRule="auto"/>
      </w:pPr>
      <w:r>
        <w:rPr>
          <w:b w:val="0"/>
          <w:i w:val="0"/>
          <w:sz w:val="18"/>
        </w:rPr>
        <w:t>Release export excludes drafts, caches and editor code.</w:t>
      </w:r>
    </w:p>
    <w:p>
      <w:pPr>
        <w:pStyle w:val="ListBullet"/>
        <w:spacing w:after="30" w:line="240" w:lineRule="auto"/>
      </w:pPr>
      <w:r>
        <w:rPr>
          <w:b w:val="0"/>
          <w:i w:val="0"/>
          <w:sz w:val="18"/>
        </w:rPr>
        <w:t>Performance metrics are visible and representative packaged builds meet the initial budget.</w:t>
      </w:r>
    </w:p>
    <w:p>
      <w:pPr>
        <w:pStyle w:val="Heading2"/>
        <w:keepNext/>
        <w:spacing w:before="120" w:after="50"/>
      </w:pPr>
      <w:r>
        <w:rPr>
          <w:b/>
          <w:i w:val="0"/>
          <w:color w:val="365F91"/>
          <w:sz w:val="24"/>
        </w:rPr>
        <w:t>39.2 Acceptance Matrix</w:t>
      </w:r>
    </w:p>
    <w:tbl>
      <w:tblPr>
        <w:tblStyle w:val="TableGrid"/>
        <w:tblW w:type="auto" w:w="0"/>
        <w:jc w:val="center"/>
        <w:tblLayout w:type="fixed"/>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5141"/>
        <w:gridCol w:w="5141"/>
      </w:tblGrid>
      <w:tr>
        <w:trPr>
          <w:cantSplit/>
          <w:tblHeader w:val="true"/>
        </w:trPr>
        <w:tc>
          <w:tcPr>
            <w:tcW w:type="dxa" w:w="2880"/>
            <w:tcMar>
              <w:top w:w="70" w:type="dxa"/>
              <w:start w:w="90" w:type="dxa"/>
              <w:bottom w:w="70" w:type="dxa"/>
              <w:end w:w="90" w:type="dxa"/>
            </w:tcMar>
            <w:vAlign w:val="center"/>
            <w:shd w:fill="1F4E78" w:val="clear"/>
          </w:tcPr>
          <w:p>
            <w:pPr>
              <w:spacing w:after="0" w:before="0" w:line="240" w:lineRule="auto"/>
            </w:pPr>
            <w:r/>
            <w:r>
              <w:rPr>
                <w:b/>
                <w:i w:val="0"/>
                <w:color w:val="FFFFFF"/>
                <w:sz w:val="17"/>
              </w:rPr>
              <w:t>Scenario</w:t>
            </w:r>
          </w:p>
        </w:tc>
        <w:tc>
          <w:tcPr>
            <w:tcW w:type="dxa" w:w="7416"/>
            <w:tcMar>
              <w:top w:w="70" w:type="dxa"/>
              <w:start w:w="90" w:type="dxa"/>
              <w:bottom w:w="70" w:type="dxa"/>
              <w:end w:w="90" w:type="dxa"/>
            </w:tcMar>
            <w:vAlign w:val="center"/>
            <w:shd w:fill="1F4E78" w:val="clear"/>
          </w:tcPr>
          <w:p>
            <w:pPr>
              <w:spacing w:after="0" w:before="0" w:line="240" w:lineRule="auto"/>
            </w:pPr>
            <w:r/>
            <w:r>
              <w:rPr>
                <w:b/>
                <w:i w:val="0"/>
                <w:color w:val="FFFFFF"/>
                <w:sz w:val="17"/>
              </w:rPr>
              <w:t>Required Result</w:t>
            </w:r>
          </w:p>
        </w:tc>
      </w:tr>
      <w:tr>
        <w:trPr>
          <w:cantSplit/>
        </w:trPr>
        <w:tc>
          <w:tcPr>
            <w:tcW w:type="dxa" w:w="2880"/>
            <w:tcMar>
              <w:top w:w="70" w:type="dxa"/>
              <w:start w:w="90" w:type="dxa"/>
              <w:bottom w:w="70" w:type="dxa"/>
              <w:end w:w="90" w:type="dxa"/>
            </w:tcMar>
            <w:vAlign w:val="center"/>
            <w:shd w:fill="FFFFFF" w:val="clear"/>
          </w:tcPr>
          <w:p>
            <w:pPr>
              <w:spacing w:after="0" w:before="0" w:line="240" w:lineRule="auto"/>
            </w:pPr>
            <w:r/>
            <w:r>
              <w:rPr>
                <w:b w:val="0"/>
                <w:i w:val="0"/>
                <w:sz w:val="17"/>
              </w:rPr>
              <w:t>Create Stone Block</w:t>
            </w:r>
          </w:p>
        </w:tc>
        <w:tc>
          <w:tcPr>
            <w:tcW w:type="dxa" w:w="7416"/>
            <w:tcMar>
              <w:top w:w="70" w:type="dxa"/>
              <w:start w:w="90" w:type="dxa"/>
              <w:bottom w:w="70" w:type="dxa"/>
              <w:end w:w="90" w:type="dxa"/>
            </w:tcMar>
            <w:vAlign w:val="center"/>
            <w:shd w:fill="FFFFFF" w:val="clear"/>
          </w:tcPr>
          <w:p>
            <w:pPr>
              <w:spacing w:after="0" w:before="0" w:line="240" w:lineRule="auto"/>
            </w:pPr>
            <w:r/>
            <w:r>
              <w:rPr>
                <w:b w:val="0"/>
                <w:i w:val="0"/>
                <w:sz w:val="17"/>
              </w:rPr>
              <w:t>Paint six faces, bake material, preview tiling and register without manual path editing.</w:t>
            </w:r>
          </w:p>
        </w:tc>
      </w:tr>
      <w:tr>
        <w:trPr>
          <w:cantSplit/>
        </w:trPr>
        <w:tc>
          <w:tcPr>
            <w:tcW w:type="dxa" w:w="2880"/>
            <w:tcMar>
              <w:top w:w="70" w:type="dxa"/>
              <w:start w:w="90" w:type="dxa"/>
              <w:bottom w:w="70" w:type="dxa"/>
              <w:end w:w="90" w:type="dxa"/>
            </w:tcMar>
            <w:vAlign w:val="center"/>
            <w:shd w:fill="EAF2F8" w:val="clear"/>
          </w:tcPr>
          <w:p>
            <w:pPr>
              <w:spacing w:after="0" w:before="0" w:line="240" w:lineRule="auto"/>
            </w:pPr>
            <w:r/>
            <w:r>
              <w:rPr>
                <w:b w:val="0"/>
                <w:i w:val="0"/>
                <w:sz w:val="17"/>
              </w:rPr>
              <w:t>Create Wooden Chute</w:t>
            </w:r>
          </w:p>
        </w:tc>
        <w:tc>
          <w:tcPr>
            <w:tcW w:type="dxa" w:w="7416"/>
            <w:tcMar>
              <w:top w:w="70" w:type="dxa"/>
              <w:start w:w="90" w:type="dxa"/>
              <w:bottom w:w="70" w:type="dxa"/>
              <w:end w:w="90" w:type="dxa"/>
            </w:tcMar>
            <w:vAlign w:val="center"/>
            <w:shd w:fill="EAF2F8" w:val="clear"/>
          </w:tcPr>
          <w:p>
            <w:pPr>
              <w:spacing w:after="0" w:before="0" w:line="240" w:lineRule="auto"/>
            </w:pPr>
            <w:r/>
            <w:r>
              <w:rPr>
                <w:b w:val="0"/>
                <w:i w:val="0"/>
                <w:sz w:val="17"/>
              </w:rPr>
              <w:t>Model unique shape, define direction/ports, bake collision and connect in automation preview.</w:t>
            </w:r>
          </w:p>
        </w:tc>
      </w:tr>
      <w:tr>
        <w:trPr>
          <w:cantSplit/>
        </w:trPr>
        <w:tc>
          <w:tcPr>
            <w:tcW w:type="dxa" w:w="2880"/>
            <w:tcMar>
              <w:top w:w="70" w:type="dxa"/>
              <w:start w:w="90" w:type="dxa"/>
              <w:bottom w:w="70" w:type="dxa"/>
              <w:end w:w="90" w:type="dxa"/>
            </w:tcMar>
            <w:vAlign w:val="center"/>
            <w:shd w:fill="FFFFFF" w:val="clear"/>
          </w:tcPr>
          <w:p>
            <w:pPr>
              <w:spacing w:after="0" w:before="0" w:line="240" w:lineRule="auto"/>
            </w:pPr>
            <w:r/>
            <w:r>
              <w:rPr>
                <w:b w:val="0"/>
                <w:i w:val="0"/>
                <w:sz w:val="17"/>
              </w:rPr>
              <w:t>Animate Furnace</w:t>
            </w:r>
          </w:p>
        </w:tc>
        <w:tc>
          <w:tcPr>
            <w:tcW w:type="dxa" w:w="7416"/>
            <w:tcMar>
              <w:top w:w="70" w:type="dxa"/>
              <w:start w:w="90" w:type="dxa"/>
              <w:bottom w:w="70" w:type="dxa"/>
              <w:end w:w="90" w:type="dxa"/>
            </w:tcMar>
            <w:vAlign w:val="center"/>
            <w:shd w:fill="FFFFFF" w:val="clear"/>
          </w:tcPr>
          <w:p>
            <w:pPr>
              <w:spacing w:after="0" w:before="0" w:line="240" w:lineRule="auto"/>
            </w:pPr>
            <w:r/>
            <w:r>
              <w:rPr>
                <w:b w:val="0"/>
                <w:i w:val="0"/>
                <w:sz w:val="17"/>
              </w:rPr>
              <w:t>Gear transform and flame/material/effect state respond to processing snapshot.</w:t>
            </w:r>
          </w:p>
        </w:tc>
      </w:tr>
      <w:tr>
        <w:trPr>
          <w:cantSplit/>
        </w:trPr>
        <w:tc>
          <w:tcPr>
            <w:tcW w:type="dxa" w:w="2880"/>
            <w:tcMar>
              <w:top w:w="70" w:type="dxa"/>
              <w:start w:w="90" w:type="dxa"/>
              <w:bottom w:w="70" w:type="dxa"/>
              <w:end w:w="90" w:type="dxa"/>
            </w:tcMar>
            <w:vAlign w:val="center"/>
            <w:shd w:fill="EAF2F8" w:val="clear"/>
          </w:tcPr>
          <w:p>
            <w:pPr>
              <w:spacing w:after="0" w:before="0" w:line="240" w:lineRule="auto"/>
            </w:pPr>
            <w:r/>
            <w:r>
              <w:rPr>
                <w:b w:val="0"/>
                <w:i w:val="0"/>
                <w:sz w:val="17"/>
              </w:rPr>
              <w:t>Override Furnace</w:t>
            </w:r>
          </w:p>
        </w:tc>
        <w:tc>
          <w:tcPr>
            <w:tcW w:type="dxa" w:w="7416"/>
            <w:tcMar>
              <w:top w:w="70" w:type="dxa"/>
              <w:start w:w="90" w:type="dxa"/>
              <w:bottom w:w="70" w:type="dxa"/>
              <w:end w:w="90" w:type="dxa"/>
            </w:tcMar>
            <w:vAlign w:val="center"/>
            <w:shd w:fill="EAF2F8" w:val="clear"/>
          </w:tcPr>
          <w:p>
            <w:pPr>
              <w:spacing w:after="0" w:before="0" w:line="240" w:lineRule="auto"/>
            </w:pPr>
            <w:r/>
            <w:r>
              <w:rPr>
                <w:b w:val="0"/>
                <w:i w:val="0"/>
                <w:sz w:val="17"/>
              </w:rPr>
              <w:t>Replace model/texture/clip while preserving block ID, contents, recipe and save state.</w:t>
            </w:r>
          </w:p>
        </w:tc>
      </w:tr>
      <w:tr>
        <w:trPr>
          <w:cantSplit/>
        </w:trPr>
        <w:tc>
          <w:tcPr>
            <w:tcW w:type="dxa" w:w="2880"/>
            <w:tcMar>
              <w:top w:w="70" w:type="dxa"/>
              <w:start w:w="90" w:type="dxa"/>
              <w:bottom w:w="70" w:type="dxa"/>
              <w:end w:w="90" w:type="dxa"/>
            </w:tcMar>
            <w:vAlign w:val="center"/>
            <w:shd w:fill="FFFFFF" w:val="clear"/>
          </w:tcPr>
          <w:p>
            <w:pPr>
              <w:spacing w:after="0" w:before="0" w:line="240" w:lineRule="auto"/>
            </w:pPr>
            <w:r/>
            <w:r>
              <w:rPr>
                <w:b w:val="0"/>
                <w:i w:val="0"/>
                <w:sz w:val="17"/>
              </w:rPr>
              <w:t>Revert Override</w:t>
            </w:r>
          </w:p>
        </w:tc>
        <w:tc>
          <w:tcPr>
            <w:tcW w:type="dxa" w:w="7416"/>
            <w:tcMar>
              <w:top w:w="70" w:type="dxa"/>
              <w:start w:w="90" w:type="dxa"/>
              <w:bottom w:w="70" w:type="dxa"/>
              <w:end w:w="90" w:type="dxa"/>
            </w:tcMar>
            <w:vAlign w:val="center"/>
            <w:shd w:fill="FFFFFF" w:val="clear"/>
          </w:tcPr>
          <w:p>
            <w:pPr>
              <w:spacing w:after="0" w:before="0" w:line="240" w:lineRule="auto"/>
            </w:pPr>
            <w:r/>
            <w:r>
              <w:rPr>
                <w:b w:val="0"/>
                <w:i w:val="0"/>
                <w:sz w:val="17"/>
              </w:rPr>
              <w:t>Selected field and whole override return to valid base presentation.</w:t>
            </w:r>
          </w:p>
        </w:tc>
      </w:tr>
      <w:tr>
        <w:trPr>
          <w:cantSplit/>
        </w:trPr>
        <w:tc>
          <w:tcPr>
            <w:tcW w:type="dxa" w:w="2880"/>
            <w:tcMar>
              <w:top w:w="70" w:type="dxa"/>
              <w:start w:w="90" w:type="dxa"/>
              <w:bottom w:w="70" w:type="dxa"/>
              <w:end w:w="90" w:type="dxa"/>
            </w:tcMar>
            <w:vAlign w:val="center"/>
            <w:shd w:fill="EAF2F8" w:val="clear"/>
          </w:tcPr>
          <w:p>
            <w:pPr>
              <w:spacing w:after="0" w:before="0" w:line="240" w:lineRule="auto"/>
            </w:pPr>
            <w:r/>
            <w:r>
              <w:rPr>
                <w:b w:val="0"/>
                <w:i w:val="0"/>
                <w:sz w:val="17"/>
              </w:rPr>
              <w:t>Break Contract</w:t>
            </w:r>
          </w:p>
        </w:tc>
        <w:tc>
          <w:tcPr>
            <w:tcW w:type="dxa" w:w="7416"/>
            <w:tcMar>
              <w:top w:w="70" w:type="dxa"/>
              <w:start w:w="90" w:type="dxa"/>
              <w:bottom w:w="70" w:type="dxa"/>
              <w:end w:w="90" w:type="dxa"/>
            </w:tcMar>
            <w:vAlign w:val="center"/>
            <w:shd w:fill="EAF2F8" w:val="clear"/>
          </w:tcPr>
          <w:p>
            <w:pPr>
              <w:spacing w:after="0" w:before="0" w:line="240" w:lineRule="auto"/>
            </w:pPr>
            <w:r/>
            <w:r>
              <w:rPr>
                <w:b w:val="0"/>
                <w:i w:val="0"/>
                <w:sz w:val="17"/>
              </w:rPr>
              <w:t>Missing output socket blocks approval with actionable error.</w:t>
            </w:r>
          </w:p>
        </w:tc>
      </w:tr>
      <w:tr>
        <w:trPr>
          <w:cantSplit/>
        </w:trPr>
        <w:tc>
          <w:tcPr>
            <w:tcW w:type="dxa" w:w="2880"/>
            <w:tcMar>
              <w:top w:w="70" w:type="dxa"/>
              <w:start w:w="90" w:type="dxa"/>
              <w:bottom w:w="70" w:type="dxa"/>
              <w:end w:w="90" w:type="dxa"/>
            </w:tcMar>
            <w:vAlign w:val="center"/>
            <w:shd w:fill="FFFFFF" w:val="clear"/>
          </w:tcPr>
          <w:p>
            <w:pPr>
              <w:spacing w:after="0" w:before="0" w:line="240" w:lineRule="auto"/>
            </w:pPr>
            <w:r/>
            <w:r>
              <w:rPr>
                <w:b w:val="0"/>
                <w:i w:val="0"/>
                <w:sz w:val="17"/>
              </w:rPr>
              <w:t>Change Palette</w:t>
            </w:r>
          </w:p>
        </w:tc>
        <w:tc>
          <w:tcPr>
            <w:tcW w:type="dxa" w:w="7416"/>
            <w:tcMar>
              <w:top w:w="70" w:type="dxa"/>
              <w:start w:w="90" w:type="dxa"/>
              <w:bottom w:w="70" w:type="dxa"/>
              <w:end w:w="90" w:type="dxa"/>
            </w:tcMar>
            <w:vAlign w:val="center"/>
            <w:shd w:fill="FFFFFF" w:val="clear"/>
          </w:tcPr>
          <w:p>
            <w:pPr>
              <w:spacing w:after="0" w:before="0" w:line="240" w:lineRule="auto"/>
            </w:pPr>
            <w:r/>
            <w:r>
              <w:rPr>
                <w:b w:val="0"/>
                <w:i w:val="0"/>
                <w:sz w:val="17"/>
              </w:rPr>
              <w:t>Only affected products and dependants invalidate.</w:t>
            </w:r>
          </w:p>
        </w:tc>
      </w:tr>
      <w:tr>
        <w:trPr>
          <w:cantSplit/>
        </w:trPr>
        <w:tc>
          <w:tcPr>
            <w:tcW w:type="dxa" w:w="2880"/>
            <w:tcMar>
              <w:top w:w="70" w:type="dxa"/>
              <w:start w:w="90" w:type="dxa"/>
              <w:bottom w:w="70" w:type="dxa"/>
              <w:end w:w="90" w:type="dxa"/>
            </w:tcMar>
            <w:vAlign w:val="center"/>
            <w:shd w:fill="EAF2F8" w:val="clear"/>
          </w:tcPr>
          <w:p>
            <w:pPr>
              <w:spacing w:after="0" w:before="0" w:line="240" w:lineRule="auto"/>
            </w:pPr>
            <w:r/>
            <w:r>
              <w:rPr>
                <w:b w:val="0"/>
                <w:i w:val="0"/>
                <w:sz w:val="17"/>
              </w:rPr>
              <w:t>Crash During Edit</w:t>
            </w:r>
          </w:p>
        </w:tc>
        <w:tc>
          <w:tcPr>
            <w:tcW w:type="dxa" w:w="7416"/>
            <w:tcMar>
              <w:top w:w="70" w:type="dxa"/>
              <w:start w:w="90" w:type="dxa"/>
              <w:bottom w:w="70" w:type="dxa"/>
              <w:end w:w="90" w:type="dxa"/>
            </w:tcMar>
            <w:vAlign w:val="center"/>
            <w:shd w:fill="EAF2F8" w:val="clear"/>
          </w:tcPr>
          <w:p>
            <w:pPr>
              <w:spacing w:after="0" w:before="0" w:line="240" w:lineRule="auto"/>
            </w:pPr>
            <w:r/>
            <w:r>
              <w:rPr>
                <w:b w:val="0"/>
                <w:i w:val="0"/>
                <w:sz w:val="17"/>
              </w:rPr>
              <w:t>Recovery snapshot restores draft without replacing approved source.</w:t>
            </w:r>
          </w:p>
        </w:tc>
      </w:tr>
      <w:tr>
        <w:trPr>
          <w:cantSplit/>
        </w:trPr>
        <w:tc>
          <w:tcPr>
            <w:tcW w:type="dxa" w:w="2880"/>
            <w:tcMar>
              <w:top w:w="70" w:type="dxa"/>
              <w:start w:w="90" w:type="dxa"/>
              <w:bottom w:w="70" w:type="dxa"/>
              <w:end w:w="90" w:type="dxa"/>
            </w:tcMar>
            <w:vAlign w:val="center"/>
            <w:shd w:fill="FFFFFF" w:val="clear"/>
          </w:tcPr>
          <w:p>
            <w:pPr>
              <w:spacing w:after="0" w:before="0" w:line="240" w:lineRule="auto"/>
            </w:pPr>
            <w:r/>
            <w:r>
              <w:rPr>
                <w:b w:val="0"/>
                <w:i w:val="0"/>
                <w:sz w:val="17"/>
              </w:rPr>
              <w:t>Clean Rebake</w:t>
            </w:r>
          </w:p>
        </w:tc>
        <w:tc>
          <w:tcPr>
            <w:tcW w:type="dxa" w:w="7416"/>
            <w:tcMar>
              <w:top w:w="70" w:type="dxa"/>
              <w:start w:w="90" w:type="dxa"/>
              <w:bottom w:w="70" w:type="dxa"/>
              <w:end w:w="90" w:type="dxa"/>
            </w:tcMar>
            <w:vAlign w:val="center"/>
            <w:shd w:fill="FFFFFF" w:val="clear"/>
          </w:tcPr>
          <w:p>
            <w:pPr>
              <w:spacing w:after="0" w:before="0" w:line="240" w:lineRule="auto"/>
            </w:pPr>
            <w:r/>
            <w:r>
              <w:rPr>
                <w:b w:val="0"/>
                <w:i w:val="0"/>
                <w:sz w:val="17"/>
              </w:rPr>
              <w:t>Golden manifest matches approved structural result.</w:t>
            </w:r>
          </w:p>
        </w:tc>
      </w:tr>
      <w:tr>
        <w:trPr>
          <w:cantSplit/>
        </w:trPr>
        <w:tc>
          <w:tcPr>
            <w:tcW w:type="dxa" w:w="2880"/>
            <w:tcMar>
              <w:top w:w="70" w:type="dxa"/>
              <w:start w:w="90" w:type="dxa"/>
              <w:bottom w:w="70" w:type="dxa"/>
              <w:end w:w="90" w:type="dxa"/>
            </w:tcMar>
            <w:vAlign w:val="center"/>
            <w:shd w:fill="EAF2F8" w:val="clear"/>
          </w:tcPr>
          <w:p>
            <w:pPr>
              <w:spacing w:after="0" w:before="0" w:line="240" w:lineRule="auto"/>
            </w:pPr>
            <w:r/>
            <w:r>
              <w:rPr>
                <w:b w:val="0"/>
                <w:i w:val="0"/>
                <w:sz w:val="17"/>
              </w:rPr>
              <w:t>Blueprint Refresh</w:t>
            </w:r>
          </w:p>
        </w:tc>
        <w:tc>
          <w:tcPr>
            <w:tcW w:type="dxa" w:w="7416"/>
            <w:tcMar>
              <w:top w:w="70" w:type="dxa"/>
              <w:start w:w="90" w:type="dxa"/>
              <w:bottom w:w="70" w:type="dxa"/>
              <w:end w:w="90" w:type="dxa"/>
            </w:tcMar>
            <w:vAlign w:val="center"/>
            <w:shd w:fill="EAF2F8" w:val="clear"/>
          </w:tcPr>
          <w:p>
            <w:pPr>
              <w:spacing w:after="0" w:before="0" w:line="240" w:lineRule="auto"/>
            </w:pPr>
            <w:r/>
            <w:r>
              <w:rPr>
                <w:b w:val="0"/>
                <w:i w:val="0"/>
                <w:sz w:val="17"/>
              </w:rPr>
              <w:t>Existing blueprint resolves new approved presentation without changing block IDs.</w:t>
            </w:r>
          </w:p>
        </w:tc>
      </w:tr>
      <w:tr>
        <w:trPr>
          <w:cantSplit/>
        </w:trPr>
        <w:tc>
          <w:tcPr>
            <w:tcW w:type="dxa" w:w="2880"/>
            <w:tcMar>
              <w:top w:w="70" w:type="dxa"/>
              <w:start w:w="90" w:type="dxa"/>
              <w:bottom w:w="70" w:type="dxa"/>
              <w:end w:w="90" w:type="dxa"/>
            </w:tcMar>
            <w:vAlign w:val="center"/>
            <w:shd w:fill="FFFFFF" w:val="clear"/>
          </w:tcPr>
          <w:p>
            <w:pPr>
              <w:spacing w:after="0" w:before="0" w:line="240" w:lineRule="auto"/>
            </w:pPr>
            <w:r/>
            <w:r>
              <w:rPr>
                <w:b w:val="0"/>
                <w:i w:val="0"/>
                <w:sz w:val="17"/>
              </w:rPr>
              <w:t>Multiplayer Check</w:t>
            </w:r>
          </w:p>
        </w:tc>
        <w:tc>
          <w:tcPr>
            <w:tcW w:type="dxa" w:w="7416"/>
            <w:tcMar>
              <w:top w:w="70" w:type="dxa"/>
              <w:start w:w="90" w:type="dxa"/>
              <w:bottom w:w="70" w:type="dxa"/>
              <w:end w:w="90" w:type="dxa"/>
            </w:tcMar>
            <w:vAlign w:val="center"/>
            <w:shd w:fill="FFFFFF" w:val="clear"/>
          </w:tcPr>
          <w:p>
            <w:pPr>
              <w:spacing w:after="0" w:before="0" w:line="240" w:lineRule="auto"/>
            </w:pPr>
            <w:r/>
            <w:r>
              <w:rPr>
                <w:b w:val="0"/>
                <w:i w:val="0"/>
                <w:sz w:val="17"/>
              </w:rPr>
              <w:t>Mismatched required pack/package manifest is detected before play.</w:t>
            </w:r>
          </w:p>
        </w:tc>
      </w:tr>
      <w:tr>
        <w:trPr>
          <w:cantSplit/>
        </w:trPr>
        <w:tc>
          <w:tcPr>
            <w:tcW w:type="dxa" w:w="2880"/>
            <w:tcMar>
              <w:top w:w="70" w:type="dxa"/>
              <w:start w:w="90" w:type="dxa"/>
              <w:bottom w:w="70" w:type="dxa"/>
              <w:end w:w="90" w:type="dxa"/>
            </w:tcMar>
            <w:vAlign w:val="center"/>
            <w:shd w:fill="EAF2F8" w:val="clear"/>
          </w:tcPr>
          <w:p>
            <w:pPr>
              <w:spacing w:after="0" w:before="0" w:line="240" w:lineRule="auto"/>
            </w:pPr>
            <w:r/>
            <w:r>
              <w:rPr>
                <w:b w:val="0"/>
                <w:i w:val="0"/>
                <w:sz w:val="17"/>
              </w:rPr>
              <w:t>Release Export</w:t>
            </w:r>
          </w:p>
        </w:tc>
        <w:tc>
          <w:tcPr>
            <w:tcW w:type="dxa" w:w="7416"/>
            <w:tcMar>
              <w:top w:w="70" w:type="dxa"/>
              <w:start w:w="90" w:type="dxa"/>
              <w:bottom w:w="70" w:type="dxa"/>
              <w:end w:w="90" w:type="dxa"/>
            </w:tcMar>
            <w:vAlign w:val="center"/>
            <w:shd w:fill="EAF2F8" w:val="clear"/>
          </w:tcPr>
          <w:p>
            <w:pPr>
              <w:spacing w:after="0" w:before="0" w:line="240" w:lineRule="auto"/>
            </w:pPr>
            <w:r/>
            <w:r>
              <w:rPr>
                <w:b w:val="0"/>
                <w:i w:val="0"/>
                <w:sz w:val="17"/>
              </w:rPr>
              <w:t>No editor workspace, draft source cache or unrestricted file writer ships.</w:t>
            </w:r>
          </w:p>
        </w:tc>
      </w:tr>
    </w:tbl>
    <w:p>
      <w:pPr>
        <w:spacing w:after="0"/>
      </w:pPr>
    </w:p>
    <w:p>
      <w:pPr>
        <w:pStyle w:val="Heading1"/>
        <w:keepNext/>
        <w:spacing w:before="180" w:after="80"/>
      </w:pPr>
      <w:r>
        <w:rPr>
          <w:b/>
          <w:i w:val="0"/>
          <w:color w:val="17365D"/>
          <w:sz w:val="32"/>
        </w:rPr>
        <w:t>40. Post-MVP Roadmap and Open Decisions</w:t>
      </w:r>
    </w:p>
    <w:p>
      <w:pPr>
        <w:pStyle w:val="Heading2"/>
        <w:keepNext/>
        <w:spacing w:before="120" w:after="50"/>
      </w:pPr>
      <w:r>
        <w:rPr>
          <w:b/>
          <w:i w:val="0"/>
          <w:color w:val="365F91"/>
          <w:sz w:val="24"/>
        </w:rPr>
        <w:t>40.1 Post-MVP Expansion</w:t>
      </w:r>
    </w:p>
    <w:p>
      <w:pPr>
        <w:pStyle w:val="ListBullet"/>
        <w:spacing w:after="30" w:line="240" w:lineRule="auto"/>
      </w:pPr>
      <w:r>
        <w:rPr>
          <w:b w:val="0"/>
          <w:i w:val="0"/>
          <w:sz w:val="18"/>
        </w:rPr>
        <w:t>Advanced connected-texture families.</w:t>
      </w:r>
    </w:p>
    <w:p>
      <w:pPr>
        <w:pStyle w:val="ListBullet"/>
        <w:spacing w:after="30" w:line="240" w:lineRule="auto"/>
      </w:pPr>
      <w:r>
        <w:rPr>
          <w:b w:val="0"/>
          <w:i w:val="0"/>
          <w:sz w:val="18"/>
        </w:rPr>
        <w:t>Shared reusable part libraries.</w:t>
      </w:r>
    </w:p>
    <w:p>
      <w:pPr>
        <w:pStyle w:val="ListBullet"/>
        <w:spacing w:after="30" w:line="240" w:lineRule="auto"/>
      </w:pPr>
      <w:r>
        <w:rPr>
          <w:b w:val="0"/>
          <w:i w:val="0"/>
          <w:sz w:val="18"/>
        </w:rPr>
        <w:t>Batch material and culture variant authoring.</w:t>
      </w:r>
    </w:p>
    <w:p>
      <w:pPr>
        <w:pStyle w:val="ListBullet"/>
        <w:spacing w:after="30" w:line="240" w:lineRule="auto"/>
      </w:pPr>
      <w:r>
        <w:rPr>
          <w:b w:val="0"/>
          <w:i w:val="0"/>
          <w:sz w:val="18"/>
        </w:rPr>
        <w:t>More sophisticated LOD generation.</w:t>
      </w:r>
    </w:p>
    <w:p>
      <w:pPr>
        <w:pStyle w:val="ListBullet"/>
        <w:spacing w:after="30" w:line="240" w:lineRule="auto"/>
      </w:pPr>
      <w:r>
        <w:rPr>
          <w:b w:val="0"/>
          <w:i w:val="0"/>
          <w:sz w:val="18"/>
        </w:rPr>
        <w:t>Custom voxel source format if justified.</w:t>
      </w:r>
    </w:p>
    <w:p>
      <w:pPr>
        <w:pStyle w:val="ListBullet"/>
        <w:spacing w:after="30" w:line="240" w:lineRule="auto"/>
      </w:pPr>
      <w:r>
        <w:rPr>
          <w:b w:val="0"/>
          <w:i w:val="0"/>
          <w:sz w:val="18"/>
        </w:rPr>
        <w:t>Native mesher or compressor if justified.</w:t>
      </w:r>
    </w:p>
    <w:p>
      <w:pPr>
        <w:pStyle w:val="ListBullet"/>
        <w:spacing w:after="30" w:line="240" w:lineRule="auto"/>
      </w:pPr>
      <w:r>
        <w:rPr>
          <w:b w:val="0"/>
          <w:i w:val="0"/>
          <w:sz w:val="18"/>
        </w:rPr>
        <w:t>Content-pack distribution and controlled mod import.</w:t>
      </w:r>
    </w:p>
    <w:p>
      <w:pPr>
        <w:pStyle w:val="ListBullet"/>
        <w:spacing w:after="30" w:line="240" w:lineRule="auto"/>
      </w:pPr>
      <w:r>
        <w:rPr>
          <w:b w:val="0"/>
          <w:i w:val="0"/>
          <w:sz w:val="18"/>
        </w:rPr>
        <w:t>Automated visual regression dashboards.</w:t>
      </w:r>
    </w:p>
    <w:p>
      <w:pPr>
        <w:pStyle w:val="ListBullet"/>
        <w:spacing w:after="30" w:line="240" w:lineRule="auto"/>
      </w:pPr>
      <w:r>
        <w:rPr>
          <w:b w:val="0"/>
          <w:i w:val="0"/>
          <w:sz w:val="18"/>
        </w:rPr>
        <w:t>Procedural templates for machine families.</w:t>
      </w:r>
    </w:p>
    <w:p>
      <w:pPr>
        <w:pStyle w:val="ListBullet"/>
        <w:spacing w:after="30" w:line="240" w:lineRule="auto"/>
      </w:pPr>
      <w:r>
        <w:rPr>
          <w:b w:val="0"/>
          <w:i w:val="0"/>
          <w:sz w:val="18"/>
        </w:rPr>
        <w:t>Character and creature Forge using selected shared foundations.</w:t>
      </w:r>
    </w:p>
    <w:p>
      <w:pPr>
        <w:pStyle w:val="Heading2"/>
        <w:keepNext/>
        <w:spacing w:before="120" w:after="50"/>
      </w:pPr>
      <w:r>
        <w:rPr>
          <w:b/>
          <w:i w:val="0"/>
          <w:color w:val="365F91"/>
          <w:sz w:val="24"/>
        </w:rPr>
        <w:t>40.2 Open Technical Decisions</w:t>
      </w:r>
    </w:p>
    <w:p>
      <w:pPr>
        <w:pStyle w:val="BodyText"/>
        <w:spacing w:after="60" w:line="245" w:lineRule="auto"/>
      </w:pPr>
      <w:r>
        <w:rPr>
          <w:b w:val="0"/>
          <w:i w:val="0"/>
          <w:sz w:val="18"/>
        </w:rPr>
        <w:t>The following remain deliberately open until spikes provide evidence:</w:t>
      </w:r>
    </w:p>
    <w:p>
      <w:pPr>
        <w:pStyle w:val="ListBullet"/>
        <w:spacing w:after="30" w:line="240" w:lineRule="auto"/>
      </w:pPr>
      <w:r>
        <w:rPr>
          <w:b w:val="0"/>
          <w:i w:val="0"/>
          <w:sz w:val="18"/>
        </w:rPr>
        <w:t>Final Godot minor version for each milestone.</w:t>
      </w:r>
    </w:p>
    <w:p>
      <w:pPr>
        <w:pStyle w:val="ListBullet"/>
        <w:spacing w:after="30" w:line="240" w:lineRule="auto"/>
      </w:pPr>
      <w:r>
        <w:rPr>
          <w:b w:val="0"/>
          <w:i w:val="0"/>
          <w:sz w:val="18"/>
        </w:rPr>
        <w:t xml:space="preserve">Whether final unique-model geometry uses direct </w:t>
      </w:r>
      <w:r>
        <w:rPr>
          <w:rFonts w:ascii="Cascadia Mono" w:hAnsi="Cascadia Mono"/>
          <w:color w:val="404040"/>
          <w:sz w:val="17"/>
        </w:rPr>
        <w:t>ArrayMesh</w:t>
      </w:r>
      <w:r>
        <w:rPr>
          <w:b w:val="0"/>
          <w:i w:val="0"/>
          <w:sz w:val="18"/>
        </w:rPr>
        <w:t>, a helper wrapper or a native kernel.</w:t>
      </w:r>
    </w:p>
    <w:p>
      <w:pPr>
        <w:pStyle w:val="ListBullet"/>
        <w:spacing w:after="30" w:line="240" w:lineRule="auto"/>
      </w:pPr>
      <w:r>
        <w:rPr>
          <w:b w:val="0"/>
          <w:i w:val="0"/>
          <w:sz w:val="18"/>
        </w:rPr>
        <w:t>Palette lookup attribute layout.</w:t>
      </w:r>
    </w:p>
    <w:p>
      <w:pPr>
        <w:pStyle w:val="ListBullet"/>
        <w:spacing w:after="30" w:line="240" w:lineRule="auto"/>
      </w:pPr>
      <w:r>
        <w:rPr>
          <w:b w:val="0"/>
          <w:i w:val="0"/>
          <w:sz w:val="18"/>
        </w:rPr>
        <w:t>Texture2DArray versus atlas grouping for each render class.</w:t>
      </w:r>
    </w:p>
    <w:p>
      <w:pPr>
        <w:pStyle w:val="ListBullet"/>
        <w:spacing w:after="30" w:line="240" w:lineRule="auto"/>
      </w:pPr>
      <w:r>
        <w:rPr>
          <w:b w:val="0"/>
          <w:i w:val="0"/>
          <w:sz w:val="18"/>
        </w:rPr>
        <w:t xml:space="preserve">Exact source payload threshold for </w:t>
      </w:r>
      <w:r>
        <w:rPr>
          <w:rFonts w:ascii="Cascadia Mono" w:hAnsi="Cascadia Mono"/>
          <w:color w:val="404040"/>
          <w:sz w:val="17"/>
        </w:rPr>
        <w:t>.tres</w:t>
      </w:r>
      <w:r>
        <w:rPr>
          <w:b w:val="0"/>
          <w:i w:val="0"/>
          <w:sz w:val="18"/>
        </w:rPr>
        <w:t xml:space="preserve"> versus binary Resource.</w:t>
      </w:r>
    </w:p>
    <w:p>
      <w:pPr>
        <w:pStyle w:val="ListBullet"/>
        <w:spacing w:after="30" w:line="240" w:lineRule="auto"/>
      </w:pPr>
      <w:r>
        <w:rPr>
          <w:b w:val="0"/>
          <w:i w:val="0"/>
          <w:sz w:val="18"/>
        </w:rPr>
        <w:t>Whether generated products are always committed or generated for selected content classes in CI.</w:t>
      </w:r>
    </w:p>
    <w:p>
      <w:pPr>
        <w:pStyle w:val="ListBullet"/>
        <w:spacing w:after="30" w:line="240" w:lineRule="auto"/>
      </w:pPr>
      <w:r>
        <w:rPr>
          <w:b w:val="0"/>
          <w:i w:val="0"/>
          <w:sz w:val="18"/>
        </w:rPr>
        <w:t>Final animation playback class for large numbers of stateful machines.</w:t>
      </w:r>
    </w:p>
    <w:p>
      <w:pPr>
        <w:pStyle w:val="ListBullet"/>
        <w:spacing w:after="30" w:line="240" w:lineRule="auto"/>
      </w:pPr>
      <w:r>
        <w:rPr>
          <w:b w:val="0"/>
          <w:i w:val="0"/>
          <w:sz w:val="18"/>
        </w:rPr>
        <w:t>Exact visual snapshot renderer/profile.</w:t>
      </w:r>
    </w:p>
    <w:p>
      <w:pPr>
        <w:pStyle w:val="ListBullet"/>
        <w:spacing w:after="30" w:line="240" w:lineRule="auto"/>
      </w:pPr>
      <w:r>
        <w:rPr>
          <w:b w:val="0"/>
          <w:i w:val="0"/>
          <w:sz w:val="18"/>
        </w:rPr>
        <w:t>Final content handshake granularity for multiplayer.</w:t>
      </w:r>
    </w:p>
    <w:tbl>
      <w:tblPr>
        <w:tblW w:type="auto" w:w="0"/>
        <w:jc w:val="center"/>
        <w:tblLayout w:type="fixed"/>
        <w:tblLook w:firstColumn="1" w:firstRow="1" w:lastColumn="0" w:lastRow="0" w:noHBand="0" w:noVBand="1" w:val="04A0"/>
        <w:tblBorders>
          <w:top w:val="single" w:sz="5" w:color="A9C4E2"/>
          <w:left w:val="single" w:sz="5" w:color="A9C4E2"/>
          <w:bottom w:val="single" w:sz="5" w:color="A9C4E2"/>
          <w:right w:val="single" w:sz="5" w:color="A9C4E2"/>
          <w:insideH w:val="single" w:sz="5" w:color="A9C4E2"/>
          <w:insideV w:val="single" w:sz="5" w:color="A9C4E2"/>
        </w:tblBorders>
      </w:tblPr>
      <w:tblGrid>
        <w:gridCol w:w="10282"/>
      </w:tblGrid>
      <w:tr>
        <w:tc>
          <w:tcPr>
            <w:tcW w:type="dxa" w:w="10296"/>
            <w:shd w:fill="D6E4F2" w:val="clear"/>
            <w:tcMar>
              <w:top w:w="90" w:type="dxa"/>
              <w:start w:w="120" w:type="dxa"/>
              <w:bottom w:w="65" w:type="dxa"/>
              <w:end w:w="120" w:type="dxa"/>
            </w:tcMar>
          </w:tcPr>
          <w:p>
            <w:pPr>
              <w:spacing w:after="0"/>
            </w:pPr>
            <w:r>
              <w:rPr>
                <w:b/>
                <w:i w:val="0"/>
                <w:color w:val="1F4E78"/>
                <w:sz w:val="19"/>
              </w:rPr>
              <w:t>Open-Decision Rule</w:t>
            </w:r>
          </w:p>
        </w:tc>
      </w:tr>
      <w:tr>
        <w:tc>
          <w:tcPr>
            <w:tcW w:type="dxa" w:w="10296"/>
            <w:shd w:fill="EAF2F8" w:val="clear"/>
            <w:tcMar>
              <w:top w:w="80" w:type="dxa"/>
              <w:start w:w="120" w:type="dxa"/>
              <w:bottom w:w="90" w:type="dxa"/>
              <w:end w:w="120" w:type="dxa"/>
            </w:tcMar>
          </w:tcPr>
          <w:p>
            <w:pPr>
              <w:spacing w:after="0" w:line="245" w:lineRule="auto"/>
            </w:pPr>
            <w:r>
              <w:rPr>
                <w:b w:val="0"/>
                <w:i w:val="0"/>
                <w:sz w:val="18"/>
              </w:rPr>
              <w:t>An open implementation choice must not delay stable source schemas, contracts, tests or the first complete vertical pipeline. Choose the simplest reversible option, instrument it and replace it only when evidence justifies the change.</w:t>
            </w:r>
          </w:p>
        </w:tc>
      </w:tr>
    </w:tbl>
    <w:p>
      <w:pPr>
        <w:spacing w:after="0"/>
      </w:pPr>
    </w:p>
    <w:p>
      <w:pPr>
        <w:pStyle w:val="Heading1"/>
        <w:keepNext/>
        <w:spacing w:before="180" w:after="80"/>
      </w:pPr>
      <w:r>
        <w:rPr>
          <w:b/>
          <w:i w:val="0"/>
          <w:color w:val="17365D"/>
          <w:sz w:val="32"/>
        </w:rPr>
        <w:t>Appendix A. Recommended Godot Class and Resource Map</w:t>
      </w:r>
    </w:p>
    <w:tbl>
      <w:tblPr>
        <w:tblStyle w:val="TableGrid"/>
        <w:tblW w:type="auto" w:w="0"/>
        <w:jc w:val="center"/>
        <w:tblLayout w:type="fixed"/>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3427"/>
        <w:gridCol w:w="3427"/>
        <w:gridCol w:w="3427"/>
      </w:tblGrid>
      <w:tr>
        <w:trPr>
          <w:cantSplit/>
          <w:tblHeader w:val="true"/>
        </w:trPr>
        <w:tc>
          <w:tcPr>
            <w:tcW w:type="dxa" w:w="2592"/>
            <w:tcMar>
              <w:top w:w="70" w:type="dxa"/>
              <w:start w:w="90" w:type="dxa"/>
              <w:bottom w:w="70" w:type="dxa"/>
              <w:end w:w="90" w:type="dxa"/>
            </w:tcMar>
            <w:vAlign w:val="center"/>
            <w:shd w:fill="1F4E78" w:val="clear"/>
          </w:tcPr>
          <w:p>
            <w:pPr>
              <w:spacing w:after="0" w:before="0" w:line="240" w:lineRule="auto"/>
            </w:pPr>
            <w:r/>
            <w:r>
              <w:rPr>
                <w:b/>
                <w:i w:val="0"/>
                <w:color w:val="FFFFFF"/>
                <w:sz w:val="17"/>
              </w:rPr>
              <w:t>Type</w:t>
            </w:r>
          </w:p>
        </w:tc>
        <w:tc>
          <w:tcPr>
            <w:tcW w:type="dxa" w:w="3672"/>
            <w:tcMar>
              <w:top w:w="70" w:type="dxa"/>
              <w:start w:w="90" w:type="dxa"/>
              <w:bottom w:w="70" w:type="dxa"/>
              <w:end w:w="90" w:type="dxa"/>
            </w:tcMar>
            <w:vAlign w:val="center"/>
            <w:shd w:fill="1F4E78" w:val="clear"/>
          </w:tcPr>
          <w:p>
            <w:pPr>
              <w:spacing w:after="0" w:before="0" w:line="240" w:lineRule="auto"/>
            </w:pPr>
            <w:r/>
            <w:r>
              <w:rPr>
                <w:b/>
                <w:i w:val="0"/>
                <w:color w:val="FFFFFF"/>
                <w:sz w:val="17"/>
              </w:rPr>
              <w:t>Suggested Base</w:t>
            </w:r>
          </w:p>
        </w:tc>
        <w:tc>
          <w:tcPr>
            <w:tcW w:type="dxa" w:w="4032"/>
            <w:tcMar>
              <w:top w:w="70" w:type="dxa"/>
              <w:start w:w="90" w:type="dxa"/>
              <w:bottom w:w="70" w:type="dxa"/>
              <w:end w:w="90" w:type="dxa"/>
            </w:tcMar>
            <w:vAlign w:val="center"/>
            <w:shd w:fill="1F4E78" w:val="clear"/>
          </w:tcPr>
          <w:p>
            <w:pPr>
              <w:spacing w:after="0" w:before="0" w:line="240" w:lineRule="auto"/>
            </w:pPr>
            <w:r/>
            <w:r>
              <w:rPr>
                <w:b/>
                <w:i w:val="0"/>
                <w:color w:val="FFFFFF"/>
                <w:sz w:val="17"/>
              </w:rPr>
              <w:t>Purpose</w:t>
            </w:r>
          </w:p>
        </w:tc>
      </w:tr>
      <w:tr>
        <w:trPr>
          <w:cantSplit/>
        </w:trPr>
        <w:tc>
          <w:tcPr>
            <w:tcW w:type="dxa" w:w="2592"/>
            <w:tcMar>
              <w:top w:w="70" w:type="dxa"/>
              <w:start w:w="90" w:type="dxa"/>
              <w:bottom w:w="70" w:type="dxa"/>
              <w:end w:w="90" w:type="dxa"/>
            </w:tcMar>
            <w:vAlign w:val="center"/>
            <w:shd w:fill="FFFFFF" w:val="clear"/>
          </w:tcPr>
          <w:p>
            <w:pPr>
              <w:spacing w:after="0" w:before="0" w:line="240" w:lineRule="auto"/>
            </w:pPr>
            <w:r/>
            <w:r>
              <w:rPr>
                <w:rFonts w:ascii="Cascadia Mono" w:hAnsi="Cascadia Mono"/>
                <w:color w:val="404040"/>
                <w:sz w:val="16"/>
              </w:rPr>
              <w:t>LeyforgeForgePlugin</w:t>
            </w:r>
          </w:p>
        </w:tc>
        <w:tc>
          <w:tcPr>
            <w:tcW w:type="dxa" w:w="3672"/>
            <w:tcMar>
              <w:top w:w="70" w:type="dxa"/>
              <w:start w:w="90" w:type="dxa"/>
              <w:bottom w:w="70" w:type="dxa"/>
              <w:end w:w="90" w:type="dxa"/>
            </w:tcMar>
            <w:vAlign w:val="center"/>
            <w:shd w:fill="FFFFFF" w:val="clear"/>
          </w:tcPr>
          <w:p>
            <w:pPr>
              <w:spacing w:after="0" w:before="0" w:line="240" w:lineRule="auto"/>
            </w:pPr>
            <w:r/>
            <w:r>
              <w:rPr>
                <w:rFonts w:ascii="Cascadia Mono" w:hAnsi="Cascadia Mono"/>
                <w:color w:val="404040"/>
                <w:sz w:val="16"/>
              </w:rPr>
              <w:t>EditorPlugin</w:t>
            </w:r>
          </w:p>
        </w:tc>
        <w:tc>
          <w:tcPr>
            <w:tcW w:type="dxa" w:w="4032"/>
            <w:tcMar>
              <w:top w:w="70" w:type="dxa"/>
              <w:start w:w="90" w:type="dxa"/>
              <w:bottom w:w="70" w:type="dxa"/>
              <w:end w:w="90" w:type="dxa"/>
            </w:tcMar>
            <w:vAlign w:val="center"/>
            <w:shd w:fill="FFFFFF" w:val="clear"/>
          </w:tcPr>
          <w:p>
            <w:pPr>
              <w:spacing w:after="0" w:before="0" w:line="240" w:lineRule="auto"/>
            </w:pPr>
            <w:r/>
            <w:r>
              <w:rPr>
                <w:b w:val="0"/>
                <w:i w:val="0"/>
                <w:sz w:val="17"/>
              </w:rPr>
              <w:t>Registers main screen, docks, gizmos and editor integration.</w:t>
            </w:r>
          </w:p>
        </w:tc>
      </w:tr>
      <w:tr>
        <w:trPr>
          <w:cantSplit/>
        </w:trPr>
        <w:tc>
          <w:tcPr>
            <w:tcW w:type="dxa" w:w="2592"/>
            <w:tcMar>
              <w:top w:w="70" w:type="dxa"/>
              <w:start w:w="90" w:type="dxa"/>
              <w:bottom w:w="70" w:type="dxa"/>
              <w:end w:w="90" w:type="dxa"/>
            </w:tcMar>
            <w:vAlign w:val="center"/>
            <w:shd w:fill="EAF2F8" w:val="clear"/>
          </w:tcPr>
          <w:p>
            <w:pPr>
              <w:spacing w:after="0" w:before="0" w:line="240" w:lineRule="auto"/>
            </w:pPr>
            <w:r/>
            <w:r>
              <w:rPr>
                <w:rFonts w:ascii="Cascadia Mono" w:hAnsi="Cascadia Mono"/>
                <w:color w:val="404040"/>
                <w:sz w:val="16"/>
              </w:rPr>
              <w:t>ForgeWorkspace</w:t>
            </w:r>
          </w:p>
        </w:tc>
        <w:tc>
          <w:tcPr>
            <w:tcW w:type="dxa" w:w="3672"/>
            <w:tcMar>
              <w:top w:w="70" w:type="dxa"/>
              <w:start w:w="90" w:type="dxa"/>
              <w:bottom w:w="70" w:type="dxa"/>
              <w:end w:w="90" w:type="dxa"/>
            </w:tcMar>
            <w:vAlign w:val="center"/>
            <w:shd w:fill="EAF2F8" w:val="clear"/>
          </w:tcPr>
          <w:p>
            <w:pPr>
              <w:spacing w:after="0" w:before="0" w:line="240" w:lineRule="auto"/>
            </w:pPr>
            <w:r/>
            <w:r>
              <w:rPr>
                <w:rFonts w:ascii="Cascadia Mono" w:hAnsi="Cascadia Mono"/>
                <w:color w:val="404040"/>
                <w:sz w:val="16"/>
              </w:rPr>
              <w:t>Control</w:t>
            </w:r>
          </w:p>
        </w:tc>
        <w:tc>
          <w:tcPr>
            <w:tcW w:type="dxa" w:w="4032"/>
            <w:tcMar>
              <w:top w:w="70" w:type="dxa"/>
              <w:start w:w="90" w:type="dxa"/>
              <w:bottom w:w="70" w:type="dxa"/>
              <w:end w:w="90" w:type="dxa"/>
            </w:tcMar>
            <w:vAlign w:val="center"/>
            <w:shd w:fill="EAF2F8" w:val="clear"/>
          </w:tcPr>
          <w:p>
            <w:pPr>
              <w:spacing w:after="0" w:before="0" w:line="240" w:lineRule="auto"/>
            </w:pPr>
            <w:r/>
            <w:r>
              <w:rPr>
                <w:b w:val="0"/>
                <w:i w:val="0"/>
                <w:sz w:val="17"/>
              </w:rPr>
              <w:t>Main reusable workspace scene.</w:t>
            </w:r>
          </w:p>
        </w:tc>
      </w:tr>
      <w:tr>
        <w:trPr>
          <w:cantSplit/>
        </w:trPr>
        <w:tc>
          <w:tcPr>
            <w:tcW w:type="dxa" w:w="2592"/>
            <w:tcMar>
              <w:top w:w="70" w:type="dxa"/>
              <w:start w:w="90" w:type="dxa"/>
              <w:bottom w:w="70" w:type="dxa"/>
              <w:end w:w="90" w:type="dxa"/>
            </w:tcMar>
            <w:vAlign w:val="center"/>
            <w:shd w:fill="FFFFFF" w:val="clear"/>
          </w:tcPr>
          <w:p>
            <w:pPr>
              <w:spacing w:after="0" w:before="0" w:line="240" w:lineRule="auto"/>
            </w:pPr>
            <w:r/>
            <w:r>
              <w:rPr>
                <w:rFonts w:ascii="Cascadia Mono" w:hAnsi="Cascadia Mono"/>
                <w:color w:val="404040"/>
                <w:sz w:val="16"/>
              </w:rPr>
              <w:t>ForgeAssetDefinition</w:t>
            </w:r>
          </w:p>
        </w:tc>
        <w:tc>
          <w:tcPr>
            <w:tcW w:type="dxa" w:w="3672"/>
            <w:tcMar>
              <w:top w:w="70" w:type="dxa"/>
              <w:start w:w="90" w:type="dxa"/>
              <w:bottom w:w="70" w:type="dxa"/>
              <w:end w:w="90" w:type="dxa"/>
            </w:tcMar>
            <w:vAlign w:val="center"/>
            <w:shd w:fill="FFFFFF" w:val="clear"/>
          </w:tcPr>
          <w:p>
            <w:pPr>
              <w:spacing w:after="0" w:before="0" w:line="240" w:lineRule="auto"/>
            </w:pPr>
            <w:r/>
            <w:r>
              <w:rPr>
                <w:rFonts w:ascii="Cascadia Mono" w:hAnsi="Cascadia Mono"/>
                <w:color w:val="404040"/>
                <w:sz w:val="16"/>
              </w:rPr>
              <w:t>Resource</w:t>
            </w:r>
          </w:p>
        </w:tc>
        <w:tc>
          <w:tcPr>
            <w:tcW w:type="dxa" w:w="4032"/>
            <w:tcMar>
              <w:top w:w="70" w:type="dxa"/>
              <w:start w:w="90" w:type="dxa"/>
              <w:bottom w:w="70" w:type="dxa"/>
              <w:end w:w="90" w:type="dxa"/>
            </w:tcMar>
            <w:vAlign w:val="center"/>
            <w:shd w:fill="FFFFFF" w:val="clear"/>
          </w:tcPr>
          <w:p>
            <w:pPr>
              <w:spacing w:after="0" w:before="0" w:line="240" w:lineRule="auto"/>
            </w:pPr>
            <w:r/>
            <w:r>
              <w:rPr>
                <w:b w:val="0"/>
                <w:i w:val="0"/>
                <w:sz w:val="17"/>
              </w:rPr>
              <w:t>Canonical asset root.</w:t>
            </w:r>
          </w:p>
        </w:tc>
      </w:tr>
      <w:tr>
        <w:trPr>
          <w:cantSplit/>
        </w:trPr>
        <w:tc>
          <w:tcPr>
            <w:tcW w:type="dxa" w:w="2592"/>
            <w:tcMar>
              <w:top w:w="70" w:type="dxa"/>
              <w:start w:w="90" w:type="dxa"/>
              <w:bottom w:w="70" w:type="dxa"/>
              <w:end w:w="90" w:type="dxa"/>
            </w:tcMar>
            <w:vAlign w:val="center"/>
            <w:shd w:fill="EAF2F8" w:val="clear"/>
          </w:tcPr>
          <w:p>
            <w:pPr>
              <w:spacing w:after="0" w:before="0" w:line="240" w:lineRule="auto"/>
            </w:pPr>
            <w:r/>
            <w:r>
              <w:rPr>
                <w:rFonts w:ascii="Cascadia Mono" w:hAnsi="Cascadia Mono"/>
                <w:color w:val="404040"/>
                <w:sz w:val="16"/>
              </w:rPr>
              <w:t>ForgeVoxelVolume</w:t>
            </w:r>
          </w:p>
        </w:tc>
        <w:tc>
          <w:tcPr>
            <w:tcW w:type="dxa" w:w="3672"/>
            <w:tcMar>
              <w:top w:w="70" w:type="dxa"/>
              <w:start w:w="90" w:type="dxa"/>
              <w:bottom w:w="70" w:type="dxa"/>
              <w:end w:w="90" w:type="dxa"/>
            </w:tcMar>
            <w:vAlign w:val="center"/>
            <w:shd w:fill="EAF2F8" w:val="clear"/>
          </w:tcPr>
          <w:p>
            <w:pPr>
              <w:spacing w:after="0" w:before="0" w:line="240" w:lineRule="auto"/>
            </w:pPr>
            <w:r/>
            <w:r>
              <w:rPr>
                <w:rFonts w:ascii="Cascadia Mono" w:hAnsi="Cascadia Mono"/>
                <w:color w:val="404040"/>
                <w:sz w:val="16"/>
              </w:rPr>
              <w:t>Resource</w:t>
            </w:r>
          </w:p>
        </w:tc>
        <w:tc>
          <w:tcPr>
            <w:tcW w:type="dxa" w:w="4032"/>
            <w:tcMar>
              <w:top w:w="70" w:type="dxa"/>
              <w:start w:w="90" w:type="dxa"/>
              <w:bottom w:w="70" w:type="dxa"/>
              <w:end w:w="90" w:type="dxa"/>
            </w:tcMar>
            <w:vAlign w:val="center"/>
            <w:shd w:fill="EAF2F8" w:val="clear"/>
          </w:tcPr>
          <w:p>
            <w:pPr>
              <w:spacing w:after="0" w:before="0" w:line="240" w:lineRule="auto"/>
            </w:pPr>
            <w:r/>
            <w:r>
              <w:rPr>
                <w:b w:val="0"/>
                <w:i w:val="0"/>
                <w:sz w:val="17"/>
              </w:rPr>
              <w:t>Packed occupancy/material data and bounds.</w:t>
            </w:r>
          </w:p>
        </w:tc>
      </w:tr>
      <w:tr>
        <w:trPr>
          <w:cantSplit/>
        </w:trPr>
        <w:tc>
          <w:tcPr>
            <w:tcW w:type="dxa" w:w="2592"/>
            <w:tcMar>
              <w:top w:w="70" w:type="dxa"/>
              <w:start w:w="90" w:type="dxa"/>
              <w:bottom w:w="70" w:type="dxa"/>
              <w:end w:w="90" w:type="dxa"/>
            </w:tcMar>
            <w:vAlign w:val="center"/>
            <w:shd w:fill="FFFFFF" w:val="clear"/>
          </w:tcPr>
          <w:p>
            <w:pPr>
              <w:spacing w:after="0" w:before="0" w:line="240" w:lineRule="auto"/>
            </w:pPr>
            <w:r/>
            <w:r>
              <w:rPr>
                <w:rFonts w:ascii="Cascadia Mono" w:hAnsi="Cascadia Mono"/>
                <w:color w:val="404040"/>
                <w:sz w:val="16"/>
              </w:rPr>
              <w:t>ForgeSurfaceSet</w:t>
            </w:r>
          </w:p>
        </w:tc>
        <w:tc>
          <w:tcPr>
            <w:tcW w:type="dxa" w:w="3672"/>
            <w:tcMar>
              <w:top w:w="70" w:type="dxa"/>
              <w:start w:w="90" w:type="dxa"/>
              <w:bottom w:w="70" w:type="dxa"/>
              <w:end w:w="90" w:type="dxa"/>
            </w:tcMar>
            <w:vAlign w:val="center"/>
            <w:shd w:fill="FFFFFF" w:val="clear"/>
          </w:tcPr>
          <w:p>
            <w:pPr>
              <w:spacing w:after="0" w:before="0" w:line="240" w:lineRule="auto"/>
            </w:pPr>
            <w:r/>
            <w:r>
              <w:rPr>
                <w:rFonts w:ascii="Cascadia Mono" w:hAnsi="Cascadia Mono"/>
                <w:color w:val="404040"/>
                <w:sz w:val="16"/>
              </w:rPr>
              <w:t>Resource</w:t>
            </w:r>
          </w:p>
        </w:tc>
        <w:tc>
          <w:tcPr>
            <w:tcW w:type="dxa" w:w="4032"/>
            <w:tcMar>
              <w:top w:w="70" w:type="dxa"/>
              <w:start w:w="90" w:type="dxa"/>
              <w:bottom w:w="70" w:type="dxa"/>
              <w:end w:w="90" w:type="dxa"/>
            </w:tcMar>
            <w:vAlign w:val="center"/>
            <w:shd w:fill="FFFFFF" w:val="clear"/>
          </w:tcPr>
          <w:p>
            <w:pPr>
              <w:spacing w:after="0" w:before="0" w:line="240" w:lineRule="auto"/>
            </w:pPr>
            <w:r/>
            <w:r>
              <w:rPr>
                <w:b w:val="0"/>
                <w:i w:val="0"/>
                <w:sz w:val="17"/>
              </w:rPr>
              <w:t>Six-face block surface source and channel links.</w:t>
            </w:r>
          </w:p>
        </w:tc>
      </w:tr>
      <w:tr>
        <w:trPr>
          <w:cantSplit/>
        </w:trPr>
        <w:tc>
          <w:tcPr>
            <w:tcW w:type="dxa" w:w="2592"/>
            <w:tcMar>
              <w:top w:w="70" w:type="dxa"/>
              <w:start w:w="90" w:type="dxa"/>
              <w:bottom w:w="70" w:type="dxa"/>
              <w:end w:w="90" w:type="dxa"/>
            </w:tcMar>
            <w:vAlign w:val="center"/>
            <w:shd w:fill="EAF2F8" w:val="clear"/>
          </w:tcPr>
          <w:p>
            <w:pPr>
              <w:spacing w:after="0" w:before="0" w:line="240" w:lineRule="auto"/>
            </w:pPr>
            <w:r/>
            <w:r>
              <w:rPr>
                <w:rFonts w:ascii="Cascadia Mono" w:hAnsi="Cascadia Mono"/>
                <w:color w:val="404040"/>
                <w:sz w:val="16"/>
              </w:rPr>
              <w:t>ForgePaletteDefinition</w:t>
            </w:r>
          </w:p>
        </w:tc>
        <w:tc>
          <w:tcPr>
            <w:tcW w:type="dxa" w:w="3672"/>
            <w:tcMar>
              <w:top w:w="70" w:type="dxa"/>
              <w:start w:w="90" w:type="dxa"/>
              <w:bottom w:w="70" w:type="dxa"/>
              <w:end w:w="90" w:type="dxa"/>
            </w:tcMar>
            <w:vAlign w:val="center"/>
            <w:shd w:fill="EAF2F8" w:val="clear"/>
          </w:tcPr>
          <w:p>
            <w:pPr>
              <w:spacing w:after="0" w:before="0" w:line="240" w:lineRule="auto"/>
            </w:pPr>
            <w:r/>
            <w:r>
              <w:rPr>
                <w:rFonts w:ascii="Cascadia Mono" w:hAnsi="Cascadia Mono"/>
                <w:color w:val="404040"/>
                <w:sz w:val="16"/>
              </w:rPr>
              <w:t>Resource</w:t>
            </w:r>
          </w:p>
        </w:tc>
        <w:tc>
          <w:tcPr>
            <w:tcW w:type="dxa" w:w="4032"/>
            <w:tcMar>
              <w:top w:w="70" w:type="dxa"/>
              <w:start w:w="90" w:type="dxa"/>
              <w:bottom w:w="70" w:type="dxa"/>
              <w:end w:w="90" w:type="dxa"/>
            </w:tcMar>
            <w:vAlign w:val="center"/>
            <w:shd w:fill="EAF2F8" w:val="clear"/>
          </w:tcPr>
          <w:p>
            <w:pPr>
              <w:spacing w:after="0" w:before="0" w:line="240" w:lineRule="auto"/>
            </w:pPr>
            <w:r/>
            <w:r>
              <w:rPr>
                <w:b w:val="0"/>
                <w:i w:val="0"/>
                <w:sz w:val="17"/>
              </w:rPr>
              <w:t>Stable material-role palette.</w:t>
            </w:r>
          </w:p>
        </w:tc>
      </w:tr>
      <w:tr>
        <w:trPr>
          <w:cantSplit/>
        </w:trPr>
        <w:tc>
          <w:tcPr>
            <w:tcW w:type="dxa" w:w="2592"/>
            <w:tcMar>
              <w:top w:w="70" w:type="dxa"/>
              <w:start w:w="90" w:type="dxa"/>
              <w:bottom w:w="70" w:type="dxa"/>
              <w:end w:w="90" w:type="dxa"/>
            </w:tcMar>
            <w:vAlign w:val="center"/>
            <w:shd w:fill="FFFFFF" w:val="clear"/>
          </w:tcPr>
          <w:p>
            <w:pPr>
              <w:spacing w:after="0" w:before="0" w:line="240" w:lineRule="auto"/>
            </w:pPr>
            <w:r/>
            <w:r>
              <w:rPr>
                <w:rFonts w:ascii="Cascadia Mono" w:hAnsi="Cascadia Mono"/>
                <w:color w:val="404040"/>
                <w:sz w:val="16"/>
              </w:rPr>
              <w:t>ForgeMaterialDefinition</w:t>
            </w:r>
          </w:p>
        </w:tc>
        <w:tc>
          <w:tcPr>
            <w:tcW w:type="dxa" w:w="3672"/>
            <w:tcMar>
              <w:top w:w="70" w:type="dxa"/>
              <w:start w:w="90" w:type="dxa"/>
              <w:bottom w:w="70" w:type="dxa"/>
              <w:end w:w="90" w:type="dxa"/>
            </w:tcMar>
            <w:vAlign w:val="center"/>
            <w:shd w:fill="FFFFFF" w:val="clear"/>
          </w:tcPr>
          <w:p>
            <w:pPr>
              <w:spacing w:after="0" w:before="0" w:line="240" w:lineRule="auto"/>
            </w:pPr>
            <w:r/>
            <w:r>
              <w:rPr>
                <w:rFonts w:ascii="Cascadia Mono" w:hAnsi="Cascadia Mono"/>
                <w:color w:val="404040"/>
                <w:sz w:val="16"/>
              </w:rPr>
              <w:t>Resource</w:t>
            </w:r>
          </w:p>
        </w:tc>
        <w:tc>
          <w:tcPr>
            <w:tcW w:type="dxa" w:w="4032"/>
            <w:tcMar>
              <w:top w:w="70" w:type="dxa"/>
              <w:start w:w="90" w:type="dxa"/>
              <w:bottom w:w="70" w:type="dxa"/>
              <w:end w:w="90" w:type="dxa"/>
            </w:tcMar>
            <w:vAlign w:val="center"/>
            <w:shd w:fill="FFFFFF" w:val="clear"/>
          </w:tcPr>
          <w:p>
            <w:pPr>
              <w:spacing w:after="0" w:before="0" w:line="240" w:lineRule="auto"/>
            </w:pPr>
            <w:r/>
            <w:r>
              <w:rPr>
                <w:b w:val="0"/>
                <w:i w:val="0"/>
                <w:sz w:val="17"/>
              </w:rPr>
              <w:t>Shared Material DNA and shader contract.</w:t>
            </w:r>
          </w:p>
        </w:tc>
      </w:tr>
      <w:tr>
        <w:trPr>
          <w:cantSplit/>
        </w:trPr>
        <w:tc>
          <w:tcPr>
            <w:tcW w:type="dxa" w:w="2592"/>
            <w:tcMar>
              <w:top w:w="70" w:type="dxa"/>
              <w:start w:w="90" w:type="dxa"/>
              <w:bottom w:w="70" w:type="dxa"/>
              <w:end w:w="90" w:type="dxa"/>
            </w:tcMar>
            <w:vAlign w:val="center"/>
            <w:shd w:fill="EAF2F8" w:val="clear"/>
          </w:tcPr>
          <w:p>
            <w:pPr>
              <w:spacing w:after="0" w:before="0" w:line="240" w:lineRule="auto"/>
            </w:pPr>
            <w:r/>
            <w:r>
              <w:rPr>
                <w:rFonts w:ascii="Cascadia Mono" w:hAnsi="Cascadia Mono"/>
                <w:color w:val="404040"/>
                <w:sz w:val="16"/>
              </w:rPr>
              <w:t>ForgePartDefinition</w:t>
            </w:r>
          </w:p>
        </w:tc>
        <w:tc>
          <w:tcPr>
            <w:tcW w:type="dxa" w:w="3672"/>
            <w:tcMar>
              <w:top w:w="70" w:type="dxa"/>
              <w:start w:w="90" w:type="dxa"/>
              <w:bottom w:w="70" w:type="dxa"/>
              <w:end w:w="90" w:type="dxa"/>
            </w:tcMar>
            <w:vAlign w:val="center"/>
            <w:shd w:fill="EAF2F8" w:val="clear"/>
          </w:tcPr>
          <w:p>
            <w:pPr>
              <w:spacing w:after="0" w:before="0" w:line="240" w:lineRule="auto"/>
            </w:pPr>
            <w:r/>
            <w:r>
              <w:rPr>
                <w:rFonts w:ascii="Cascadia Mono" w:hAnsi="Cascadia Mono"/>
                <w:color w:val="404040"/>
                <w:sz w:val="16"/>
              </w:rPr>
              <w:t>Resource</w:t>
            </w:r>
          </w:p>
        </w:tc>
        <w:tc>
          <w:tcPr>
            <w:tcW w:type="dxa" w:w="4032"/>
            <w:tcMar>
              <w:top w:w="70" w:type="dxa"/>
              <w:start w:w="90" w:type="dxa"/>
              <w:bottom w:w="70" w:type="dxa"/>
              <w:end w:w="90" w:type="dxa"/>
            </w:tcMar>
            <w:vAlign w:val="center"/>
            <w:shd w:fill="EAF2F8" w:val="clear"/>
          </w:tcPr>
          <w:p>
            <w:pPr>
              <w:spacing w:after="0" w:before="0" w:line="240" w:lineRule="auto"/>
            </w:pPr>
            <w:r/>
            <w:r>
              <w:rPr>
                <w:b w:val="0"/>
                <w:i w:val="0"/>
                <w:sz w:val="17"/>
              </w:rPr>
              <w:t>Compound part source and hierarchy.</w:t>
            </w:r>
          </w:p>
        </w:tc>
      </w:tr>
      <w:tr>
        <w:trPr>
          <w:cantSplit/>
        </w:trPr>
        <w:tc>
          <w:tcPr>
            <w:tcW w:type="dxa" w:w="2592"/>
            <w:tcMar>
              <w:top w:w="70" w:type="dxa"/>
              <w:start w:w="90" w:type="dxa"/>
              <w:bottom w:w="70" w:type="dxa"/>
              <w:end w:w="90" w:type="dxa"/>
            </w:tcMar>
            <w:vAlign w:val="center"/>
            <w:shd w:fill="FFFFFF" w:val="clear"/>
          </w:tcPr>
          <w:p>
            <w:pPr>
              <w:spacing w:after="0" w:before="0" w:line="240" w:lineRule="auto"/>
            </w:pPr>
            <w:r/>
            <w:r>
              <w:rPr>
                <w:rFonts w:ascii="Cascadia Mono" w:hAnsi="Cascadia Mono"/>
                <w:color w:val="404040"/>
                <w:sz w:val="16"/>
              </w:rPr>
              <w:t>ForgeSocketDefinition</w:t>
            </w:r>
          </w:p>
        </w:tc>
        <w:tc>
          <w:tcPr>
            <w:tcW w:type="dxa" w:w="3672"/>
            <w:tcMar>
              <w:top w:w="70" w:type="dxa"/>
              <w:start w:w="90" w:type="dxa"/>
              <w:bottom w:w="70" w:type="dxa"/>
              <w:end w:w="90" w:type="dxa"/>
            </w:tcMar>
            <w:vAlign w:val="center"/>
            <w:shd w:fill="FFFFFF" w:val="clear"/>
          </w:tcPr>
          <w:p>
            <w:pPr>
              <w:spacing w:after="0" w:before="0" w:line="240" w:lineRule="auto"/>
            </w:pPr>
            <w:r/>
            <w:r>
              <w:rPr>
                <w:rFonts w:ascii="Cascadia Mono" w:hAnsi="Cascadia Mono"/>
                <w:color w:val="404040"/>
                <w:sz w:val="16"/>
              </w:rPr>
              <w:t>Resource</w:t>
            </w:r>
          </w:p>
        </w:tc>
        <w:tc>
          <w:tcPr>
            <w:tcW w:type="dxa" w:w="4032"/>
            <w:tcMar>
              <w:top w:w="70" w:type="dxa"/>
              <w:start w:w="90" w:type="dxa"/>
              <w:bottom w:w="70" w:type="dxa"/>
              <w:end w:w="90" w:type="dxa"/>
            </w:tcMar>
            <w:vAlign w:val="center"/>
            <w:shd w:fill="FFFFFF" w:val="clear"/>
          </w:tcPr>
          <w:p>
            <w:pPr>
              <w:spacing w:after="0" w:before="0" w:line="240" w:lineRule="auto"/>
            </w:pPr>
            <w:r/>
            <w:r>
              <w:rPr>
                <w:b w:val="0"/>
                <w:i w:val="0"/>
                <w:sz w:val="17"/>
              </w:rPr>
              <w:t>Named attachment/interaction transform.</w:t>
            </w:r>
          </w:p>
        </w:tc>
      </w:tr>
      <w:tr>
        <w:trPr>
          <w:cantSplit/>
        </w:trPr>
        <w:tc>
          <w:tcPr>
            <w:tcW w:type="dxa" w:w="2592"/>
            <w:tcMar>
              <w:top w:w="70" w:type="dxa"/>
              <w:start w:w="90" w:type="dxa"/>
              <w:bottom w:w="70" w:type="dxa"/>
              <w:end w:w="90" w:type="dxa"/>
            </w:tcMar>
            <w:vAlign w:val="center"/>
            <w:shd w:fill="EAF2F8" w:val="clear"/>
          </w:tcPr>
          <w:p>
            <w:pPr>
              <w:spacing w:after="0" w:before="0" w:line="240" w:lineRule="auto"/>
            </w:pPr>
            <w:r/>
            <w:r>
              <w:rPr>
                <w:rFonts w:ascii="Cascadia Mono" w:hAnsi="Cascadia Mono"/>
                <w:color w:val="404040"/>
                <w:sz w:val="16"/>
              </w:rPr>
              <w:t>ForgeCollisionProfile</w:t>
            </w:r>
          </w:p>
        </w:tc>
        <w:tc>
          <w:tcPr>
            <w:tcW w:type="dxa" w:w="3672"/>
            <w:tcMar>
              <w:top w:w="70" w:type="dxa"/>
              <w:start w:w="90" w:type="dxa"/>
              <w:bottom w:w="70" w:type="dxa"/>
              <w:end w:w="90" w:type="dxa"/>
            </w:tcMar>
            <w:vAlign w:val="center"/>
            <w:shd w:fill="EAF2F8" w:val="clear"/>
          </w:tcPr>
          <w:p>
            <w:pPr>
              <w:spacing w:after="0" w:before="0" w:line="240" w:lineRule="auto"/>
            </w:pPr>
            <w:r/>
            <w:r>
              <w:rPr>
                <w:rFonts w:ascii="Cascadia Mono" w:hAnsi="Cascadia Mono"/>
                <w:color w:val="404040"/>
                <w:sz w:val="16"/>
              </w:rPr>
              <w:t>Resource</w:t>
            </w:r>
          </w:p>
        </w:tc>
        <w:tc>
          <w:tcPr>
            <w:tcW w:type="dxa" w:w="4032"/>
            <w:tcMar>
              <w:top w:w="70" w:type="dxa"/>
              <w:start w:w="90" w:type="dxa"/>
              <w:bottom w:w="70" w:type="dxa"/>
              <w:end w:w="90" w:type="dxa"/>
            </w:tcMar>
            <w:vAlign w:val="center"/>
            <w:shd w:fill="EAF2F8" w:val="clear"/>
          </w:tcPr>
          <w:p>
            <w:pPr>
              <w:spacing w:after="0" w:before="0" w:line="240" w:lineRule="auto"/>
            </w:pPr>
            <w:r/>
            <w:r>
              <w:rPr>
                <w:b w:val="0"/>
                <w:i w:val="0"/>
                <w:sz w:val="17"/>
              </w:rPr>
              <w:t>Collision source and rules.</w:t>
            </w:r>
          </w:p>
        </w:tc>
      </w:tr>
      <w:tr>
        <w:trPr>
          <w:cantSplit/>
        </w:trPr>
        <w:tc>
          <w:tcPr>
            <w:tcW w:type="dxa" w:w="2592"/>
            <w:tcMar>
              <w:top w:w="70" w:type="dxa"/>
              <w:start w:w="90" w:type="dxa"/>
              <w:bottom w:w="70" w:type="dxa"/>
              <w:end w:w="90" w:type="dxa"/>
            </w:tcMar>
            <w:vAlign w:val="center"/>
            <w:shd w:fill="FFFFFF" w:val="clear"/>
          </w:tcPr>
          <w:p>
            <w:pPr>
              <w:spacing w:after="0" w:before="0" w:line="240" w:lineRule="auto"/>
            </w:pPr>
            <w:r/>
            <w:r>
              <w:rPr>
                <w:rFonts w:ascii="Cascadia Mono" w:hAnsi="Cascadia Mono"/>
                <w:color w:val="404040"/>
                <w:sz w:val="16"/>
              </w:rPr>
              <w:t>ForgeFootprintProfile</w:t>
            </w:r>
          </w:p>
        </w:tc>
        <w:tc>
          <w:tcPr>
            <w:tcW w:type="dxa" w:w="3672"/>
            <w:tcMar>
              <w:top w:w="70" w:type="dxa"/>
              <w:start w:w="90" w:type="dxa"/>
              <w:bottom w:w="70" w:type="dxa"/>
              <w:end w:w="90" w:type="dxa"/>
            </w:tcMar>
            <w:vAlign w:val="center"/>
            <w:shd w:fill="FFFFFF" w:val="clear"/>
          </w:tcPr>
          <w:p>
            <w:pPr>
              <w:spacing w:after="0" w:before="0" w:line="240" w:lineRule="auto"/>
            </w:pPr>
            <w:r/>
            <w:r>
              <w:rPr>
                <w:rFonts w:ascii="Cascadia Mono" w:hAnsi="Cascadia Mono"/>
                <w:color w:val="404040"/>
                <w:sz w:val="16"/>
              </w:rPr>
              <w:t>Resource</w:t>
            </w:r>
          </w:p>
        </w:tc>
        <w:tc>
          <w:tcPr>
            <w:tcW w:type="dxa" w:w="4032"/>
            <w:tcMar>
              <w:top w:w="70" w:type="dxa"/>
              <w:start w:w="90" w:type="dxa"/>
              <w:bottom w:w="70" w:type="dxa"/>
              <w:end w:w="90" w:type="dxa"/>
            </w:tcMar>
            <w:vAlign w:val="center"/>
            <w:shd w:fill="FFFFFF" w:val="clear"/>
          </w:tcPr>
          <w:p>
            <w:pPr>
              <w:spacing w:after="0" w:before="0" w:line="240" w:lineRule="auto"/>
            </w:pPr>
            <w:r/>
            <w:r>
              <w:rPr>
                <w:b w:val="0"/>
                <w:i w:val="0"/>
                <w:sz w:val="17"/>
              </w:rPr>
              <w:t>Grid occupancy and placement requirements.</w:t>
            </w:r>
          </w:p>
        </w:tc>
      </w:tr>
      <w:tr>
        <w:trPr>
          <w:cantSplit/>
        </w:trPr>
        <w:tc>
          <w:tcPr>
            <w:tcW w:type="dxa" w:w="2592"/>
            <w:tcMar>
              <w:top w:w="70" w:type="dxa"/>
              <w:start w:w="90" w:type="dxa"/>
              <w:bottom w:w="70" w:type="dxa"/>
              <w:end w:w="90" w:type="dxa"/>
            </w:tcMar>
            <w:vAlign w:val="center"/>
            <w:shd w:fill="EAF2F8" w:val="clear"/>
          </w:tcPr>
          <w:p>
            <w:pPr>
              <w:spacing w:after="0" w:before="0" w:line="240" w:lineRule="auto"/>
            </w:pPr>
            <w:r/>
            <w:r>
              <w:rPr>
                <w:rFonts w:ascii="Cascadia Mono" w:hAnsi="Cascadia Mono"/>
                <w:color w:val="404040"/>
                <w:sz w:val="16"/>
              </w:rPr>
              <w:t>ForgeAnimationSet</w:t>
            </w:r>
          </w:p>
        </w:tc>
        <w:tc>
          <w:tcPr>
            <w:tcW w:type="dxa" w:w="3672"/>
            <w:tcMar>
              <w:top w:w="70" w:type="dxa"/>
              <w:start w:w="90" w:type="dxa"/>
              <w:bottom w:w="70" w:type="dxa"/>
              <w:end w:w="90" w:type="dxa"/>
            </w:tcMar>
            <w:vAlign w:val="center"/>
            <w:shd w:fill="EAF2F8" w:val="clear"/>
          </w:tcPr>
          <w:p>
            <w:pPr>
              <w:spacing w:after="0" w:before="0" w:line="240" w:lineRule="auto"/>
            </w:pPr>
            <w:r/>
            <w:r>
              <w:rPr>
                <w:rFonts w:ascii="Cascadia Mono" w:hAnsi="Cascadia Mono"/>
                <w:color w:val="404040"/>
                <w:sz w:val="16"/>
              </w:rPr>
              <w:t>Resource</w:t>
            </w:r>
          </w:p>
        </w:tc>
        <w:tc>
          <w:tcPr>
            <w:tcW w:type="dxa" w:w="4032"/>
            <w:tcMar>
              <w:top w:w="70" w:type="dxa"/>
              <w:start w:w="90" w:type="dxa"/>
              <w:bottom w:w="70" w:type="dxa"/>
              <w:end w:w="90" w:type="dxa"/>
            </w:tcMar>
            <w:vAlign w:val="center"/>
            <w:shd w:fill="EAF2F8" w:val="clear"/>
          </w:tcPr>
          <w:p>
            <w:pPr>
              <w:spacing w:after="0" w:before="0" w:line="240" w:lineRule="auto"/>
            </w:pPr>
            <w:r/>
            <w:r>
              <w:rPr>
                <w:b w:val="0"/>
                <w:i w:val="0"/>
                <w:sz w:val="17"/>
              </w:rPr>
              <w:t>Source clips and tracks.</w:t>
            </w:r>
          </w:p>
        </w:tc>
      </w:tr>
      <w:tr>
        <w:trPr>
          <w:cantSplit/>
        </w:trPr>
        <w:tc>
          <w:tcPr>
            <w:tcW w:type="dxa" w:w="2592"/>
            <w:tcMar>
              <w:top w:w="70" w:type="dxa"/>
              <w:start w:w="90" w:type="dxa"/>
              <w:bottom w:w="70" w:type="dxa"/>
              <w:end w:w="90" w:type="dxa"/>
            </w:tcMar>
            <w:vAlign w:val="center"/>
            <w:shd w:fill="FFFFFF" w:val="clear"/>
          </w:tcPr>
          <w:p>
            <w:pPr>
              <w:spacing w:after="0" w:before="0" w:line="240" w:lineRule="auto"/>
            </w:pPr>
            <w:r/>
            <w:r>
              <w:rPr>
                <w:rFonts w:ascii="Cascadia Mono" w:hAnsi="Cascadia Mono"/>
                <w:color w:val="404040"/>
                <w:sz w:val="16"/>
              </w:rPr>
              <w:t>ForgeStateBindingDefinition</w:t>
            </w:r>
          </w:p>
        </w:tc>
        <w:tc>
          <w:tcPr>
            <w:tcW w:type="dxa" w:w="3672"/>
            <w:tcMar>
              <w:top w:w="70" w:type="dxa"/>
              <w:start w:w="90" w:type="dxa"/>
              <w:bottom w:w="70" w:type="dxa"/>
              <w:end w:w="90" w:type="dxa"/>
            </w:tcMar>
            <w:vAlign w:val="center"/>
            <w:shd w:fill="FFFFFF" w:val="clear"/>
          </w:tcPr>
          <w:p>
            <w:pPr>
              <w:spacing w:after="0" w:before="0" w:line="240" w:lineRule="auto"/>
            </w:pPr>
            <w:r/>
            <w:r>
              <w:rPr>
                <w:rFonts w:ascii="Cascadia Mono" w:hAnsi="Cascadia Mono"/>
                <w:color w:val="404040"/>
                <w:sz w:val="16"/>
              </w:rPr>
              <w:t>Resource</w:t>
            </w:r>
          </w:p>
        </w:tc>
        <w:tc>
          <w:tcPr>
            <w:tcW w:type="dxa" w:w="4032"/>
            <w:tcMar>
              <w:top w:w="70" w:type="dxa"/>
              <w:start w:w="90" w:type="dxa"/>
              <w:bottom w:w="70" w:type="dxa"/>
              <w:end w:w="90" w:type="dxa"/>
            </w:tcMar>
            <w:vAlign w:val="center"/>
            <w:shd w:fill="FFFFFF" w:val="clear"/>
          </w:tcPr>
          <w:p>
            <w:pPr>
              <w:spacing w:after="0" w:before="0" w:line="240" w:lineRule="auto"/>
            </w:pPr>
            <w:r/>
            <w:r>
              <w:rPr>
                <w:b w:val="0"/>
                <w:i w:val="0"/>
                <w:sz w:val="17"/>
              </w:rPr>
              <w:t>Authoritative input to presentation action mapping.</w:t>
            </w:r>
          </w:p>
        </w:tc>
      </w:tr>
      <w:tr>
        <w:trPr>
          <w:cantSplit/>
        </w:trPr>
        <w:tc>
          <w:tcPr>
            <w:tcW w:type="dxa" w:w="2592"/>
            <w:tcMar>
              <w:top w:w="70" w:type="dxa"/>
              <w:start w:w="90" w:type="dxa"/>
              <w:bottom w:w="70" w:type="dxa"/>
              <w:end w:w="90" w:type="dxa"/>
            </w:tcMar>
            <w:vAlign w:val="center"/>
            <w:shd w:fill="EAF2F8" w:val="clear"/>
          </w:tcPr>
          <w:p>
            <w:pPr>
              <w:spacing w:after="0" w:before="0" w:line="240" w:lineRule="auto"/>
            </w:pPr>
            <w:r/>
            <w:r>
              <w:rPr>
                <w:rFonts w:ascii="Cascadia Mono" w:hAnsi="Cascadia Mono"/>
                <w:color w:val="404040"/>
                <w:sz w:val="16"/>
              </w:rPr>
              <w:t>ForgePresentationContract</w:t>
            </w:r>
          </w:p>
        </w:tc>
        <w:tc>
          <w:tcPr>
            <w:tcW w:type="dxa" w:w="3672"/>
            <w:tcMar>
              <w:top w:w="70" w:type="dxa"/>
              <w:start w:w="90" w:type="dxa"/>
              <w:bottom w:w="70" w:type="dxa"/>
              <w:end w:w="90" w:type="dxa"/>
            </w:tcMar>
            <w:vAlign w:val="center"/>
            <w:shd w:fill="EAF2F8" w:val="clear"/>
          </w:tcPr>
          <w:p>
            <w:pPr>
              <w:spacing w:after="0" w:before="0" w:line="240" w:lineRule="auto"/>
            </w:pPr>
            <w:r/>
            <w:r>
              <w:rPr>
                <w:rFonts w:ascii="Cascadia Mono" w:hAnsi="Cascadia Mono"/>
                <w:color w:val="404040"/>
                <w:sz w:val="16"/>
              </w:rPr>
              <w:t>Resource</w:t>
            </w:r>
          </w:p>
        </w:tc>
        <w:tc>
          <w:tcPr>
            <w:tcW w:type="dxa" w:w="4032"/>
            <w:tcMar>
              <w:top w:w="70" w:type="dxa"/>
              <w:start w:w="90" w:type="dxa"/>
              <w:bottom w:w="70" w:type="dxa"/>
              <w:end w:w="90" w:type="dxa"/>
            </w:tcMar>
            <w:vAlign w:val="center"/>
            <w:shd w:fill="EAF2F8" w:val="clear"/>
          </w:tcPr>
          <w:p>
            <w:pPr>
              <w:spacing w:after="0" w:before="0" w:line="240" w:lineRule="auto"/>
            </w:pPr>
            <w:r/>
            <w:r>
              <w:rPr>
                <w:b w:val="0"/>
                <w:i w:val="0"/>
                <w:sz w:val="17"/>
              </w:rPr>
              <w:t>Required parts, sockets, states, footprint and compatibility.</w:t>
            </w:r>
          </w:p>
        </w:tc>
      </w:tr>
      <w:tr>
        <w:trPr>
          <w:cantSplit/>
        </w:trPr>
        <w:tc>
          <w:tcPr>
            <w:tcW w:type="dxa" w:w="2592"/>
            <w:tcMar>
              <w:top w:w="70" w:type="dxa"/>
              <w:start w:w="90" w:type="dxa"/>
              <w:bottom w:w="70" w:type="dxa"/>
              <w:end w:w="90" w:type="dxa"/>
            </w:tcMar>
            <w:vAlign w:val="center"/>
            <w:shd w:fill="FFFFFF" w:val="clear"/>
          </w:tcPr>
          <w:p>
            <w:pPr>
              <w:spacing w:after="0" w:before="0" w:line="240" w:lineRule="auto"/>
            </w:pPr>
            <w:r/>
            <w:r>
              <w:rPr>
                <w:rFonts w:ascii="Cascadia Mono" w:hAnsi="Cascadia Mono"/>
                <w:color w:val="404040"/>
                <w:sz w:val="16"/>
              </w:rPr>
              <w:t>ForgeOverrideDefinition</w:t>
            </w:r>
          </w:p>
        </w:tc>
        <w:tc>
          <w:tcPr>
            <w:tcW w:type="dxa" w:w="3672"/>
            <w:tcMar>
              <w:top w:w="70" w:type="dxa"/>
              <w:start w:w="90" w:type="dxa"/>
              <w:bottom w:w="70" w:type="dxa"/>
              <w:end w:w="90" w:type="dxa"/>
            </w:tcMar>
            <w:vAlign w:val="center"/>
            <w:shd w:fill="FFFFFF" w:val="clear"/>
          </w:tcPr>
          <w:p>
            <w:pPr>
              <w:spacing w:after="0" w:before="0" w:line="240" w:lineRule="auto"/>
            </w:pPr>
            <w:r/>
            <w:r>
              <w:rPr>
                <w:rFonts w:ascii="Cascadia Mono" w:hAnsi="Cascadia Mono"/>
                <w:color w:val="404040"/>
                <w:sz w:val="16"/>
              </w:rPr>
              <w:t>Resource</w:t>
            </w:r>
          </w:p>
        </w:tc>
        <w:tc>
          <w:tcPr>
            <w:tcW w:type="dxa" w:w="4032"/>
            <w:tcMar>
              <w:top w:w="70" w:type="dxa"/>
              <w:start w:w="90" w:type="dxa"/>
              <w:bottom w:w="70" w:type="dxa"/>
              <w:end w:w="90" w:type="dxa"/>
            </w:tcMar>
            <w:vAlign w:val="center"/>
            <w:shd w:fill="FFFFFF" w:val="clear"/>
          </w:tcPr>
          <w:p>
            <w:pPr>
              <w:spacing w:after="0" w:before="0" w:line="240" w:lineRule="auto"/>
            </w:pPr>
            <w:r/>
            <w:r>
              <w:rPr>
                <w:b w:val="0"/>
                <w:i w:val="0"/>
                <w:sz w:val="17"/>
              </w:rPr>
              <w:t>Field-level patch and provenance.</w:t>
            </w:r>
          </w:p>
        </w:tc>
      </w:tr>
      <w:tr>
        <w:trPr>
          <w:cantSplit/>
        </w:trPr>
        <w:tc>
          <w:tcPr>
            <w:tcW w:type="dxa" w:w="2592"/>
            <w:tcMar>
              <w:top w:w="70" w:type="dxa"/>
              <w:start w:w="90" w:type="dxa"/>
              <w:bottom w:w="70" w:type="dxa"/>
              <w:end w:w="90" w:type="dxa"/>
            </w:tcMar>
            <w:vAlign w:val="center"/>
            <w:shd w:fill="EAF2F8" w:val="clear"/>
          </w:tcPr>
          <w:p>
            <w:pPr>
              <w:spacing w:after="0" w:before="0" w:line="240" w:lineRule="auto"/>
            </w:pPr>
            <w:r/>
            <w:r>
              <w:rPr>
                <w:rFonts w:ascii="Cascadia Mono" w:hAnsi="Cascadia Mono"/>
                <w:color w:val="404040"/>
                <w:sz w:val="16"/>
              </w:rPr>
              <w:t>ForgeVariantSet</w:t>
            </w:r>
          </w:p>
        </w:tc>
        <w:tc>
          <w:tcPr>
            <w:tcW w:type="dxa" w:w="3672"/>
            <w:tcMar>
              <w:top w:w="70" w:type="dxa"/>
              <w:start w:w="90" w:type="dxa"/>
              <w:bottom w:w="70" w:type="dxa"/>
              <w:end w:w="90" w:type="dxa"/>
            </w:tcMar>
            <w:vAlign w:val="center"/>
            <w:shd w:fill="EAF2F8" w:val="clear"/>
          </w:tcPr>
          <w:p>
            <w:pPr>
              <w:spacing w:after="0" w:before="0" w:line="240" w:lineRule="auto"/>
            </w:pPr>
            <w:r/>
            <w:r>
              <w:rPr>
                <w:rFonts w:ascii="Cascadia Mono" w:hAnsi="Cascadia Mono"/>
                <w:color w:val="404040"/>
                <w:sz w:val="16"/>
              </w:rPr>
              <w:t>Resource</w:t>
            </w:r>
          </w:p>
        </w:tc>
        <w:tc>
          <w:tcPr>
            <w:tcW w:type="dxa" w:w="4032"/>
            <w:tcMar>
              <w:top w:w="70" w:type="dxa"/>
              <w:start w:w="90" w:type="dxa"/>
              <w:bottom w:w="70" w:type="dxa"/>
              <w:end w:w="90" w:type="dxa"/>
            </w:tcMar>
            <w:vAlign w:val="center"/>
            <w:shd w:fill="EAF2F8" w:val="clear"/>
          </w:tcPr>
          <w:p>
            <w:pPr>
              <w:spacing w:after="0" w:before="0" w:line="240" w:lineRule="auto"/>
            </w:pPr>
            <w:r/>
            <w:r>
              <w:rPr>
                <w:b w:val="0"/>
                <w:i w:val="0"/>
                <w:sz w:val="17"/>
              </w:rPr>
              <w:t>Deterministic variant selection and composition.</w:t>
            </w:r>
          </w:p>
        </w:tc>
      </w:tr>
      <w:tr>
        <w:trPr>
          <w:cantSplit/>
        </w:trPr>
        <w:tc>
          <w:tcPr>
            <w:tcW w:type="dxa" w:w="2592"/>
            <w:tcMar>
              <w:top w:w="70" w:type="dxa"/>
              <w:start w:w="90" w:type="dxa"/>
              <w:bottom w:w="70" w:type="dxa"/>
              <w:end w:w="90" w:type="dxa"/>
            </w:tcMar>
            <w:vAlign w:val="center"/>
            <w:shd w:fill="FFFFFF" w:val="clear"/>
          </w:tcPr>
          <w:p>
            <w:pPr>
              <w:spacing w:after="0" w:before="0" w:line="240" w:lineRule="auto"/>
            </w:pPr>
            <w:r/>
            <w:r>
              <w:rPr>
                <w:rFonts w:ascii="Cascadia Mono" w:hAnsi="Cascadia Mono"/>
                <w:color w:val="404040"/>
                <w:sz w:val="16"/>
              </w:rPr>
              <w:t>ForgeContentPackManifest</w:t>
            </w:r>
          </w:p>
        </w:tc>
        <w:tc>
          <w:tcPr>
            <w:tcW w:type="dxa" w:w="3672"/>
            <w:tcMar>
              <w:top w:w="70" w:type="dxa"/>
              <w:start w:w="90" w:type="dxa"/>
              <w:bottom w:w="70" w:type="dxa"/>
              <w:end w:w="90" w:type="dxa"/>
            </w:tcMar>
            <w:vAlign w:val="center"/>
            <w:shd w:fill="FFFFFF" w:val="clear"/>
          </w:tcPr>
          <w:p>
            <w:pPr>
              <w:spacing w:after="0" w:before="0" w:line="240" w:lineRule="auto"/>
            </w:pPr>
            <w:r/>
            <w:r>
              <w:rPr>
                <w:rFonts w:ascii="Cascadia Mono" w:hAnsi="Cascadia Mono"/>
                <w:color w:val="404040"/>
                <w:sz w:val="16"/>
              </w:rPr>
              <w:t>Resource</w:t>
            </w:r>
          </w:p>
        </w:tc>
        <w:tc>
          <w:tcPr>
            <w:tcW w:type="dxa" w:w="4032"/>
            <w:tcMar>
              <w:top w:w="70" w:type="dxa"/>
              <w:start w:w="90" w:type="dxa"/>
              <w:bottom w:w="70" w:type="dxa"/>
              <w:end w:w="90" w:type="dxa"/>
            </w:tcMar>
            <w:vAlign w:val="center"/>
            <w:shd w:fill="FFFFFF" w:val="clear"/>
          </w:tcPr>
          <w:p>
            <w:pPr>
              <w:spacing w:after="0" w:before="0" w:line="240" w:lineRule="auto"/>
            </w:pPr>
            <w:r/>
            <w:r>
              <w:rPr>
                <w:b w:val="0"/>
                <w:i w:val="0"/>
                <w:sz w:val="17"/>
              </w:rPr>
              <w:t>Pack identity, dependencies and content list.</w:t>
            </w:r>
          </w:p>
        </w:tc>
      </w:tr>
      <w:tr>
        <w:trPr>
          <w:cantSplit/>
        </w:trPr>
        <w:tc>
          <w:tcPr>
            <w:tcW w:type="dxa" w:w="2592"/>
            <w:tcMar>
              <w:top w:w="70" w:type="dxa"/>
              <w:start w:w="90" w:type="dxa"/>
              <w:bottom w:w="70" w:type="dxa"/>
              <w:end w:w="90" w:type="dxa"/>
            </w:tcMar>
            <w:vAlign w:val="center"/>
            <w:shd w:fill="EAF2F8" w:val="clear"/>
          </w:tcPr>
          <w:p>
            <w:pPr>
              <w:spacing w:after="0" w:before="0" w:line="240" w:lineRule="auto"/>
            </w:pPr>
            <w:r/>
            <w:r>
              <w:rPr>
                <w:rFonts w:ascii="Cascadia Mono" w:hAnsi="Cascadia Mono"/>
                <w:color w:val="404040"/>
                <w:sz w:val="16"/>
              </w:rPr>
              <w:t>ForgeRuntimePackage</w:t>
            </w:r>
          </w:p>
        </w:tc>
        <w:tc>
          <w:tcPr>
            <w:tcW w:type="dxa" w:w="3672"/>
            <w:tcMar>
              <w:top w:w="70" w:type="dxa"/>
              <w:start w:w="90" w:type="dxa"/>
              <w:bottom w:w="70" w:type="dxa"/>
              <w:end w:w="90" w:type="dxa"/>
            </w:tcMar>
            <w:vAlign w:val="center"/>
            <w:shd w:fill="EAF2F8" w:val="clear"/>
          </w:tcPr>
          <w:p>
            <w:pPr>
              <w:spacing w:after="0" w:before="0" w:line="240" w:lineRule="auto"/>
            </w:pPr>
            <w:r/>
            <w:r>
              <w:rPr>
                <w:rFonts w:ascii="Cascadia Mono" w:hAnsi="Cascadia Mono"/>
                <w:color w:val="404040"/>
                <w:sz w:val="16"/>
              </w:rPr>
              <w:t>Resource</w:t>
            </w:r>
          </w:p>
        </w:tc>
        <w:tc>
          <w:tcPr>
            <w:tcW w:type="dxa" w:w="4032"/>
            <w:tcMar>
              <w:top w:w="70" w:type="dxa"/>
              <w:start w:w="90" w:type="dxa"/>
              <w:bottom w:w="70" w:type="dxa"/>
              <w:end w:w="90" w:type="dxa"/>
            </w:tcMar>
            <w:vAlign w:val="center"/>
            <w:shd w:fill="EAF2F8" w:val="clear"/>
          </w:tcPr>
          <w:p>
            <w:pPr>
              <w:spacing w:after="0" w:before="0" w:line="240" w:lineRule="auto"/>
            </w:pPr>
            <w:r/>
            <w:r>
              <w:rPr>
                <w:b w:val="0"/>
                <w:i w:val="0"/>
                <w:sz w:val="17"/>
              </w:rPr>
              <w:t>Approved runtime product references.</w:t>
            </w:r>
          </w:p>
        </w:tc>
      </w:tr>
      <w:tr>
        <w:trPr>
          <w:cantSplit/>
        </w:trPr>
        <w:tc>
          <w:tcPr>
            <w:tcW w:type="dxa" w:w="2592"/>
            <w:tcMar>
              <w:top w:w="70" w:type="dxa"/>
              <w:start w:w="90" w:type="dxa"/>
              <w:bottom w:w="70" w:type="dxa"/>
              <w:end w:w="90" w:type="dxa"/>
            </w:tcMar>
            <w:vAlign w:val="center"/>
            <w:shd w:fill="FFFFFF" w:val="clear"/>
          </w:tcPr>
          <w:p>
            <w:pPr>
              <w:spacing w:after="0" w:before="0" w:line="240" w:lineRule="auto"/>
            </w:pPr>
            <w:r/>
            <w:r>
              <w:rPr>
                <w:rFonts w:ascii="Cascadia Mono" w:hAnsi="Cascadia Mono"/>
                <w:color w:val="404040"/>
                <w:sz w:val="16"/>
              </w:rPr>
              <w:t>ForgeBakeManifest</w:t>
            </w:r>
          </w:p>
        </w:tc>
        <w:tc>
          <w:tcPr>
            <w:tcW w:type="dxa" w:w="3672"/>
            <w:tcMar>
              <w:top w:w="70" w:type="dxa"/>
              <w:start w:w="90" w:type="dxa"/>
              <w:bottom w:w="70" w:type="dxa"/>
              <w:end w:w="90" w:type="dxa"/>
            </w:tcMar>
            <w:vAlign w:val="center"/>
            <w:shd w:fill="FFFFFF" w:val="clear"/>
          </w:tcPr>
          <w:p>
            <w:pPr>
              <w:spacing w:after="0" w:before="0" w:line="240" w:lineRule="auto"/>
            </w:pPr>
            <w:r/>
            <w:r>
              <w:rPr>
                <w:rFonts w:ascii="Cascadia Mono" w:hAnsi="Cascadia Mono"/>
                <w:color w:val="404040"/>
                <w:sz w:val="16"/>
              </w:rPr>
              <w:t>Resource</w:t>
            </w:r>
          </w:p>
        </w:tc>
        <w:tc>
          <w:tcPr>
            <w:tcW w:type="dxa" w:w="4032"/>
            <w:tcMar>
              <w:top w:w="70" w:type="dxa"/>
              <w:start w:w="90" w:type="dxa"/>
              <w:bottom w:w="70" w:type="dxa"/>
              <w:end w:w="90" w:type="dxa"/>
            </w:tcMar>
            <w:vAlign w:val="center"/>
            <w:shd w:fill="FFFFFF" w:val="clear"/>
          </w:tcPr>
          <w:p>
            <w:pPr>
              <w:spacing w:after="0" w:before="0" w:line="240" w:lineRule="auto"/>
            </w:pPr>
            <w:r/>
            <w:r>
              <w:rPr>
                <w:b w:val="0"/>
                <w:i w:val="0"/>
                <w:sz w:val="17"/>
              </w:rPr>
              <w:t>Source hashes, products, tool versions and diagnostics.</w:t>
            </w:r>
          </w:p>
        </w:tc>
      </w:tr>
      <w:tr>
        <w:trPr>
          <w:cantSplit/>
        </w:trPr>
        <w:tc>
          <w:tcPr>
            <w:tcW w:type="dxa" w:w="2592"/>
            <w:tcMar>
              <w:top w:w="70" w:type="dxa"/>
              <w:start w:w="90" w:type="dxa"/>
              <w:bottom w:w="70" w:type="dxa"/>
              <w:end w:w="90" w:type="dxa"/>
            </w:tcMar>
            <w:vAlign w:val="center"/>
            <w:shd w:fill="EAF2F8" w:val="clear"/>
          </w:tcPr>
          <w:p>
            <w:pPr>
              <w:spacing w:after="0" w:before="0" w:line="240" w:lineRule="auto"/>
            </w:pPr>
            <w:r/>
            <w:r>
              <w:rPr>
                <w:rFonts w:ascii="Cascadia Mono" w:hAnsi="Cascadia Mono"/>
                <w:color w:val="404040"/>
                <w:sz w:val="16"/>
              </w:rPr>
              <w:t>ForgeRuntimePresenter</w:t>
            </w:r>
          </w:p>
        </w:tc>
        <w:tc>
          <w:tcPr>
            <w:tcW w:type="dxa" w:w="3672"/>
            <w:tcMar>
              <w:top w:w="70" w:type="dxa"/>
              <w:start w:w="90" w:type="dxa"/>
              <w:bottom w:w="70" w:type="dxa"/>
              <w:end w:w="90" w:type="dxa"/>
            </w:tcMar>
            <w:vAlign w:val="center"/>
            <w:shd w:fill="EAF2F8" w:val="clear"/>
          </w:tcPr>
          <w:p>
            <w:pPr>
              <w:spacing w:after="0" w:before="0" w:line="240" w:lineRule="auto"/>
            </w:pPr>
            <w:r/>
            <w:r>
              <w:rPr>
                <w:rFonts w:ascii="Cascadia Mono" w:hAnsi="Cascadia Mono"/>
                <w:color w:val="404040"/>
                <w:sz w:val="16"/>
              </w:rPr>
              <w:t>Node3D</w:t>
            </w:r>
          </w:p>
        </w:tc>
        <w:tc>
          <w:tcPr>
            <w:tcW w:type="dxa" w:w="4032"/>
            <w:tcMar>
              <w:top w:w="70" w:type="dxa"/>
              <w:start w:w="90" w:type="dxa"/>
              <w:bottom w:w="70" w:type="dxa"/>
              <w:end w:w="90" w:type="dxa"/>
            </w:tcMar>
            <w:vAlign w:val="center"/>
            <w:shd w:fill="EAF2F8" w:val="clear"/>
          </w:tcPr>
          <w:p>
            <w:pPr>
              <w:spacing w:after="0" w:before="0" w:line="240" w:lineRule="auto"/>
            </w:pPr>
            <w:r/>
            <w:r>
              <w:rPr>
                <w:b w:val="0"/>
                <w:i w:val="0"/>
                <w:sz w:val="17"/>
              </w:rPr>
              <w:t>Loads package and applies presentation state.</w:t>
            </w:r>
          </w:p>
        </w:tc>
      </w:tr>
      <w:tr>
        <w:trPr>
          <w:cantSplit/>
        </w:trPr>
        <w:tc>
          <w:tcPr>
            <w:tcW w:type="dxa" w:w="2592"/>
            <w:tcMar>
              <w:top w:w="70" w:type="dxa"/>
              <w:start w:w="90" w:type="dxa"/>
              <w:bottom w:w="70" w:type="dxa"/>
              <w:end w:w="90" w:type="dxa"/>
            </w:tcMar>
            <w:vAlign w:val="center"/>
            <w:shd w:fill="FFFFFF" w:val="clear"/>
          </w:tcPr>
          <w:p>
            <w:pPr>
              <w:spacing w:after="0" w:before="0" w:line="240" w:lineRule="auto"/>
            </w:pPr>
            <w:r/>
            <w:r>
              <w:rPr>
                <w:rFonts w:ascii="Cascadia Mono" w:hAnsi="Cascadia Mono"/>
                <w:color w:val="404040"/>
                <w:sz w:val="16"/>
              </w:rPr>
              <w:t>ForgeStateAdapter</w:t>
            </w:r>
          </w:p>
        </w:tc>
        <w:tc>
          <w:tcPr>
            <w:tcW w:type="dxa" w:w="3672"/>
            <w:tcMar>
              <w:top w:w="70" w:type="dxa"/>
              <w:start w:w="90" w:type="dxa"/>
              <w:bottom w:w="70" w:type="dxa"/>
              <w:end w:w="90" w:type="dxa"/>
            </w:tcMar>
            <w:vAlign w:val="center"/>
            <w:shd w:fill="FFFFFF" w:val="clear"/>
          </w:tcPr>
          <w:p>
            <w:pPr>
              <w:spacing w:after="0" w:before="0" w:line="240" w:lineRule="auto"/>
            </w:pPr>
            <w:r/>
            <w:r>
              <w:rPr>
                <w:rFonts w:ascii="Cascadia Mono" w:hAnsi="Cascadia Mono"/>
                <w:color w:val="404040"/>
                <w:sz w:val="16"/>
              </w:rPr>
              <w:t>Node</w:t>
            </w:r>
            <w:r>
              <w:rPr>
                <w:b w:val="0"/>
                <w:i w:val="0"/>
                <w:sz w:val="17"/>
              </w:rPr>
              <w:t xml:space="preserve"> or </w:t>
            </w:r>
            <w:r>
              <w:rPr>
                <w:rFonts w:ascii="Cascadia Mono" w:hAnsi="Cascadia Mono"/>
                <w:color w:val="404040"/>
                <w:sz w:val="16"/>
              </w:rPr>
              <w:t>RefCounted</w:t>
            </w:r>
          </w:p>
        </w:tc>
        <w:tc>
          <w:tcPr>
            <w:tcW w:type="dxa" w:w="4032"/>
            <w:tcMar>
              <w:top w:w="70" w:type="dxa"/>
              <w:start w:w="90" w:type="dxa"/>
              <w:bottom w:w="70" w:type="dxa"/>
              <w:end w:w="90" w:type="dxa"/>
            </w:tcMar>
            <w:vAlign w:val="center"/>
            <w:shd w:fill="FFFFFF" w:val="clear"/>
          </w:tcPr>
          <w:p>
            <w:pPr>
              <w:spacing w:after="0" w:before="0" w:line="240" w:lineRule="auto"/>
            </w:pPr>
            <w:r/>
            <w:r>
              <w:rPr>
                <w:b w:val="0"/>
                <w:i w:val="0"/>
                <w:sz w:val="17"/>
              </w:rPr>
              <w:t>Evaluates state bindings without gameplay authority.</w:t>
            </w:r>
          </w:p>
        </w:tc>
      </w:tr>
    </w:tbl>
    <w:p>
      <w:pPr>
        <w:spacing w:after="0"/>
      </w:pPr>
    </w:p>
    <w:p>
      <w:pPr>
        <w:pStyle w:val="Heading1"/>
        <w:keepNext/>
        <w:spacing w:before="180" w:after="80"/>
      </w:pPr>
      <w:r>
        <w:rPr>
          <w:b/>
          <w:i w:val="0"/>
          <w:color w:val="17365D"/>
          <w:sz w:val="32"/>
        </w:rPr>
        <w:t>Appendix B. Recommended Folder Structure</w:t>
      </w:r>
    </w:p>
    <w:p>
      <w:pPr>
        <w:pStyle w:val="SourceCode"/>
        <w:keepLines/>
        <w:spacing w:before="40" w:after="80"/>
        <w:shd w:fill="F2F2F2"/>
        <w:pBdr>
          <w:top w:val="single" w:sz="4" w:color="D9E2F3" w:space="3"/>
          <w:left w:val="single" w:sz="4" w:color="D9E2F3" w:space="3"/>
          <w:bottom w:val="single" w:sz="4" w:color="D9E2F3" w:space="3"/>
          <w:right w:val="single" w:sz="4" w:color="D9E2F3" w:space="3"/>
        </w:pBdr>
      </w:pPr>
      <w:r>
        <w:rPr>
          <w:rFonts w:ascii="Cascadia Mono" w:hAnsi="Cascadia Mono"/>
          <w:color w:val="404040"/>
          <w:sz w:val="16"/>
        </w:rPr>
        <w:t>res://</w:t>
        <w:br/>
        <w:t xml:space="preserve">    addons/</w:t>
        <w:br/>
        <w:t xml:space="preserve">        leyforge_forge/</w:t>
        <w:br/>
        <w:t xml:space="preserve">            plugin.cfg</w:t>
        <w:br/>
        <w:t xml:space="preserve">            forge_plugin.gd</w:t>
        <w:br/>
        <w:t xml:space="preserve">            domain/</w:t>
        <w:br/>
        <w:t xml:space="preserve">            application/</w:t>
        <w:br/>
        <w:t xml:space="preserve">            bake/</w:t>
        <w:br/>
        <w:t xml:space="preserve">            editor/</w:t>
        <w:br/>
        <w:t xml:space="preserve">            runtime_shared/</w:t>
        <w:br/>
        <w:t xml:space="preserve">            ui/</w:t>
        <w:br/>
        <w:t xml:space="preserve">            tests/</w:t>
        <w:br/>
        <w:t xml:space="preserve">    game/</w:t>
        <w:br/>
        <w:t xml:space="preserve">        registries/</w:t>
        <w:br/>
        <w:t xml:space="preserve">        blocks/</w:t>
        <w:br/>
        <w:t xml:space="preserve">        items/</w:t>
        <w:br/>
        <w:t xml:space="preserve">        automation/</w:t>
        <w:br/>
        <w:t xml:space="preserve">        magic/</w:t>
        <w:br/>
        <w:t xml:space="preserve">        structures/</w:t>
        <w:br/>
        <w:t xml:space="preserve">        presentation/</w:t>
        <w:br/>
        <w:t xml:space="preserve">    content/</w:t>
        <w:br/>
        <w:t xml:space="preserve">        forge/</w:t>
        <w:br/>
        <w:t xml:space="preserve">            assets/</w:t>
        <w:br/>
        <w:t xml:space="preserve">            palettes/</w:t>
        <w:br/>
        <w:t xml:space="preserve">            materials/</w:t>
        <w:br/>
        <w:t xml:space="preserve">            contracts/</w:t>
        <w:br/>
        <w:t xml:space="preserve">            animations/</w:t>
        <w:br/>
        <w:t xml:space="preserve">            state_bindings/</w:t>
        <w:br/>
        <w:t xml:space="preserve">            variants/</w:t>
        <w:br/>
        <w:t xml:space="preserve">            overrides/</w:t>
        <w:br/>
        <w:t xml:space="preserve">            packs/</w:t>
        <w:br/>
        <w:t xml:space="preserve">            migrations/</w:t>
        <w:br/>
        <w:t xml:space="preserve">    generated/</w:t>
        <w:br/>
        <w:t xml:space="preserve">        forge/</w:t>
        <w:br/>
        <w:t xml:space="preserve">            meshes/</w:t>
        <w:br/>
        <w:t xml:space="preserve">            textures/</w:t>
        <w:br/>
        <w:t xml:space="preserve">            materials/</w:t>
        <w:br/>
        <w:t xml:space="preserve">            collisions/</w:t>
        <w:br/>
        <w:t xml:space="preserve">            scenes/</w:t>
        <w:br/>
        <w:t xml:space="preserve">            icons/</w:t>
        <w:br/>
        <w:t xml:space="preserve">            manifests/</w:t>
        <w:br/>
        <w:t xml:space="preserve">    cache/</w:t>
        <w:br/>
        <w:t xml:space="preserve">        forge/</w:t>
        <w:br/>
        <w:t xml:space="preserve">    tests/</w:t>
        <w:br/>
        <w:t xml:space="preserve">        forge_golden/</w:t>
        <w:br/>
        <w:t xml:space="preserve">        forge_integration/</w:t>
      </w:r>
    </w:p>
    <w:p>
      <w:pPr>
        <w:pStyle w:val="Heading1"/>
        <w:keepNext/>
        <w:spacing w:before="180" w:after="80"/>
      </w:pPr>
      <w:r>
        <w:rPr>
          <w:b/>
          <w:i w:val="0"/>
          <w:color w:val="17365D"/>
          <w:sz w:val="32"/>
        </w:rPr>
        <w:t>Appendix C. Core Resource Schemas</w:t>
      </w:r>
    </w:p>
    <w:p>
      <w:pPr>
        <w:pStyle w:val="Heading2"/>
        <w:keepNext/>
        <w:spacing w:before="120" w:after="50"/>
      </w:pPr>
      <w:r>
        <w:rPr>
          <w:b/>
          <w:i w:val="0"/>
          <w:color w:val="365F91"/>
          <w:sz w:val="24"/>
        </w:rPr>
        <w:t>C.1 Forge Asset Definition</w:t>
      </w:r>
    </w:p>
    <w:p>
      <w:pPr>
        <w:pStyle w:val="SourceCode"/>
        <w:keepLines/>
        <w:spacing w:before="40" w:after="80"/>
        <w:shd w:fill="F2F2F2"/>
        <w:pBdr>
          <w:top w:val="single" w:sz="4" w:color="D9E2F3" w:space="3"/>
          <w:left w:val="single" w:sz="4" w:color="D9E2F3" w:space="3"/>
          <w:bottom w:val="single" w:sz="4" w:color="D9E2F3" w:space="3"/>
          <w:right w:val="single" w:sz="4" w:color="D9E2F3" w:space="3"/>
        </w:pBdr>
      </w:pPr>
      <w:r>
        <w:rPr>
          <w:rFonts w:ascii="Cascadia Mono" w:hAnsi="Cascadia Mono"/>
          <w:color w:val="404040"/>
          <w:sz w:val="16"/>
        </w:rPr>
        <w:t>schema_version: int</w:t>
        <w:br/>
        <w:t>forge_asset_id: StringName</w:t>
        <w:br/>
        <w:t>presentation_id: StringName</w:t>
        <w:br/>
        <w:t>asset_kind: enum</w:t>
        <w:br/>
        <w:t>source_status: enum</w:t>
        <w:br/>
        <w:t>source_pack_id: StringName</w:t>
        <w:br/>
        <w:t>presentation_contract_id: StringName</w:t>
        <w:br/>
        <w:t>gameplay_links: Array[StringName]</w:t>
        <w:br/>
        <w:t>surface_set_refs: Array[Resource]</w:t>
        <w:br/>
        <w:t>voxel_volume_refs: Array[Resource]</w:t>
        <w:br/>
        <w:t>part_refs: Array[Resource]</w:t>
        <w:br/>
        <w:t>palette_refs: Array[Resource]</w:t>
        <w:br/>
        <w:t>material_bindings: Dictionary[StringName, StringName]</w:t>
        <w:br/>
        <w:t>animation_set_id: StringName</w:t>
        <w:br/>
        <w:t>state_binding_id: StringName</w:t>
        <w:br/>
        <w:t>collision_profile_id: StringName</w:t>
        <w:br/>
        <w:t>footprint_profile_id: StringName</w:t>
        <w:br/>
        <w:t>representation_profiles: Dictionary</w:t>
        <w:br/>
        <w:t>variant_set_ids: Array[StringName]</w:t>
        <w:br/>
        <w:t>dependency_ids: Array[StringName]</w:t>
        <w:br/>
        <w:t>planning_tags: PackedStringArray</w:t>
      </w:r>
    </w:p>
    <w:p>
      <w:pPr>
        <w:pStyle w:val="Heading2"/>
        <w:keepNext/>
        <w:spacing w:before="120" w:after="50"/>
      </w:pPr>
      <w:r>
        <w:rPr>
          <w:b/>
          <w:i w:val="0"/>
          <w:color w:val="365F91"/>
          <w:sz w:val="24"/>
        </w:rPr>
        <w:t>C.2 Override Definition</w:t>
      </w:r>
    </w:p>
    <w:p>
      <w:pPr>
        <w:pStyle w:val="SourceCode"/>
        <w:keepLines/>
        <w:spacing w:before="40" w:after="80"/>
        <w:shd w:fill="F2F2F2"/>
        <w:pBdr>
          <w:top w:val="single" w:sz="4" w:color="D9E2F3" w:space="3"/>
          <w:left w:val="single" w:sz="4" w:color="D9E2F3" w:space="3"/>
          <w:bottom w:val="single" w:sz="4" w:color="D9E2F3" w:space="3"/>
          <w:right w:val="single" w:sz="4" w:color="D9E2F3" w:space="3"/>
        </w:pBdr>
      </w:pPr>
      <w:r>
        <w:rPr>
          <w:rFonts w:ascii="Cascadia Mono" w:hAnsi="Cascadia Mono"/>
          <w:color w:val="404040"/>
          <w:sz w:val="16"/>
        </w:rPr>
        <w:t>override_id: StringName</w:t>
        <w:br/>
        <w:t>target_presentation_id: StringName</w:t>
        <w:br/>
        <w:t>source_pack_id: StringName</w:t>
        <w:br/>
        <w:t>priority: int</w:t>
        <w:br/>
        <w:t>contract_requirement: StringName</w:t>
        <w:br/>
        <w:t>field_operations: Dictionary</w:t>
        <w:br/>
        <w:t>status: enum</w:t>
        <w:br/>
        <w:t>source_revision: int</w:t>
        <w:br/>
        <w:t>provenance_note: String</w:t>
      </w:r>
    </w:p>
    <w:p>
      <w:pPr>
        <w:pStyle w:val="Heading2"/>
        <w:keepNext/>
        <w:spacing w:before="120" w:after="50"/>
      </w:pPr>
      <w:r>
        <w:rPr>
          <w:b/>
          <w:i w:val="0"/>
          <w:color w:val="365F91"/>
          <w:sz w:val="24"/>
        </w:rPr>
        <w:t>C.3 Runtime State Snapshot</w:t>
      </w:r>
    </w:p>
    <w:p>
      <w:pPr>
        <w:pStyle w:val="SourceCode"/>
        <w:keepLines/>
        <w:spacing w:before="40" w:after="80"/>
        <w:shd w:fill="F2F2F2"/>
        <w:pBdr>
          <w:top w:val="single" w:sz="4" w:color="D9E2F3" w:space="3"/>
          <w:left w:val="single" w:sz="4" w:color="D9E2F3" w:space="3"/>
          <w:bottom w:val="single" w:sz="4" w:color="D9E2F3" w:space="3"/>
          <w:right w:val="single" w:sz="4" w:color="D9E2F3" w:space="3"/>
        </w:pBdr>
      </w:pPr>
      <w:r>
        <w:rPr>
          <w:rFonts w:ascii="Cascadia Mono" w:hAnsi="Cascadia Mono"/>
          <w:color w:val="404040"/>
          <w:sz w:val="16"/>
        </w:rPr>
        <w:t>presentation_id: StringName</w:t>
        <w:br/>
        <w:t>explicit_variant_token: int</w:t>
        <w:br/>
        <w:t>bool_states: Dictionary[StringName, bool]</w:t>
        <w:br/>
        <w:t>scalar_states: Dictionary[StringName, float]</w:t>
        <w:br/>
        <w:t>enum_states: Dictionary[StringName, int]</w:t>
        <w:br/>
        <w:t>event_sequence: Array[PresentationEvent]</w:t>
      </w:r>
    </w:p>
    <w:p>
      <w:pPr>
        <w:pStyle w:val="Heading1"/>
        <w:keepNext/>
        <w:spacing w:before="180" w:after="80"/>
      </w:pPr>
      <w:r>
        <w:rPr>
          <w:b/>
          <w:i w:val="0"/>
          <w:color w:val="17365D"/>
          <w:sz w:val="32"/>
        </w:rPr>
        <w:t>Appendix D. Bake Manifest, Cache Key and Dependency Record</w:t>
      </w:r>
    </w:p>
    <w:p>
      <w:pPr>
        <w:pStyle w:val="Heading2"/>
        <w:keepNext/>
        <w:spacing w:before="120" w:after="50"/>
      </w:pPr>
      <w:r>
        <w:rPr>
          <w:b/>
          <w:i w:val="0"/>
          <w:color w:val="365F91"/>
          <w:sz w:val="24"/>
        </w:rPr>
        <w:t>D.1 Bake Manifest</w:t>
      </w:r>
    </w:p>
    <w:p>
      <w:pPr>
        <w:pStyle w:val="SourceCode"/>
        <w:keepLines/>
        <w:spacing w:before="40" w:after="80"/>
        <w:shd w:fill="F2F2F2"/>
        <w:pBdr>
          <w:top w:val="single" w:sz="4" w:color="D9E2F3" w:space="3"/>
          <w:left w:val="single" w:sz="4" w:color="D9E2F3" w:space="3"/>
          <w:bottom w:val="single" w:sz="4" w:color="D9E2F3" w:space="3"/>
          <w:right w:val="single" w:sz="4" w:color="D9E2F3" w:space="3"/>
        </w:pBdr>
      </w:pPr>
      <w:r>
        <w:rPr>
          <w:rFonts w:ascii="Cascadia Mono" w:hAnsi="Cascadia Mono"/>
          <w:color w:val="404040"/>
          <w:sz w:val="16"/>
        </w:rPr>
        <w:t>manifest_schema_version</w:t>
        <w:br/>
        <w:t>asset_id</w:t>
        <w:br/>
        <w:t>presentation_id</w:t>
        <w:br/>
        <w:t>source_revision</w:t>
        <w:br/>
        <w:t>source_hash</w:t>
        <w:br/>
        <w:t>resolved_dependency_hashes</w:t>
        <w:br/>
        <w:t>engine_version</w:t>
        <w:br/>
        <w:t>baker_version</w:t>
        <w:br/>
        <w:t>render_profile</w:t>
        <w:br/>
        <w:t>products[]</w:t>
        <w:br/>
        <w:t xml:space="preserve">    product_type</w:t>
        <w:br/>
        <w:t xml:space="preserve">    stable_product_key</w:t>
        <w:br/>
        <w:t xml:space="preserve">    resource_uid_or_path</w:t>
        <w:br/>
        <w:t xml:space="preserve">    product_hash</w:t>
        <w:br/>
        <w:t xml:space="preserve">    size_bytes</w:t>
        <w:br/>
        <w:t xml:space="preserve">    metrics</w:t>
        <w:br/>
        <w:t>diagnostics_summary</w:t>
        <w:br/>
        <w:t>approved_status</w:t>
      </w:r>
    </w:p>
    <w:p>
      <w:pPr>
        <w:pStyle w:val="Heading2"/>
        <w:keepNext/>
        <w:spacing w:before="120" w:after="50"/>
      </w:pPr>
      <w:r>
        <w:rPr>
          <w:b/>
          <w:i w:val="0"/>
          <w:color w:val="365F91"/>
          <w:sz w:val="24"/>
        </w:rPr>
        <w:t>D.2 Dependency Record</w:t>
      </w:r>
    </w:p>
    <w:p>
      <w:pPr>
        <w:pStyle w:val="SourceCode"/>
        <w:keepLines/>
        <w:spacing w:before="40" w:after="80"/>
        <w:shd w:fill="F2F2F2"/>
        <w:pBdr>
          <w:top w:val="single" w:sz="4" w:color="D9E2F3" w:space="3"/>
          <w:left w:val="single" w:sz="4" w:color="D9E2F3" w:space="3"/>
          <w:bottom w:val="single" w:sz="4" w:color="D9E2F3" w:space="3"/>
          <w:right w:val="single" w:sz="4" w:color="D9E2F3" w:space="3"/>
        </w:pBdr>
      </w:pPr>
      <w:r>
        <w:rPr>
          <w:rFonts w:ascii="Cascadia Mono" w:hAnsi="Cascadia Mono"/>
          <w:color w:val="404040"/>
          <w:sz w:val="16"/>
        </w:rPr>
        <w:t>source_id</w:t>
        <w:br/>
        <w:t>source_revision</w:t>
        <w:br/>
        <w:t>direct_dependencies</w:t>
        <w:br/>
        <w:t>direct_dependants</w:t>
        <w:br/>
        <w:t>invalidation_categories</w:t>
        <w:br/>
        <w:t>last_validated_hash</w:t>
        <w:br/>
        <w:t>last_baked_hash</w:t>
      </w:r>
    </w:p>
    <w:p>
      <w:pPr>
        <w:pStyle w:val="Heading2"/>
        <w:keepNext/>
        <w:spacing w:before="120" w:after="50"/>
      </w:pPr>
      <w:r>
        <w:rPr>
          <w:b/>
          <w:i w:val="0"/>
          <w:color w:val="365F91"/>
          <w:sz w:val="24"/>
        </w:rPr>
        <w:t>D.3 Cache Key Formula</w:t>
      </w:r>
    </w:p>
    <w:p>
      <w:pPr>
        <w:pStyle w:val="SourceCode"/>
        <w:keepLines/>
        <w:spacing w:before="40" w:after="80"/>
        <w:shd w:fill="F2F2F2"/>
        <w:pBdr>
          <w:top w:val="single" w:sz="4" w:color="D9E2F3" w:space="3"/>
          <w:left w:val="single" w:sz="4" w:color="D9E2F3" w:space="3"/>
          <w:bottom w:val="single" w:sz="4" w:color="D9E2F3" w:space="3"/>
          <w:right w:val="single" w:sz="4" w:color="D9E2F3" w:space="3"/>
        </w:pBdr>
      </w:pPr>
      <w:r>
        <w:rPr>
          <w:rFonts w:ascii="Cascadia Mono" w:hAnsi="Cascadia Mono"/>
          <w:color w:val="404040"/>
          <w:sz w:val="16"/>
        </w:rPr>
        <w:t>SHA-256(</w:t>
        <w:br/>
        <w:t xml:space="preserve">    canonical_source_hash</w:t>
        <w:br/>
        <w:t xml:space="preserve">    + ordered_dependency_hashes</w:t>
        <w:br/>
        <w:t xml:space="preserve">    + baker_version</w:t>
        <w:br/>
        <w:t xml:space="preserve">    + engine_major_minor</w:t>
        <w:br/>
        <w:t xml:space="preserve">    + render_profile</w:t>
        <w:br/>
        <w:t xml:space="preserve">    + product_set</w:t>
        <w:br/>
        <w:t>)</w:t>
      </w:r>
    </w:p>
    <w:p>
      <w:pPr>
        <w:pStyle w:val="BodyText"/>
        <w:spacing w:after="60" w:line="245" w:lineRule="auto"/>
      </w:pPr>
      <w:r>
        <w:rPr>
          <w:b w:val="0"/>
          <w:i w:val="0"/>
          <w:sz w:val="18"/>
        </w:rPr>
        <w:t>The actual hash algorithm can change through a versioned manifest decision; the key principle is canonical ordered input.</w:t>
      </w:r>
    </w:p>
    <w:p>
      <w:pPr>
        <w:pStyle w:val="Heading1"/>
        <w:keepNext/>
        <w:spacing w:before="180" w:after="80"/>
      </w:pPr>
      <w:r>
        <w:rPr>
          <w:b/>
          <w:i w:val="0"/>
          <w:color w:val="17365D"/>
          <w:sz w:val="32"/>
        </w:rPr>
        <w:t>Appendix E. Validation Code Catalogue</w:t>
      </w:r>
    </w:p>
    <w:tbl>
      <w:tblPr>
        <w:tblStyle w:val="TableGrid"/>
        <w:tblW w:type="auto" w:w="0"/>
        <w:jc w:val="center"/>
        <w:tblLayout w:type="fixed"/>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3427"/>
        <w:gridCol w:w="3427"/>
        <w:gridCol w:w="3427"/>
      </w:tblGrid>
      <w:tr>
        <w:trPr>
          <w:cantSplit/>
          <w:tblHeader w:val="true"/>
        </w:trPr>
        <w:tc>
          <w:tcPr>
            <w:tcW w:type="dxa" w:w="2592"/>
            <w:tcMar>
              <w:top w:w="70" w:type="dxa"/>
              <w:start w:w="90" w:type="dxa"/>
              <w:bottom w:w="70" w:type="dxa"/>
              <w:end w:w="90" w:type="dxa"/>
            </w:tcMar>
            <w:vAlign w:val="center"/>
            <w:shd w:fill="1F4E78" w:val="clear"/>
          </w:tcPr>
          <w:p>
            <w:pPr>
              <w:spacing w:after="0" w:before="0" w:line="240" w:lineRule="auto"/>
            </w:pPr>
            <w:r/>
            <w:r>
              <w:rPr>
                <w:b/>
                <w:i w:val="0"/>
                <w:color w:val="FFFFFF"/>
                <w:sz w:val="17"/>
              </w:rPr>
              <w:t>Code</w:t>
            </w:r>
          </w:p>
        </w:tc>
        <w:tc>
          <w:tcPr>
            <w:tcW w:type="dxa" w:w="3672"/>
            <w:tcMar>
              <w:top w:w="70" w:type="dxa"/>
              <w:start w:w="90" w:type="dxa"/>
              <w:bottom w:w="70" w:type="dxa"/>
              <w:end w:w="90" w:type="dxa"/>
            </w:tcMar>
            <w:vAlign w:val="center"/>
            <w:shd w:fill="1F4E78" w:val="clear"/>
          </w:tcPr>
          <w:p>
            <w:pPr>
              <w:spacing w:after="0" w:before="0" w:line="240" w:lineRule="auto"/>
            </w:pPr>
            <w:r/>
            <w:r>
              <w:rPr>
                <w:b/>
                <w:i w:val="0"/>
                <w:color w:val="FFFFFF"/>
                <w:sz w:val="17"/>
              </w:rPr>
              <w:t>Severity</w:t>
            </w:r>
          </w:p>
        </w:tc>
        <w:tc>
          <w:tcPr>
            <w:tcW w:type="dxa" w:w="4032"/>
            <w:tcMar>
              <w:top w:w="70" w:type="dxa"/>
              <w:start w:w="90" w:type="dxa"/>
              <w:bottom w:w="70" w:type="dxa"/>
              <w:end w:w="90" w:type="dxa"/>
            </w:tcMar>
            <w:vAlign w:val="center"/>
            <w:shd w:fill="1F4E78" w:val="clear"/>
          </w:tcPr>
          <w:p>
            <w:pPr>
              <w:spacing w:after="0" w:before="0" w:line="240" w:lineRule="auto"/>
            </w:pPr>
            <w:r/>
            <w:r>
              <w:rPr>
                <w:b/>
                <w:i w:val="0"/>
                <w:color w:val="FFFFFF"/>
                <w:sz w:val="17"/>
              </w:rPr>
              <w:t>Meaning</w:t>
            </w:r>
          </w:p>
        </w:tc>
      </w:tr>
      <w:tr>
        <w:trPr>
          <w:cantSplit/>
        </w:trPr>
        <w:tc>
          <w:tcPr>
            <w:tcW w:type="dxa" w:w="2592"/>
            <w:tcMar>
              <w:top w:w="70" w:type="dxa"/>
              <w:start w:w="90" w:type="dxa"/>
              <w:bottom w:w="70" w:type="dxa"/>
              <w:end w:w="90" w:type="dxa"/>
            </w:tcMar>
            <w:vAlign w:val="center"/>
            <w:shd w:fill="FFFFFF" w:val="clear"/>
          </w:tcPr>
          <w:p>
            <w:pPr>
              <w:spacing w:after="0" w:before="0" w:line="240" w:lineRule="auto"/>
            </w:pPr>
            <w:r/>
            <w:r>
              <w:rPr>
                <w:rFonts w:ascii="Cascadia Mono" w:hAnsi="Cascadia Mono"/>
                <w:color w:val="404040"/>
                <w:sz w:val="16"/>
              </w:rPr>
              <w:t>FORGE-ID-001</w:t>
            </w:r>
          </w:p>
        </w:tc>
        <w:tc>
          <w:tcPr>
            <w:tcW w:type="dxa" w:w="3672"/>
            <w:tcMar>
              <w:top w:w="70" w:type="dxa"/>
              <w:start w:w="90" w:type="dxa"/>
              <w:bottom w:w="70" w:type="dxa"/>
              <w:end w:w="90" w:type="dxa"/>
            </w:tcMar>
            <w:vAlign w:val="center"/>
            <w:shd w:fill="FFFFFF" w:val="clear"/>
          </w:tcPr>
          <w:p>
            <w:pPr>
              <w:spacing w:after="0" w:before="0" w:line="240" w:lineRule="auto"/>
            </w:pPr>
            <w:r/>
            <w:r>
              <w:rPr>
                <w:b w:val="0"/>
                <w:i w:val="0"/>
                <w:sz w:val="17"/>
              </w:rPr>
              <w:t>Error</w:t>
            </w:r>
          </w:p>
        </w:tc>
        <w:tc>
          <w:tcPr>
            <w:tcW w:type="dxa" w:w="4032"/>
            <w:tcMar>
              <w:top w:w="70" w:type="dxa"/>
              <w:start w:w="90" w:type="dxa"/>
              <w:bottom w:w="70" w:type="dxa"/>
              <w:end w:w="90" w:type="dxa"/>
            </w:tcMar>
            <w:vAlign w:val="center"/>
            <w:shd w:fill="FFFFFF" w:val="clear"/>
          </w:tcPr>
          <w:p>
            <w:pPr>
              <w:spacing w:after="0" w:before="0" w:line="240" w:lineRule="auto"/>
            </w:pPr>
            <w:r/>
            <w:r>
              <w:rPr>
                <w:b w:val="0"/>
                <w:i w:val="0"/>
                <w:sz w:val="17"/>
              </w:rPr>
              <w:t>Duplicate stable Forge or presentation ID.</w:t>
            </w:r>
          </w:p>
        </w:tc>
      </w:tr>
      <w:tr>
        <w:trPr>
          <w:cantSplit/>
        </w:trPr>
        <w:tc>
          <w:tcPr>
            <w:tcW w:type="dxa" w:w="2592"/>
            <w:tcMar>
              <w:top w:w="70" w:type="dxa"/>
              <w:start w:w="90" w:type="dxa"/>
              <w:bottom w:w="70" w:type="dxa"/>
              <w:end w:w="90" w:type="dxa"/>
            </w:tcMar>
            <w:vAlign w:val="center"/>
            <w:shd w:fill="EAF2F8" w:val="clear"/>
          </w:tcPr>
          <w:p>
            <w:pPr>
              <w:spacing w:after="0" w:before="0" w:line="240" w:lineRule="auto"/>
            </w:pPr>
            <w:r/>
            <w:r>
              <w:rPr>
                <w:rFonts w:ascii="Cascadia Mono" w:hAnsi="Cascadia Mono"/>
                <w:color w:val="404040"/>
                <w:sz w:val="16"/>
              </w:rPr>
              <w:t>FORGE-SCHEMA-001</w:t>
            </w:r>
          </w:p>
        </w:tc>
        <w:tc>
          <w:tcPr>
            <w:tcW w:type="dxa" w:w="3672"/>
            <w:tcMar>
              <w:top w:w="70" w:type="dxa"/>
              <w:start w:w="90" w:type="dxa"/>
              <w:bottom w:w="70" w:type="dxa"/>
              <w:end w:w="90" w:type="dxa"/>
            </w:tcMar>
            <w:vAlign w:val="center"/>
            <w:shd w:fill="EAF2F8" w:val="clear"/>
          </w:tcPr>
          <w:p>
            <w:pPr>
              <w:spacing w:after="0" w:before="0" w:line="240" w:lineRule="auto"/>
            </w:pPr>
            <w:r/>
            <w:r>
              <w:rPr>
                <w:b w:val="0"/>
                <w:i w:val="0"/>
                <w:sz w:val="17"/>
              </w:rPr>
              <w:t>Error</w:t>
            </w:r>
          </w:p>
        </w:tc>
        <w:tc>
          <w:tcPr>
            <w:tcW w:type="dxa" w:w="4032"/>
            <w:tcMar>
              <w:top w:w="70" w:type="dxa"/>
              <w:start w:w="90" w:type="dxa"/>
              <w:bottom w:w="70" w:type="dxa"/>
              <w:end w:w="90" w:type="dxa"/>
            </w:tcMar>
            <w:vAlign w:val="center"/>
            <w:shd w:fill="EAF2F8" w:val="clear"/>
          </w:tcPr>
          <w:p>
            <w:pPr>
              <w:spacing w:after="0" w:before="0" w:line="240" w:lineRule="auto"/>
            </w:pPr>
            <w:r/>
            <w:r>
              <w:rPr>
                <w:b w:val="0"/>
                <w:i w:val="0"/>
                <w:sz w:val="17"/>
              </w:rPr>
              <w:t>Unsupported or missing schema version.</w:t>
            </w:r>
          </w:p>
        </w:tc>
      </w:tr>
      <w:tr>
        <w:trPr>
          <w:cantSplit/>
        </w:trPr>
        <w:tc>
          <w:tcPr>
            <w:tcW w:type="dxa" w:w="2592"/>
            <w:tcMar>
              <w:top w:w="70" w:type="dxa"/>
              <w:start w:w="90" w:type="dxa"/>
              <w:bottom w:w="70" w:type="dxa"/>
              <w:end w:w="90" w:type="dxa"/>
            </w:tcMar>
            <w:vAlign w:val="center"/>
            <w:shd w:fill="FFFFFF" w:val="clear"/>
          </w:tcPr>
          <w:p>
            <w:pPr>
              <w:spacing w:after="0" w:before="0" w:line="240" w:lineRule="auto"/>
            </w:pPr>
            <w:r/>
            <w:r>
              <w:rPr>
                <w:rFonts w:ascii="Cascadia Mono" w:hAnsi="Cascadia Mono"/>
                <w:color w:val="404040"/>
                <w:sz w:val="16"/>
              </w:rPr>
              <w:t>FORGE-DEP-001</w:t>
            </w:r>
          </w:p>
        </w:tc>
        <w:tc>
          <w:tcPr>
            <w:tcW w:type="dxa" w:w="3672"/>
            <w:tcMar>
              <w:top w:w="70" w:type="dxa"/>
              <w:start w:w="90" w:type="dxa"/>
              <w:bottom w:w="70" w:type="dxa"/>
              <w:end w:w="90" w:type="dxa"/>
            </w:tcMar>
            <w:vAlign w:val="center"/>
            <w:shd w:fill="FFFFFF" w:val="clear"/>
          </w:tcPr>
          <w:p>
            <w:pPr>
              <w:spacing w:after="0" w:before="0" w:line="240" w:lineRule="auto"/>
            </w:pPr>
            <w:r/>
            <w:r>
              <w:rPr>
                <w:b w:val="0"/>
                <w:i w:val="0"/>
                <w:sz w:val="17"/>
              </w:rPr>
              <w:t>Error</w:t>
            </w:r>
          </w:p>
        </w:tc>
        <w:tc>
          <w:tcPr>
            <w:tcW w:type="dxa" w:w="4032"/>
            <w:tcMar>
              <w:top w:w="70" w:type="dxa"/>
              <w:start w:w="90" w:type="dxa"/>
              <w:bottom w:w="70" w:type="dxa"/>
              <w:end w:w="90" w:type="dxa"/>
            </w:tcMar>
            <w:vAlign w:val="center"/>
            <w:shd w:fill="FFFFFF" w:val="clear"/>
          </w:tcPr>
          <w:p>
            <w:pPr>
              <w:spacing w:after="0" w:before="0" w:line="240" w:lineRule="auto"/>
            </w:pPr>
            <w:r/>
            <w:r>
              <w:rPr>
                <w:b w:val="0"/>
                <w:i w:val="0"/>
                <w:sz w:val="17"/>
              </w:rPr>
              <w:t>Required dependency missing.</w:t>
            </w:r>
          </w:p>
        </w:tc>
      </w:tr>
      <w:tr>
        <w:trPr>
          <w:cantSplit/>
        </w:trPr>
        <w:tc>
          <w:tcPr>
            <w:tcW w:type="dxa" w:w="2592"/>
            <w:tcMar>
              <w:top w:w="70" w:type="dxa"/>
              <w:start w:w="90" w:type="dxa"/>
              <w:bottom w:w="70" w:type="dxa"/>
              <w:end w:w="90" w:type="dxa"/>
            </w:tcMar>
            <w:vAlign w:val="center"/>
            <w:shd w:fill="EAF2F8" w:val="clear"/>
          </w:tcPr>
          <w:p>
            <w:pPr>
              <w:spacing w:after="0" w:before="0" w:line="240" w:lineRule="auto"/>
            </w:pPr>
            <w:r/>
            <w:r>
              <w:rPr>
                <w:rFonts w:ascii="Cascadia Mono" w:hAnsi="Cascadia Mono"/>
                <w:color w:val="404040"/>
                <w:sz w:val="16"/>
              </w:rPr>
              <w:t>FORGE-GEO-001</w:t>
            </w:r>
          </w:p>
        </w:tc>
        <w:tc>
          <w:tcPr>
            <w:tcW w:type="dxa" w:w="3672"/>
            <w:tcMar>
              <w:top w:w="70" w:type="dxa"/>
              <w:start w:w="90" w:type="dxa"/>
              <w:bottom w:w="70" w:type="dxa"/>
              <w:end w:w="90" w:type="dxa"/>
            </w:tcMar>
            <w:vAlign w:val="center"/>
            <w:shd w:fill="EAF2F8" w:val="clear"/>
          </w:tcPr>
          <w:p>
            <w:pPr>
              <w:spacing w:after="0" w:before="0" w:line="240" w:lineRule="auto"/>
            </w:pPr>
            <w:r/>
            <w:r>
              <w:rPr>
                <w:b w:val="0"/>
                <w:i w:val="0"/>
                <w:sz w:val="17"/>
              </w:rPr>
              <w:t>Error</w:t>
            </w:r>
          </w:p>
        </w:tc>
        <w:tc>
          <w:tcPr>
            <w:tcW w:type="dxa" w:w="4032"/>
            <w:tcMar>
              <w:top w:w="70" w:type="dxa"/>
              <w:start w:w="90" w:type="dxa"/>
              <w:bottom w:w="70" w:type="dxa"/>
              <w:end w:w="90" w:type="dxa"/>
            </w:tcMar>
            <w:vAlign w:val="center"/>
            <w:shd w:fill="EAF2F8" w:val="clear"/>
          </w:tcPr>
          <w:p>
            <w:pPr>
              <w:spacing w:after="0" w:before="0" w:line="240" w:lineRule="auto"/>
            </w:pPr>
            <w:r/>
            <w:r>
              <w:rPr>
                <w:b w:val="0"/>
                <w:i w:val="0"/>
                <w:sz w:val="17"/>
              </w:rPr>
              <w:t>Asset has no valid visible geometry.</w:t>
            </w:r>
          </w:p>
        </w:tc>
      </w:tr>
      <w:tr>
        <w:trPr>
          <w:cantSplit/>
        </w:trPr>
        <w:tc>
          <w:tcPr>
            <w:tcW w:type="dxa" w:w="2592"/>
            <w:tcMar>
              <w:top w:w="70" w:type="dxa"/>
              <w:start w:w="90" w:type="dxa"/>
              <w:bottom w:w="70" w:type="dxa"/>
              <w:end w:w="90" w:type="dxa"/>
            </w:tcMar>
            <w:vAlign w:val="center"/>
            <w:shd w:fill="FFFFFF" w:val="clear"/>
          </w:tcPr>
          <w:p>
            <w:pPr>
              <w:spacing w:after="0" w:before="0" w:line="240" w:lineRule="auto"/>
            </w:pPr>
            <w:r/>
            <w:r>
              <w:rPr>
                <w:rFonts w:ascii="Cascadia Mono" w:hAnsi="Cascadia Mono"/>
                <w:color w:val="404040"/>
                <w:sz w:val="16"/>
              </w:rPr>
              <w:t>FORGE-GEO-010</w:t>
            </w:r>
          </w:p>
        </w:tc>
        <w:tc>
          <w:tcPr>
            <w:tcW w:type="dxa" w:w="3672"/>
            <w:tcMar>
              <w:top w:w="70" w:type="dxa"/>
              <w:start w:w="90" w:type="dxa"/>
              <w:bottom w:w="70" w:type="dxa"/>
              <w:end w:w="90" w:type="dxa"/>
            </w:tcMar>
            <w:vAlign w:val="center"/>
            <w:shd w:fill="FFFFFF" w:val="clear"/>
          </w:tcPr>
          <w:p>
            <w:pPr>
              <w:spacing w:after="0" w:before="0" w:line="240" w:lineRule="auto"/>
            </w:pPr>
            <w:r/>
            <w:r>
              <w:rPr>
                <w:b w:val="0"/>
                <w:i w:val="0"/>
                <w:sz w:val="17"/>
              </w:rPr>
              <w:t>Warning</w:t>
            </w:r>
          </w:p>
        </w:tc>
        <w:tc>
          <w:tcPr>
            <w:tcW w:type="dxa" w:w="4032"/>
            <w:tcMar>
              <w:top w:w="70" w:type="dxa"/>
              <w:start w:w="90" w:type="dxa"/>
              <w:bottom w:w="70" w:type="dxa"/>
              <w:end w:w="90" w:type="dxa"/>
            </w:tcMar>
            <w:vAlign w:val="center"/>
            <w:shd w:fill="FFFFFF" w:val="clear"/>
          </w:tcPr>
          <w:p>
            <w:pPr>
              <w:spacing w:after="0" w:before="0" w:line="240" w:lineRule="auto"/>
            </w:pPr>
            <w:r/>
            <w:r>
              <w:rPr>
                <w:b w:val="0"/>
                <w:i w:val="0"/>
                <w:sz w:val="17"/>
              </w:rPr>
              <w:t>Geometry exceeds profile budget.</w:t>
            </w:r>
          </w:p>
        </w:tc>
      </w:tr>
      <w:tr>
        <w:trPr>
          <w:cantSplit/>
        </w:trPr>
        <w:tc>
          <w:tcPr>
            <w:tcW w:type="dxa" w:w="2592"/>
            <w:tcMar>
              <w:top w:w="70" w:type="dxa"/>
              <w:start w:w="90" w:type="dxa"/>
              <w:bottom w:w="70" w:type="dxa"/>
              <w:end w:w="90" w:type="dxa"/>
            </w:tcMar>
            <w:vAlign w:val="center"/>
            <w:shd w:fill="EAF2F8" w:val="clear"/>
          </w:tcPr>
          <w:p>
            <w:pPr>
              <w:spacing w:after="0" w:before="0" w:line="240" w:lineRule="auto"/>
            </w:pPr>
            <w:r/>
            <w:r>
              <w:rPr>
                <w:rFonts w:ascii="Cascadia Mono" w:hAnsi="Cascadia Mono"/>
                <w:color w:val="404040"/>
                <w:sz w:val="16"/>
              </w:rPr>
              <w:t>FORGE-MAT-001</w:t>
            </w:r>
          </w:p>
        </w:tc>
        <w:tc>
          <w:tcPr>
            <w:tcW w:type="dxa" w:w="3672"/>
            <w:tcMar>
              <w:top w:w="70" w:type="dxa"/>
              <w:start w:w="90" w:type="dxa"/>
              <w:bottom w:w="70" w:type="dxa"/>
              <w:end w:w="90" w:type="dxa"/>
            </w:tcMar>
            <w:vAlign w:val="center"/>
            <w:shd w:fill="EAF2F8" w:val="clear"/>
          </w:tcPr>
          <w:p>
            <w:pPr>
              <w:spacing w:after="0" w:before="0" w:line="240" w:lineRule="auto"/>
            </w:pPr>
            <w:r/>
            <w:r>
              <w:rPr>
                <w:b w:val="0"/>
                <w:i w:val="0"/>
                <w:sz w:val="17"/>
              </w:rPr>
              <w:t>Error</w:t>
            </w:r>
          </w:p>
        </w:tc>
        <w:tc>
          <w:tcPr>
            <w:tcW w:type="dxa" w:w="4032"/>
            <w:tcMar>
              <w:top w:w="70" w:type="dxa"/>
              <w:start w:w="90" w:type="dxa"/>
              <w:bottom w:w="70" w:type="dxa"/>
              <w:end w:w="90" w:type="dxa"/>
            </w:tcMar>
            <w:vAlign w:val="center"/>
            <w:shd w:fill="EAF2F8" w:val="clear"/>
          </w:tcPr>
          <w:p>
            <w:pPr>
              <w:spacing w:after="0" w:before="0" w:line="240" w:lineRule="auto"/>
            </w:pPr>
            <w:r/>
            <w:r>
              <w:rPr>
                <w:b w:val="0"/>
                <w:i w:val="0"/>
                <w:sz w:val="17"/>
              </w:rPr>
              <w:t>Material parameter contract missing.</w:t>
            </w:r>
          </w:p>
        </w:tc>
      </w:tr>
      <w:tr>
        <w:trPr>
          <w:cantSplit/>
        </w:trPr>
        <w:tc>
          <w:tcPr>
            <w:tcW w:type="dxa" w:w="2592"/>
            <w:tcMar>
              <w:top w:w="70" w:type="dxa"/>
              <w:start w:w="90" w:type="dxa"/>
              <w:bottom w:w="70" w:type="dxa"/>
              <w:end w:w="90" w:type="dxa"/>
            </w:tcMar>
            <w:vAlign w:val="center"/>
            <w:shd w:fill="FFFFFF" w:val="clear"/>
          </w:tcPr>
          <w:p>
            <w:pPr>
              <w:spacing w:after="0" w:before="0" w:line="240" w:lineRule="auto"/>
            </w:pPr>
            <w:r/>
            <w:r>
              <w:rPr>
                <w:rFonts w:ascii="Cascadia Mono" w:hAnsi="Cascadia Mono"/>
                <w:color w:val="404040"/>
                <w:sz w:val="16"/>
              </w:rPr>
              <w:t>FORGE-CONTRACT-001</w:t>
            </w:r>
          </w:p>
        </w:tc>
        <w:tc>
          <w:tcPr>
            <w:tcW w:type="dxa" w:w="3672"/>
            <w:tcMar>
              <w:top w:w="70" w:type="dxa"/>
              <w:start w:w="90" w:type="dxa"/>
              <w:bottom w:w="70" w:type="dxa"/>
              <w:end w:w="90" w:type="dxa"/>
            </w:tcMar>
            <w:vAlign w:val="center"/>
            <w:shd w:fill="FFFFFF" w:val="clear"/>
          </w:tcPr>
          <w:p>
            <w:pPr>
              <w:spacing w:after="0" w:before="0" w:line="240" w:lineRule="auto"/>
            </w:pPr>
            <w:r/>
            <w:r>
              <w:rPr>
                <w:b w:val="0"/>
                <w:i w:val="0"/>
                <w:sz w:val="17"/>
              </w:rPr>
              <w:t>Error</w:t>
            </w:r>
          </w:p>
        </w:tc>
        <w:tc>
          <w:tcPr>
            <w:tcW w:type="dxa" w:w="4032"/>
            <w:tcMar>
              <w:top w:w="70" w:type="dxa"/>
              <w:start w:w="90" w:type="dxa"/>
              <w:bottom w:w="70" w:type="dxa"/>
              <w:end w:w="90" w:type="dxa"/>
            </w:tcMar>
            <w:vAlign w:val="center"/>
            <w:shd w:fill="FFFFFF" w:val="clear"/>
          </w:tcPr>
          <w:p>
            <w:pPr>
              <w:spacing w:after="0" w:before="0" w:line="240" w:lineRule="auto"/>
            </w:pPr>
            <w:r/>
            <w:r>
              <w:rPr>
                <w:b w:val="0"/>
                <w:i w:val="0"/>
                <w:sz w:val="17"/>
              </w:rPr>
              <w:t>Required part or socket missing.</w:t>
            </w:r>
          </w:p>
        </w:tc>
      </w:tr>
      <w:tr>
        <w:trPr>
          <w:cantSplit/>
        </w:trPr>
        <w:tc>
          <w:tcPr>
            <w:tcW w:type="dxa" w:w="2592"/>
            <w:tcMar>
              <w:top w:w="70" w:type="dxa"/>
              <w:start w:w="90" w:type="dxa"/>
              <w:bottom w:w="70" w:type="dxa"/>
              <w:end w:w="90" w:type="dxa"/>
            </w:tcMar>
            <w:vAlign w:val="center"/>
            <w:shd w:fill="EAF2F8" w:val="clear"/>
          </w:tcPr>
          <w:p>
            <w:pPr>
              <w:spacing w:after="0" w:before="0" w:line="240" w:lineRule="auto"/>
            </w:pPr>
            <w:r/>
            <w:r>
              <w:rPr>
                <w:rFonts w:ascii="Cascadia Mono" w:hAnsi="Cascadia Mono"/>
                <w:color w:val="404040"/>
                <w:sz w:val="16"/>
              </w:rPr>
              <w:t>FORGE-CONTRACT-010</w:t>
            </w:r>
          </w:p>
        </w:tc>
        <w:tc>
          <w:tcPr>
            <w:tcW w:type="dxa" w:w="3672"/>
            <w:tcMar>
              <w:top w:w="70" w:type="dxa"/>
              <w:start w:w="90" w:type="dxa"/>
              <w:bottom w:w="70" w:type="dxa"/>
              <w:end w:w="90" w:type="dxa"/>
            </w:tcMar>
            <w:vAlign w:val="center"/>
            <w:shd w:fill="EAF2F8" w:val="clear"/>
          </w:tcPr>
          <w:p>
            <w:pPr>
              <w:spacing w:after="0" w:before="0" w:line="240" w:lineRule="auto"/>
            </w:pPr>
            <w:r/>
            <w:r>
              <w:rPr>
                <w:b w:val="0"/>
                <w:i w:val="0"/>
                <w:sz w:val="17"/>
              </w:rPr>
              <w:t>Critical</w:t>
            </w:r>
          </w:p>
        </w:tc>
        <w:tc>
          <w:tcPr>
            <w:tcW w:type="dxa" w:w="4032"/>
            <w:tcMar>
              <w:top w:w="70" w:type="dxa"/>
              <w:start w:w="90" w:type="dxa"/>
              <w:bottom w:w="70" w:type="dxa"/>
              <w:end w:w="90" w:type="dxa"/>
            </w:tcMar>
            <w:vAlign w:val="center"/>
            <w:shd w:fill="EAF2F8" w:val="clear"/>
          </w:tcPr>
          <w:p>
            <w:pPr>
              <w:spacing w:after="0" w:before="0" w:line="240" w:lineRule="auto"/>
            </w:pPr>
            <w:r/>
            <w:r>
              <w:rPr>
                <w:b w:val="0"/>
                <w:i w:val="0"/>
                <w:sz w:val="17"/>
              </w:rPr>
              <w:t>Footprint/collision changed without migration classification.</w:t>
            </w:r>
          </w:p>
        </w:tc>
      </w:tr>
      <w:tr>
        <w:trPr>
          <w:cantSplit/>
        </w:trPr>
        <w:tc>
          <w:tcPr>
            <w:tcW w:type="dxa" w:w="2592"/>
            <w:tcMar>
              <w:top w:w="70" w:type="dxa"/>
              <w:start w:w="90" w:type="dxa"/>
              <w:bottom w:w="70" w:type="dxa"/>
              <w:end w:w="90" w:type="dxa"/>
            </w:tcMar>
            <w:vAlign w:val="center"/>
            <w:shd w:fill="FFFFFF" w:val="clear"/>
          </w:tcPr>
          <w:p>
            <w:pPr>
              <w:spacing w:after="0" w:before="0" w:line="240" w:lineRule="auto"/>
            </w:pPr>
            <w:r/>
            <w:r>
              <w:rPr>
                <w:rFonts w:ascii="Cascadia Mono" w:hAnsi="Cascadia Mono"/>
                <w:color w:val="404040"/>
                <w:sz w:val="16"/>
              </w:rPr>
              <w:t>FORGE-ANIM-001</w:t>
            </w:r>
          </w:p>
        </w:tc>
        <w:tc>
          <w:tcPr>
            <w:tcW w:type="dxa" w:w="3672"/>
            <w:tcMar>
              <w:top w:w="70" w:type="dxa"/>
              <w:start w:w="90" w:type="dxa"/>
              <w:bottom w:w="70" w:type="dxa"/>
              <w:end w:w="90" w:type="dxa"/>
            </w:tcMar>
            <w:vAlign w:val="center"/>
            <w:shd w:fill="FFFFFF" w:val="clear"/>
          </w:tcPr>
          <w:p>
            <w:pPr>
              <w:spacing w:after="0" w:before="0" w:line="240" w:lineRule="auto"/>
            </w:pPr>
            <w:r/>
            <w:r>
              <w:rPr>
                <w:b w:val="0"/>
                <w:i w:val="0"/>
                <w:sz w:val="17"/>
              </w:rPr>
              <w:t>Error</w:t>
            </w:r>
          </w:p>
        </w:tc>
        <w:tc>
          <w:tcPr>
            <w:tcW w:type="dxa" w:w="4032"/>
            <w:tcMar>
              <w:top w:w="70" w:type="dxa"/>
              <w:start w:w="90" w:type="dxa"/>
              <w:bottom w:w="70" w:type="dxa"/>
              <w:end w:w="90" w:type="dxa"/>
            </w:tcMar>
            <w:vAlign w:val="center"/>
            <w:shd w:fill="FFFFFF" w:val="clear"/>
          </w:tcPr>
          <w:p>
            <w:pPr>
              <w:spacing w:after="0" w:before="0" w:line="240" w:lineRule="auto"/>
            </w:pPr>
            <w:r/>
            <w:r>
              <w:rPr>
                <w:b w:val="0"/>
                <w:i w:val="0"/>
                <w:sz w:val="17"/>
              </w:rPr>
              <w:t>Animation track targets missing part or parameter.</w:t>
            </w:r>
          </w:p>
        </w:tc>
      </w:tr>
      <w:tr>
        <w:trPr>
          <w:cantSplit/>
        </w:trPr>
        <w:tc>
          <w:tcPr>
            <w:tcW w:type="dxa" w:w="2592"/>
            <w:tcMar>
              <w:top w:w="70" w:type="dxa"/>
              <w:start w:w="90" w:type="dxa"/>
              <w:bottom w:w="70" w:type="dxa"/>
              <w:end w:w="90" w:type="dxa"/>
            </w:tcMar>
            <w:vAlign w:val="center"/>
            <w:shd w:fill="EAF2F8" w:val="clear"/>
          </w:tcPr>
          <w:p>
            <w:pPr>
              <w:spacing w:after="0" w:before="0" w:line="240" w:lineRule="auto"/>
            </w:pPr>
            <w:r/>
            <w:r>
              <w:rPr>
                <w:rFonts w:ascii="Cascadia Mono" w:hAnsi="Cascadia Mono"/>
                <w:color w:val="404040"/>
                <w:sz w:val="16"/>
              </w:rPr>
              <w:t>FORGE-OVR-001</w:t>
            </w:r>
          </w:p>
        </w:tc>
        <w:tc>
          <w:tcPr>
            <w:tcW w:type="dxa" w:w="3672"/>
            <w:tcMar>
              <w:top w:w="70" w:type="dxa"/>
              <w:start w:w="90" w:type="dxa"/>
              <w:bottom w:w="70" w:type="dxa"/>
              <w:end w:w="90" w:type="dxa"/>
            </w:tcMar>
            <w:vAlign w:val="center"/>
            <w:shd w:fill="EAF2F8" w:val="clear"/>
          </w:tcPr>
          <w:p>
            <w:pPr>
              <w:spacing w:after="0" w:before="0" w:line="240" w:lineRule="auto"/>
            </w:pPr>
            <w:r/>
            <w:r>
              <w:rPr>
                <w:b w:val="0"/>
                <w:i w:val="0"/>
                <w:sz w:val="17"/>
              </w:rPr>
              <w:t>Error</w:t>
            </w:r>
          </w:p>
        </w:tc>
        <w:tc>
          <w:tcPr>
            <w:tcW w:type="dxa" w:w="4032"/>
            <w:tcMar>
              <w:top w:w="70" w:type="dxa"/>
              <w:start w:w="90" w:type="dxa"/>
              <w:bottom w:w="70" w:type="dxa"/>
              <w:end w:w="90" w:type="dxa"/>
            </w:tcMar>
            <w:vAlign w:val="center"/>
            <w:shd w:fill="EAF2F8" w:val="clear"/>
          </w:tcPr>
          <w:p>
            <w:pPr>
              <w:spacing w:after="0" w:before="0" w:line="240" w:lineRule="auto"/>
            </w:pPr>
            <w:r/>
            <w:r>
              <w:rPr>
                <w:b w:val="0"/>
                <w:i w:val="0"/>
                <w:sz w:val="17"/>
              </w:rPr>
              <w:t>Equal-priority unresolved override conflict.</w:t>
            </w:r>
          </w:p>
        </w:tc>
      </w:tr>
      <w:tr>
        <w:trPr>
          <w:cantSplit/>
        </w:trPr>
        <w:tc>
          <w:tcPr>
            <w:tcW w:type="dxa" w:w="2592"/>
            <w:tcMar>
              <w:top w:w="70" w:type="dxa"/>
              <w:start w:w="90" w:type="dxa"/>
              <w:bottom w:w="70" w:type="dxa"/>
              <w:end w:w="90" w:type="dxa"/>
            </w:tcMar>
            <w:vAlign w:val="center"/>
            <w:shd w:fill="FFFFFF" w:val="clear"/>
          </w:tcPr>
          <w:p>
            <w:pPr>
              <w:spacing w:after="0" w:before="0" w:line="240" w:lineRule="auto"/>
            </w:pPr>
            <w:r/>
            <w:r>
              <w:rPr>
                <w:rFonts w:ascii="Cascadia Mono" w:hAnsi="Cascadia Mono"/>
                <w:color w:val="404040"/>
                <w:sz w:val="16"/>
              </w:rPr>
              <w:t>FORGE-BAKE-001</w:t>
            </w:r>
          </w:p>
        </w:tc>
        <w:tc>
          <w:tcPr>
            <w:tcW w:type="dxa" w:w="3672"/>
            <w:tcMar>
              <w:top w:w="70" w:type="dxa"/>
              <w:start w:w="90" w:type="dxa"/>
              <w:bottom w:w="70" w:type="dxa"/>
              <w:end w:w="90" w:type="dxa"/>
            </w:tcMar>
            <w:vAlign w:val="center"/>
            <w:shd w:fill="FFFFFF" w:val="clear"/>
          </w:tcPr>
          <w:p>
            <w:pPr>
              <w:spacing w:after="0" w:before="0" w:line="240" w:lineRule="auto"/>
            </w:pPr>
            <w:r/>
            <w:r>
              <w:rPr>
                <w:b w:val="0"/>
                <w:i w:val="0"/>
                <w:sz w:val="17"/>
              </w:rPr>
              <w:t>Error</w:t>
            </w:r>
          </w:p>
        </w:tc>
        <w:tc>
          <w:tcPr>
            <w:tcW w:type="dxa" w:w="4032"/>
            <w:tcMar>
              <w:top w:w="70" w:type="dxa"/>
              <w:start w:w="90" w:type="dxa"/>
              <w:bottom w:w="70" w:type="dxa"/>
              <w:end w:w="90" w:type="dxa"/>
            </w:tcMar>
            <w:vAlign w:val="center"/>
            <w:shd w:fill="FFFFFF" w:val="clear"/>
          </w:tcPr>
          <w:p>
            <w:pPr>
              <w:spacing w:after="0" w:before="0" w:line="240" w:lineRule="auto"/>
            </w:pPr>
            <w:r/>
            <w:r>
              <w:rPr>
                <w:b w:val="0"/>
                <w:i w:val="0"/>
                <w:sz w:val="17"/>
              </w:rPr>
              <w:t>Product generation failed.</w:t>
            </w:r>
          </w:p>
        </w:tc>
      </w:tr>
      <w:tr>
        <w:trPr>
          <w:cantSplit/>
        </w:trPr>
        <w:tc>
          <w:tcPr>
            <w:tcW w:type="dxa" w:w="2592"/>
            <w:tcMar>
              <w:top w:w="70" w:type="dxa"/>
              <w:start w:w="90" w:type="dxa"/>
              <w:bottom w:w="70" w:type="dxa"/>
              <w:end w:w="90" w:type="dxa"/>
            </w:tcMar>
            <w:vAlign w:val="center"/>
            <w:shd w:fill="EAF2F8" w:val="clear"/>
          </w:tcPr>
          <w:p>
            <w:pPr>
              <w:spacing w:after="0" w:before="0" w:line="240" w:lineRule="auto"/>
            </w:pPr>
            <w:r/>
            <w:r>
              <w:rPr>
                <w:rFonts w:ascii="Cascadia Mono" w:hAnsi="Cascadia Mono"/>
                <w:color w:val="404040"/>
                <w:sz w:val="16"/>
              </w:rPr>
              <w:t>FORGE-BAKE-010</w:t>
            </w:r>
          </w:p>
        </w:tc>
        <w:tc>
          <w:tcPr>
            <w:tcW w:type="dxa" w:w="3672"/>
            <w:tcMar>
              <w:top w:w="70" w:type="dxa"/>
              <w:start w:w="90" w:type="dxa"/>
              <w:bottom w:w="70" w:type="dxa"/>
              <w:end w:w="90" w:type="dxa"/>
            </w:tcMar>
            <w:vAlign w:val="center"/>
            <w:shd w:fill="EAF2F8" w:val="clear"/>
          </w:tcPr>
          <w:p>
            <w:pPr>
              <w:spacing w:after="0" w:before="0" w:line="240" w:lineRule="auto"/>
            </w:pPr>
            <w:r/>
            <w:r>
              <w:rPr>
                <w:b w:val="0"/>
                <w:i w:val="0"/>
                <w:sz w:val="17"/>
              </w:rPr>
              <w:t>Critical</w:t>
            </w:r>
          </w:p>
        </w:tc>
        <w:tc>
          <w:tcPr>
            <w:tcW w:type="dxa" w:w="4032"/>
            <w:tcMar>
              <w:top w:w="70" w:type="dxa"/>
              <w:start w:w="90" w:type="dxa"/>
              <w:bottom w:w="70" w:type="dxa"/>
              <w:end w:w="90" w:type="dxa"/>
            </w:tcMar>
            <w:vAlign w:val="center"/>
            <w:shd w:fill="EAF2F8" w:val="clear"/>
          </w:tcPr>
          <w:p>
            <w:pPr>
              <w:spacing w:after="0" w:before="0" w:line="240" w:lineRule="auto"/>
            </w:pPr>
            <w:r/>
            <w:r>
              <w:rPr>
                <w:b w:val="0"/>
                <w:i w:val="0"/>
                <w:sz w:val="17"/>
              </w:rPr>
              <w:t>Product read-back or hash verification failed.</w:t>
            </w:r>
          </w:p>
        </w:tc>
      </w:tr>
      <w:tr>
        <w:trPr>
          <w:cantSplit/>
        </w:trPr>
        <w:tc>
          <w:tcPr>
            <w:tcW w:type="dxa" w:w="2592"/>
            <w:tcMar>
              <w:top w:w="70" w:type="dxa"/>
              <w:start w:w="90" w:type="dxa"/>
              <w:bottom w:w="70" w:type="dxa"/>
              <w:end w:w="90" w:type="dxa"/>
            </w:tcMar>
            <w:vAlign w:val="center"/>
            <w:shd w:fill="FFFFFF" w:val="clear"/>
          </w:tcPr>
          <w:p>
            <w:pPr>
              <w:spacing w:after="0" w:before="0" w:line="240" w:lineRule="auto"/>
            </w:pPr>
            <w:r/>
            <w:r>
              <w:rPr>
                <w:rFonts w:ascii="Cascadia Mono" w:hAnsi="Cascadia Mono"/>
                <w:color w:val="404040"/>
                <w:sz w:val="16"/>
              </w:rPr>
              <w:t>FORGE-SAVE-001</w:t>
            </w:r>
          </w:p>
        </w:tc>
        <w:tc>
          <w:tcPr>
            <w:tcW w:type="dxa" w:w="3672"/>
            <w:tcMar>
              <w:top w:w="70" w:type="dxa"/>
              <w:start w:w="90" w:type="dxa"/>
              <w:bottom w:w="70" w:type="dxa"/>
              <w:end w:w="90" w:type="dxa"/>
            </w:tcMar>
            <w:vAlign w:val="center"/>
            <w:shd w:fill="FFFFFF" w:val="clear"/>
          </w:tcPr>
          <w:p>
            <w:pPr>
              <w:spacing w:after="0" w:before="0" w:line="240" w:lineRule="auto"/>
            </w:pPr>
            <w:r/>
            <w:r>
              <w:rPr>
                <w:b w:val="0"/>
                <w:i w:val="0"/>
                <w:sz w:val="17"/>
              </w:rPr>
              <w:t>Critical</w:t>
            </w:r>
          </w:p>
        </w:tc>
        <w:tc>
          <w:tcPr>
            <w:tcW w:type="dxa" w:w="4032"/>
            <w:tcMar>
              <w:top w:w="70" w:type="dxa"/>
              <w:start w:w="90" w:type="dxa"/>
              <w:bottom w:w="70" w:type="dxa"/>
              <w:end w:w="90" w:type="dxa"/>
            </w:tcMar>
            <w:vAlign w:val="center"/>
            <w:shd w:fill="FFFFFF" w:val="clear"/>
          </w:tcPr>
          <w:p>
            <w:pPr>
              <w:spacing w:after="0" w:before="0" w:line="240" w:lineRule="auto"/>
            </w:pPr>
            <w:r/>
            <w:r>
              <w:rPr>
                <w:b w:val="0"/>
                <w:i w:val="0"/>
                <w:sz w:val="17"/>
              </w:rPr>
              <w:t>Atomic source save could not preserve prior valid source.</w:t>
            </w:r>
          </w:p>
        </w:tc>
      </w:tr>
      <w:tr>
        <w:trPr>
          <w:cantSplit/>
        </w:trPr>
        <w:tc>
          <w:tcPr>
            <w:tcW w:type="dxa" w:w="2592"/>
            <w:tcMar>
              <w:top w:w="70" w:type="dxa"/>
              <w:start w:w="90" w:type="dxa"/>
              <w:bottom w:w="70" w:type="dxa"/>
              <w:end w:w="90" w:type="dxa"/>
            </w:tcMar>
            <w:vAlign w:val="center"/>
            <w:shd w:fill="EAF2F8" w:val="clear"/>
          </w:tcPr>
          <w:p>
            <w:pPr>
              <w:spacing w:after="0" w:before="0" w:line="240" w:lineRule="auto"/>
            </w:pPr>
            <w:r/>
            <w:r>
              <w:rPr>
                <w:rFonts w:ascii="Cascadia Mono" w:hAnsi="Cascadia Mono"/>
                <w:color w:val="404040"/>
                <w:sz w:val="16"/>
              </w:rPr>
              <w:t>FORGE-COMPAT-001</w:t>
            </w:r>
          </w:p>
        </w:tc>
        <w:tc>
          <w:tcPr>
            <w:tcW w:type="dxa" w:w="3672"/>
            <w:tcMar>
              <w:top w:w="70" w:type="dxa"/>
              <w:start w:w="90" w:type="dxa"/>
              <w:bottom w:w="70" w:type="dxa"/>
              <w:end w:w="90" w:type="dxa"/>
            </w:tcMar>
            <w:vAlign w:val="center"/>
            <w:shd w:fill="EAF2F8" w:val="clear"/>
          </w:tcPr>
          <w:p>
            <w:pPr>
              <w:spacing w:after="0" w:before="0" w:line="240" w:lineRule="auto"/>
            </w:pPr>
            <w:r/>
            <w:r>
              <w:rPr>
                <w:b w:val="0"/>
                <w:i w:val="0"/>
                <w:sz w:val="17"/>
              </w:rPr>
              <w:t>Error</w:t>
            </w:r>
          </w:p>
        </w:tc>
        <w:tc>
          <w:tcPr>
            <w:tcW w:type="dxa" w:w="4032"/>
            <w:tcMar>
              <w:top w:w="70" w:type="dxa"/>
              <w:start w:w="90" w:type="dxa"/>
              <w:bottom w:w="70" w:type="dxa"/>
              <w:end w:w="90" w:type="dxa"/>
            </w:tcMar>
            <w:vAlign w:val="center"/>
            <w:shd w:fill="EAF2F8" w:val="clear"/>
          </w:tcPr>
          <w:p>
            <w:pPr>
              <w:spacing w:after="0" w:before="0" w:line="240" w:lineRule="auto"/>
            </w:pPr>
            <w:r/>
            <w:r>
              <w:rPr>
                <w:b w:val="0"/>
                <w:i w:val="0"/>
                <w:sz w:val="17"/>
              </w:rPr>
              <w:t>Required pack or contract version incompatible.</w:t>
            </w:r>
          </w:p>
        </w:tc>
      </w:tr>
      <w:tr>
        <w:trPr>
          <w:cantSplit/>
        </w:trPr>
        <w:tc>
          <w:tcPr>
            <w:tcW w:type="dxa" w:w="2592"/>
            <w:tcMar>
              <w:top w:w="70" w:type="dxa"/>
              <w:start w:w="90" w:type="dxa"/>
              <w:bottom w:w="70" w:type="dxa"/>
              <w:end w:w="90" w:type="dxa"/>
            </w:tcMar>
            <w:vAlign w:val="center"/>
            <w:shd w:fill="FFFFFF" w:val="clear"/>
          </w:tcPr>
          <w:p>
            <w:pPr>
              <w:spacing w:after="0" w:before="0" w:line="240" w:lineRule="auto"/>
            </w:pPr>
            <w:r/>
            <w:r>
              <w:rPr>
                <w:rFonts w:ascii="Cascadia Mono" w:hAnsi="Cascadia Mono"/>
                <w:color w:val="404040"/>
                <w:sz w:val="16"/>
              </w:rPr>
              <w:t>FORGE-PERF-001</w:t>
            </w:r>
          </w:p>
        </w:tc>
        <w:tc>
          <w:tcPr>
            <w:tcW w:type="dxa" w:w="3672"/>
            <w:tcMar>
              <w:top w:w="70" w:type="dxa"/>
              <w:start w:w="90" w:type="dxa"/>
              <w:bottom w:w="70" w:type="dxa"/>
              <w:end w:w="90" w:type="dxa"/>
            </w:tcMar>
            <w:vAlign w:val="center"/>
            <w:shd w:fill="FFFFFF" w:val="clear"/>
          </w:tcPr>
          <w:p>
            <w:pPr>
              <w:spacing w:after="0" w:before="0" w:line="240" w:lineRule="auto"/>
            </w:pPr>
            <w:r/>
            <w:r>
              <w:rPr>
                <w:b w:val="0"/>
                <w:i w:val="0"/>
                <w:sz w:val="17"/>
              </w:rPr>
              <w:t>Warning</w:t>
            </w:r>
          </w:p>
        </w:tc>
        <w:tc>
          <w:tcPr>
            <w:tcW w:type="dxa" w:w="4032"/>
            <w:tcMar>
              <w:top w:w="70" w:type="dxa"/>
              <w:start w:w="90" w:type="dxa"/>
              <w:bottom w:w="70" w:type="dxa"/>
              <w:end w:w="90" w:type="dxa"/>
            </w:tcMar>
            <w:vAlign w:val="center"/>
            <w:shd w:fill="FFFFFF" w:val="clear"/>
          </w:tcPr>
          <w:p>
            <w:pPr>
              <w:spacing w:after="0" w:before="0" w:line="240" w:lineRule="auto"/>
            </w:pPr>
            <w:r/>
            <w:r>
              <w:rPr>
                <w:b w:val="0"/>
                <w:i w:val="0"/>
                <w:sz w:val="17"/>
              </w:rPr>
              <w:t>Runtime package exceeds approved budget.</w:t>
            </w:r>
          </w:p>
        </w:tc>
      </w:tr>
    </w:tbl>
    <w:p>
      <w:pPr>
        <w:spacing w:after="0"/>
      </w:pPr>
    </w:p>
    <w:p>
      <w:pPr>
        <w:pStyle w:val="Heading1"/>
        <w:keepNext/>
        <w:spacing w:before="180" w:after="80"/>
      </w:pPr>
      <w:r>
        <w:rPr>
          <w:b/>
          <w:i w:val="0"/>
          <w:color w:val="17365D"/>
          <w:sz w:val="32"/>
        </w:rPr>
        <w:t>Appendix F. Test Asset and Scenario Matrix</w:t>
      </w:r>
    </w:p>
    <w:tbl>
      <w:tblPr>
        <w:tblStyle w:val="TableGrid"/>
        <w:tblW w:type="auto" w:w="0"/>
        <w:jc w:val="center"/>
        <w:tblLayout w:type="fixed"/>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2570"/>
        <w:gridCol w:w="2570"/>
        <w:gridCol w:w="2570"/>
        <w:gridCol w:w="2570"/>
      </w:tblGrid>
      <w:tr>
        <w:trPr>
          <w:cantSplit/>
          <w:tblHeader w:val="true"/>
        </w:trPr>
        <w:tc>
          <w:tcPr>
            <w:tcW w:type="dxa" w:w="2088"/>
            <w:tcMar>
              <w:top w:w="70" w:type="dxa"/>
              <w:start w:w="90" w:type="dxa"/>
              <w:bottom w:w="70" w:type="dxa"/>
              <w:end w:w="90" w:type="dxa"/>
            </w:tcMar>
            <w:vAlign w:val="center"/>
            <w:shd w:fill="1F4E78" w:val="clear"/>
          </w:tcPr>
          <w:p>
            <w:pPr>
              <w:spacing w:after="0" w:before="0" w:line="240" w:lineRule="auto"/>
            </w:pPr>
            <w:r/>
            <w:r>
              <w:rPr>
                <w:b/>
                <w:i w:val="0"/>
                <w:color w:val="FFFFFF"/>
                <w:sz w:val="16"/>
              </w:rPr>
              <w:t>Asset</w:t>
            </w:r>
          </w:p>
        </w:tc>
        <w:tc>
          <w:tcPr>
            <w:tcW w:type="dxa" w:w="1512"/>
            <w:tcMar>
              <w:top w:w="70" w:type="dxa"/>
              <w:start w:w="90" w:type="dxa"/>
              <w:bottom w:w="70" w:type="dxa"/>
              <w:end w:w="90" w:type="dxa"/>
            </w:tcMar>
            <w:vAlign w:val="center"/>
            <w:shd w:fill="1F4E78" w:val="clear"/>
          </w:tcPr>
          <w:p>
            <w:pPr>
              <w:spacing w:after="0" w:before="0" w:line="240" w:lineRule="auto"/>
            </w:pPr>
            <w:r/>
            <w:r>
              <w:rPr>
                <w:b/>
                <w:i w:val="0"/>
                <w:color w:val="FFFFFF"/>
                <w:sz w:val="16"/>
              </w:rPr>
              <w:t>Source Feature</w:t>
            </w:r>
          </w:p>
        </w:tc>
        <w:tc>
          <w:tcPr>
            <w:tcW w:type="dxa" w:w="1224"/>
            <w:tcMar>
              <w:top w:w="70" w:type="dxa"/>
              <w:start w:w="90" w:type="dxa"/>
              <w:bottom w:w="70" w:type="dxa"/>
              <w:end w:w="90" w:type="dxa"/>
            </w:tcMar>
            <w:vAlign w:val="center"/>
            <w:shd w:fill="1F4E78" w:val="clear"/>
          </w:tcPr>
          <w:p>
            <w:pPr>
              <w:spacing w:after="0" w:before="0" w:line="240" w:lineRule="auto"/>
            </w:pPr>
            <w:r/>
            <w:r>
              <w:rPr>
                <w:b/>
                <w:i w:val="0"/>
                <w:color w:val="FFFFFF"/>
                <w:sz w:val="16"/>
              </w:rPr>
              <w:t>Bake Feature</w:t>
            </w:r>
          </w:p>
        </w:tc>
        <w:tc>
          <w:tcPr>
            <w:tcW w:type="dxa" w:w="5472"/>
            <w:tcMar>
              <w:top w:w="70" w:type="dxa"/>
              <w:start w:w="90" w:type="dxa"/>
              <w:bottom w:w="70" w:type="dxa"/>
              <w:end w:w="90" w:type="dxa"/>
            </w:tcMar>
            <w:vAlign w:val="center"/>
            <w:shd w:fill="1F4E78" w:val="clear"/>
          </w:tcPr>
          <w:p>
            <w:pPr>
              <w:spacing w:after="0" w:before="0" w:line="240" w:lineRule="auto"/>
            </w:pPr>
            <w:r/>
            <w:r>
              <w:rPr>
                <w:b/>
                <w:i w:val="0"/>
                <w:color w:val="FFFFFF"/>
                <w:sz w:val="16"/>
              </w:rPr>
              <w:t>Runtime/Integration Proof</w:t>
            </w:r>
          </w:p>
        </w:tc>
      </w:tr>
      <w:tr>
        <w:trPr>
          <w:cantSplit/>
        </w:trPr>
        <w:tc>
          <w:tcPr>
            <w:tcW w:type="dxa" w:w="2088"/>
            <w:tcMar>
              <w:top w:w="70" w:type="dxa"/>
              <w:start w:w="90" w:type="dxa"/>
              <w:bottom w:w="70" w:type="dxa"/>
              <w:end w:w="90" w:type="dxa"/>
            </w:tcMar>
            <w:vAlign w:val="center"/>
            <w:shd w:fill="FFFFFF" w:val="clear"/>
          </w:tcPr>
          <w:p>
            <w:pPr>
              <w:spacing w:after="0" w:before="0" w:line="240" w:lineRule="auto"/>
            </w:pPr>
            <w:r/>
            <w:r>
              <w:rPr>
                <w:b w:val="0"/>
                <w:i w:val="0"/>
                <w:sz w:val="16"/>
              </w:rPr>
              <w:t>Stone Block</w:t>
            </w:r>
          </w:p>
        </w:tc>
        <w:tc>
          <w:tcPr>
            <w:tcW w:type="dxa" w:w="1512"/>
            <w:tcMar>
              <w:top w:w="70" w:type="dxa"/>
              <w:start w:w="90" w:type="dxa"/>
              <w:bottom w:w="70" w:type="dxa"/>
              <w:end w:w="90" w:type="dxa"/>
            </w:tcMar>
            <w:vAlign w:val="center"/>
            <w:shd w:fill="FFFFFF" w:val="clear"/>
          </w:tcPr>
          <w:p>
            <w:pPr>
              <w:spacing w:after="0" w:before="0" w:line="240" w:lineRule="auto"/>
            </w:pPr>
            <w:r/>
            <w:r>
              <w:rPr>
                <w:b w:val="0"/>
                <w:i w:val="0"/>
                <w:sz w:val="16"/>
              </w:rPr>
              <w:t>Six-face 32 x 32 surface.</w:t>
            </w:r>
          </w:p>
        </w:tc>
        <w:tc>
          <w:tcPr>
            <w:tcW w:type="dxa" w:w="1224"/>
            <w:tcMar>
              <w:top w:w="70" w:type="dxa"/>
              <w:start w:w="90" w:type="dxa"/>
              <w:bottom w:w="70" w:type="dxa"/>
              <w:end w:w="90" w:type="dxa"/>
            </w:tcMar>
            <w:vAlign w:val="center"/>
            <w:shd w:fill="FFFFFF" w:val="clear"/>
          </w:tcPr>
          <w:p>
            <w:pPr>
              <w:spacing w:after="0" w:before="0" w:line="240" w:lineRule="auto"/>
            </w:pPr>
            <w:r/>
            <w:r>
              <w:rPr>
                <w:b w:val="0"/>
                <w:i w:val="0"/>
                <w:sz w:val="16"/>
              </w:rPr>
              <w:t>Texture/material product.</w:t>
            </w:r>
          </w:p>
        </w:tc>
        <w:tc>
          <w:tcPr>
            <w:tcW w:type="dxa" w:w="5472"/>
            <w:tcMar>
              <w:top w:w="70" w:type="dxa"/>
              <w:start w:w="90" w:type="dxa"/>
              <w:bottom w:w="70" w:type="dxa"/>
              <w:end w:w="90" w:type="dxa"/>
            </w:tcMar>
            <w:vAlign w:val="center"/>
            <w:shd w:fill="FFFFFF" w:val="clear"/>
          </w:tcPr>
          <w:p>
            <w:pPr>
              <w:spacing w:after="0" w:before="0" w:line="240" w:lineRule="auto"/>
            </w:pPr>
            <w:r/>
            <w:r>
              <w:rPr>
                <w:b w:val="0"/>
                <w:i w:val="0"/>
                <w:sz w:val="16"/>
              </w:rPr>
              <w:t>Chunk tiling and Blueprint use.</w:t>
            </w:r>
          </w:p>
        </w:tc>
      </w:tr>
      <w:tr>
        <w:trPr>
          <w:cantSplit/>
        </w:trPr>
        <w:tc>
          <w:tcPr>
            <w:tcW w:type="dxa" w:w="2088"/>
            <w:tcMar>
              <w:top w:w="70" w:type="dxa"/>
              <w:start w:w="90" w:type="dxa"/>
              <w:bottom w:w="70" w:type="dxa"/>
              <w:end w:w="90" w:type="dxa"/>
            </w:tcMar>
            <w:vAlign w:val="center"/>
            <w:shd w:fill="EAF2F8" w:val="clear"/>
          </w:tcPr>
          <w:p>
            <w:pPr>
              <w:spacing w:after="0" w:before="0" w:line="240" w:lineRule="auto"/>
            </w:pPr>
            <w:r/>
            <w:r>
              <w:rPr>
                <w:b w:val="0"/>
                <w:i w:val="0"/>
                <w:sz w:val="16"/>
              </w:rPr>
              <w:t>Wooden Chute</w:t>
            </w:r>
          </w:p>
        </w:tc>
        <w:tc>
          <w:tcPr>
            <w:tcW w:type="dxa" w:w="1512"/>
            <w:tcMar>
              <w:top w:w="70" w:type="dxa"/>
              <w:start w:w="90" w:type="dxa"/>
              <w:bottom w:w="70" w:type="dxa"/>
              <w:end w:w="90" w:type="dxa"/>
            </w:tcMar>
            <w:vAlign w:val="center"/>
            <w:shd w:fill="EAF2F8" w:val="clear"/>
          </w:tcPr>
          <w:p>
            <w:pPr>
              <w:spacing w:after="0" w:before="0" w:line="240" w:lineRule="auto"/>
            </w:pPr>
            <w:r/>
            <w:r>
              <w:rPr>
                <w:b w:val="0"/>
                <w:i w:val="0"/>
                <w:sz w:val="16"/>
              </w:rPr>
              <w:t>Unique voxel shape and sockets.</w:t>
            </w:r>
          </w:p>
        </w:tc>
        <w:tc>
          <w:tcPr>
            <w:tcW w:type="dxa" w:w="1224"/>
            <w:tcMar>
              <w:top w:w="70" w:type="dxa"/>
              <w:start w:w="90" w:type="dxa"/>
              <w:bottom w:w="70" w:type="dxa"/>
              <w:end w:w="90" w:type="dxa"/>
            </w:tcMar>
            <w:vAlign w:val="center"/>
            <w:shd w:fill="EAF2F8" w:val="clear"/>
          </w:tcPr>
          <w:p>
            <w:pPr>
              <w:spacing w:after="0" w:before="0" w:line="240" w:lineRule="auto"/>
            </w:pPr>
            <w:r/>
            <w:r>
              <w:rPr>
                <w:b w:val="0"/>
                <w:i w:val="0"/>
                <w:sz w:val="16"/>
              </w:rPr>
              <w:t>Mesh, collision, occlusion.</w:t>
            </w:r>
          </w:p>
        </w:tc>
        <w:tc>
          <w:tcPr>
            <w:tcW w:type="dxa" w:w="5472"/>
            <w:tcMar>
              <w:top w:w="70" w:type="dxa"/>
              <w:start w:w="90" w:type="dxa"/>
              <w:bottom w:w="70" w:type="dxa"/>
              <w:end w:w="90" w:type="dxa"/>
            </w:tcMar>
            <w:vAlign w:val="center"/>
            <w:shd w:fill="EAF2F8" w:val="clear"/>
          </w:tcPr>
          <w:p>
            <w:pPr>
              <w:spacing w:after="0" w:before="0" w:line="240" w:lineRule="auto"/>
            </w:pPr>
            <w:r/>
            <w:r>
              <w:rPr>
                <w:b w:val="0"/>
                <w:i w:val="0"/>
                <w:sz w:val="16"/>
              </w:rPr>
              <w:t>Directional automation connection.</w:t>
            </w:r>
          </w:p>
        </w:tc>
      </w:tr>
      <w:tr>
        <w:trPr>
          <w:cantSplit/>
        </w:trPr>
        <w:tc>
          <w:tcPr>
            <w:tcW w:type="dxa" w:w="2088"/>
            <w:tcMar>
              <w:top w:w="70" w:type="dxa"/>
              <w:start w:w="90" w:type="dxa"/>
              <w:bottom w:w="70" w:type="dxa"/>
              <w:end w:w="90" w:type="dxa"/>
            </w:tcMar>
            <w:vAlign w:val="center"/>
            <w:shd w:fill="FFFFFF" w:val="clear"/>
          </w:tcPr>
          <w:p>
            <w:pPr>
              <w:spacing w:after="0" w:before="0" w:line="240" w:lineRule="auto"/>
            </w:pPr>
            <w:r/>
            <w:r>
              <w:rPr>
                <w:b w:val="0"/>
                <w:i w:val="0"/>
                <w:sz w:val="16"/>
              </w:rPr>
              <w:t>Basic Furnace</w:t>
            </w:r>
          </w:p>
        </w:tc>
        <w:tc>
          <w:tcPr>
            <w:tcW w:type="dxa" w:w="1512"/>
            <w:tcMar>
              <w:top w:w="70" w:type="dxa"/>
              <w:start w:w="90" w:type="dxa"/>
              <w:bottom w:w="70" w:type="dxa"/>
              <w:end w:w="90" w:type="dxa"/>
            </w:tcMar>
            <w:vAlign w:val="center"/>
            <w:shd w:fill="FFFFFF" w:val="clear"/>
          </w:tcPr>
          <w:p>
            <w:pPr>
              <w:spacing w:after="0" w:before="0" w:line="240" w:lineRule="auto"/>
            </w:pPr>
            <w:r/>
            <w:r>
              <w:rPr>
                <w:b w:val="0"/>
                <w:i w:val="0"/>
                <w:sz w:val="16"/>
              </w:rPr>
              <w:t>Parts, pivots, clips, effects.</w:t>
            </w:r>
          </w:p>
        </w:tc>
        <w:tc>
          <w:tcPr>
            <w:tcW w:type="dxa" w:w="1224"/>
            <w:tcMar>
              <w:top w:w="70" w:type="dxa"/>
              <w:start w:w="90" w:type="dxa"/>
              <w:bottom w:w="70" w:type="dxa"/>
              <w:end w:w="90" w:type="dxa"/>
            </w:tcMar>
            <w:vAlign w:val="center"/>
            <w:shd w:fill="FFFFFF" w:val="clear"/>
          </w:tcPr>
          <w:p>
            <w:pPr>
              <w:spacing w:after="0" w:before="0" w:line="240" w:lineRule="auto"/>
            </w:pPr>
            <w:r/>
            <w:r>
              <w:rPr>
                <w:b w:val="0"/>
                <w:i w:val="0"/>
                <w:sz w:val="16"/>
              </w:rPr>
              <w:t>PackedScene and state binding.</w:t>
            </w:r>
          </w:p>
        </w:tc>
        <w:tc>
          <w:tcPr>
            <w:tcW w:type="dxa" w:w="5472"/>
            <w:tcMar>
              <w:top w:w="70" w:type="dxa"/>
              <w:start w:w="90" w:type="dxa"/>
              <w:bottom w:w="70" w:type="dxa"/>
              <w:end w:w="90" w:type="dxa"/>
            </w:tcMar>
            <w:vAlign w:val="center"/>
            <w:shd w:fill="FFFFFF" w:val="clear"/>
          </w:tcPr>
          <w:p>
            <w:pPr>
              <w:spacing w:after="0" w:before="0" w:line="240" w:lineRule="auto"/>
            </w:pPr>
            <w:r/>
            <w:r>
              <w:rPr>
                <w:b w:val="0"/>
                <w:i w:val="0"/>
                <w:sz w:val="16"/>
              </w:rPr>
              <w:t>Processing, blocked and damaged states.</w:t>
            </w:r>
          </w:p>
        </w:tc>
      </w:tr>
      <w:tr>
        <w:trPr>
          <w:cantSplit/>
        </w:trPr>
        <w:tc>
          <w:tcPr>
            <w:tcW w:type="dxa" w:w="2088"/>
            <w:tcMar>
              <w:top w:w="70" w:type="dxa"/>
              <w:start w:w="90" w:type="dxa"/>
              <w:bottom w:w="70" w:type="dxa"/>
              <w:end w:w="90" w:type="dxa"/>
            </w:tcMar>
            <w:vAlign w:val="center"/>
            <w:shd w:fill="EAF2F8" w:val="clear"/>
          </w:tcPr>
          <w:p>
            <w:pPr>
              <w:spacing w:after="0" w:before="0" w:line="240" w:lineRule="auto"/>
            </w:pPr>
            <w:r/>
            <w:r>
              <w:rPr>
                <w:b w:val="0"/>
                <w:i w:val="0"/>
                <w:sz w:val="16"/>
              </w:rPr>
              <w:t>Iron Pickaxe</w:t>
            </w:r>
          </w:p>
        </w:tc>
        <w:tc>
          <w:tcPr>
            <w:tcW w:type="dxa" w:w="1512"/>
            <w:tcMar>
              <w:top w:w="70" w:type="dxa"/>
              <w:start w:w="90" w:type="dxa"/>
              <w:bottom w:w="70" w:type="dxa"/>
              <w:end w:w="90" w:type="dxa"/>
            </w:tcMar>
            <w:vAlign w:val="center"/>
            <w:shd w:fill="EAF2F8" w:val="clear"/>
          </w:tcPr>
          <w:p>
            <w:pPr>
              <w:spacing w:after="0" w:before="0" w:line="240" w:lineRule="auto"/>
            </w:pPr>
            <w:r/>
            <w:r>
              <w:rPr>
                <w:b w:val="0"/>
                <w:i w:val="0"/>
                <w:sz w:val="16"/>
              </w:rPr>
              <w:t>Multi-representation item.</w:t>
            </w:r>
          </w:p>
        </w:tc>
        <w:tc>
          <w:tcPr>
            <w:tcW w:type="dxa" w:w="1224"/>
            <w:tcMar>
              <w:top w:w="70" w:type="dxa"/>
              <w:start w:w="90" w:type="dxa"/>
              <w:bottom w:w="70" w:type="dxa"/>
              <w:end w:w="90" w:type="dxa"/>
            </w:tcMar>
            <w:vAlign w:val="center"/>
            <w:shd w:fill="EAF2F8" w:val="clear"/>
          </w:tcPr>
          <w:p>
            <w:pPr>
              <w:spacing w:after="0" w:before="0" w:line="240" w:lineRule="auto"/>
            </w:pPr>
            <w:r/>
            <w:r>
              <w:rPr>
                <w:b w:val="0"/>
                <w:i w:val="0"/>
                <w:sz w:val="16"/>
              </w:rPr>
              <w:t>Held/dropped/icon products.</w:t>
            </w:r>
          </w:p>
        </w:tc>
        <w:tc>
          <w:tcPr>
            <w:tcW w:type="dxa" w:w="5472"/>
            <w:tcMar>
              <w:top w:w="70" w:type="dxa"/>
              <w:start w:w="90" w:type="dxa"/>
              <w:bottom w:w="70" w:type="dxa"/>
              <w:end w:w="90" w:type="dxa"/>
            </w:tcMar>
            <w:vAlign w:val="center"/>
            <w:shd w:fill="EAF2F8" w:val="clear"/>
          </w:tcPr>
          <w:p>
            <w:pPr>
              <w:spacing w:after="0" w:before="0" w:line="240" w:lineRule="auto"/>
            </w:pPr>
            <w:r/>
            <w:r>
              <w:rPr>
                <w:b w:val="0"/>
                <w:i w:val="0"/>
                <w:sz w:val="16"/>
              </w:rPr>
              <w:t>Item identity and grip preview.</w:t>
            </w:r>
          </w:p>
        </w:tc>
      </w:tr>
      <w:tr>
        <w:trPr>
          <w:cantSplit/>
        </w:trPr>
        <w:tc>
          <w:tcPr>
            <w:tcW w:type="dxa" w:w="2088"/>
            <w:tcMar>
              <w:top w:w="70" w:type="dxa"/>
              <w:start w:w="90" w:type="dxa"/>
              <w:bottom w:w="70" w:type="dxa"/>
              <w:end w:w="90" w:type="dxa"/>
            </w:tcMar>
            <w:vAlign w:val="center"/>
            <w:shd w:fill="FFFFFF" w:val="clear"/>
          </w:tcPr>
          <w:p>
            <w:pPr>
              <w:spacing w:after="0" w:before="0" w:line="240" w:lineRule="auto"/>
            </w:pPr>
            <w:r/>
            <w:r>
              <w:rPr>
                <w:b w:val="0"/>
                <w:i w:val="0"/>
                <w:sz w:val="16"/>
              </w:rPr>
              <w:t>Mana Conduit</w:t>
            </w:r>
          </w:p>
        </w:tc>
        <w:tc>
          <w:tcPr>
            <w:tcW w:type="dxa" w:w="1512"/>
            <w:tcMar>
              <w:top w:w="70" w:type="dxa"/>
              <w:start w:w="90" w:type="dxa"/>
              <w:bottom w:w="70" w:type="dxa"/>
              <w:end w:w="90" w:type="dxa"/>
            </w:tcMar>
            <w:vAlign w:val="center"/>
            <w:shd w:fill="FFFFFF" w:val="clear"/>
          </w:tcPr>
          <w:p>
            <w:pPr>
              <w:spacing w:after="0" w:before="0" w:line="240" w:lineRule="auto"/>
            </w:pPr>
            <w:r/>
            <w:r>
              <w:rPr>
                <w:b w:val="0"/>
                <w:i w:val="0"/>
                <w:sz w:val="16"/>
              </w:rPr>
              <w:t>Emission and overlay layers.</w:t>
            </w:r>
          </w:p>
        </w:tc>
        <w:tc>
          <w:tcPr>
            <w:tcW w:type="dxa" w:w="1224"/>
            <w:tcMar>
              <w:top w:w="70" w:type="dxa"/>
              <w:start w:w="90" w:type="dxa"/>
              <w:bottom w:w="70" w:type="dxa"/>
              <w:end w:w="90" w:type="dxa"/>
            </w:tcMar>
            <w:vAlign w:val="center"/>
            <w:shd w:fill="FFFFFF" w:val="clear"/>
          </w:tcPr>
          <w:p>
            <w:pPr>
              <w:spacing w:after="0" w:before="0" w:line="240" w:lineRule="auto"/>
            </w:pPr>
            <w:r/>
            <w:r>
              <w:rPr>
                <w:b w:val="0"/>
                <w:i w:val="0"/>
                <w:sz w:val="16"/>
              </w:rPr>
              <w:t>Shared shader/material.</w:t>
            </w:r>
          </w:p>
        </w:tc>
        <w:tc>
          <w:tcPr>
            <w:tcW w:type="dxa" w:w="5472"/>
            <w:tcMar>
              <w:top w:w="70" w:type="dxa"/>
              <w:start w:w="90" w:type="dxa"/>
              <w:bottom w:w="70" w:type="dxa"/>
              <w:end w:w="90" w:type="dxa"/>
            </w:tcMar>
            <w:vAlign w:val="center"/>
            <w:shd w:fill="FFFFFF" w:val="clear"/>
          </w:tcPr>
          <w:p>
            <w:pPr>
              <w:spacing w:after="0" w:before="0" w:line="240" w:lineRule="auto"/>
            </w:pPr>
            <w:r/>
            <w:r>
              <w:rPr>
                <w:b w:val="0"/>
                <w:i w:val="0"/>
                <w:sz w:val="16"/>
              </w:rPr>
              <w:t>Charge and corruption presentation.</w:t>
            </w:r>
          </w:p>
        </w:tc>
      </w:tr>
      <w:tr>
        <w:trPr>
          <w:cantSplit/>
        </w:trPr>
        <w:tc>
          <w:tcPr>
            <w:tcW w:type="dxa" w:w="2088"/>
            <w:tcMar>
              <w:top w:w="70" w:type="dxa"/>
              <w:start w:w="90" w:type="dxa"/>
              <w:bottom w:w="70" w:type="dxa"/>
              <w:end w:w="90" w:type="dxa"/>
            </w:tcMar>
            <w:vAlign w:val="center"/>
            <w:shd w:fill="EAF2F8" w:val="clear"/>
          </w:tcPr>
          <w:p>
            <w:pPr>
              <w:spacing w:after="0" w:before="0" w:line="240" w:lineRule="auto"/>
            </w:pPr>
            <w:r/>
            <w:r>
              <w:rPr>
                <w:b w:val="0"/>
                <w:i w:val="0"/>
                <w:sz w:val="16"/>
              </w:rPr>
              <w:t>Broken Furnace</w:t>
            </w:r>
          </w:p>
        </w:tc>
        <w:tc>
          <w:tcPr>
            <w:tcW w:type="dxa" w:w="1512"/>
            <w:tcMar>
              <w:top w:w="70" w:type="dxa"/>
              <w:start w:w="90" w:type="dxa"/>
              <w:bottom w:w="70" w:type="dxa"/>
              <w:end w:w="90" w:type="dxa"/>
            </w:tcMar>
            <w:vAlign w:val="center"/>
            <w:shd w:fill="EAF2F8" w:val="clear"/>
          </w:tcPr>
          <w:p>
            <w:pPr>
              <w:spacing w:after="0" w:before="0" w:line="240" w:lineRule="auto"/>
            </w:pPr>
            <w:r/>
            <w:r>
              <w:rPr>
                <w:b w:val="0"/>
                <w:i w:val="0"/>
                <w:sz w:val="16"/>
              </w:rPr>
              <w:t>Missing socket and clip target.</w:t>
            </w:r>
          </w:p>
        </w:tc>
        <w:tc>
          <w:tcPr>
            <w:tcW w:type="dxa" w:w="1224"/>
            <w:tcMar>
              <w:top w:w="70" w:type="dxa"/>
              <w:start w:w="90" w:type="dxa"/>
              <w:bottom w:w="70" w:type="dxa"/>
              <w:end w:w="90" w:type="dxa"/>
            </w:tcMar>
            <w:vAlign w:val="center"/>
            <w:shd w:fill="EAF2F8" w:val="clear"/>
          </w:tcPr>
          <w:p>
            <w:pPr>
              <w:spacing w:after="0" w:before="0" w:line="240" w:lineRule="auto"/>
            </w:pPr>
            <w:r/>
            <w:r>
              <w:rPr>
                <w:b w:val="0"/>
                <w:i w:val="0"/>
                <w:sz w:val="16"/>
              </w:rPr>
              <w:t>Validation failure.</w:t>
            </w:r>
          </w:p>
        </w:tc>
        <w:tc>
          <w:tcPr>
            <w:tcW w:type="dxa" w:w="5472"/>
            <w:tcMar>
              <w:top w:w="70" w:type="dxa"/>
              <w:start w:w="90" w:type="dxa"/>
              <w:bottom w:w="70" w:type="dxa"/>
              <w:end w:w="90" w:type="dxa"/>
            </w:tcMar>
            <w:vAlign w:val="center"/>
            <w:shd w:fill="EAF2F8" w:val="clear"/>
          </w:tcPr>
          <w:p>
            <w:pPr>
              <w:spacing w:after="0" w:before="0" w:line="240" w:lineRule="auto"/>
            </w:pPr>
            <w:r/>
            <w:r>
              <w:rPr>
                <w:b w:val="0"/>
                <w:i w:val="0"/>
                <w:sz w:val="16"/>
              </w:rPr>
              <w:t>Approval blocked with diagnostics.</w:t>
            </w:r>
          </w:p>
        </w:tc>
      </w:tr>
      <w:tr>
        <w:trPr>
          <w:cantSplit/>
        </w:trPr>
        <w:tc>
          <w:tcPr>
            <w:tcW w:type="dxa" w:w="2088"/>
            <w:tcMar>
              <w:top w:w="70" w:type="dxa"/>
              <w:start w:w="90" w:type="dxa"/>
              <w:bottom w:w="70" w:type="dxa"/>
              <w:end w:w="90" w:type="dxa"/>
            </w:tcMar>
            <w:vAlign w:val="center"/>
            <w:shd w:fill="FFFFFF" w:val="clear"/>
          </w:tcPr>
          <w:p>
            <w:pPr>
              <w:spacing w:after="0" w:before="0" w:line="240" w:lineRule="auto"/>
            </w:pPr>
            <w:r/>
            <w:r>
              <w:rPr>
                <w:b w:val="0"/>
                <w:i w:val="0"/>
                <w:sz w:val="16"/>
              </w:rPr>
              <w:t>Override Conflict</w:t>
            </w:r>
          </w:p>
        </w:tc>
        <w:tc>
          <w:tcPr>
            <w:tcW w:type="dxa" w:w="1512"/>
            <w:tcMar>
              <w:top w:w="70" w:type="dxa"/>
              <w:start w:w="90" w:type="dxa"/>
              <w:bottom w:w="70" w:type="dxa"/>
              <w:end w:w="90" w:type="dxa"/>
            </w:tcMar>
            <w:vAlign w:val="center"/>
            <w:shd w:fill="FFFFFF" w:val="clear"/>
          </w:tcPr>
          <w:p>
            <w:pPr>
              <w:spacing w:after="0" w:before="0" w:line="240" w:lineRule="auto"/>
            </w:pPr>
            <w:r/>
            <w:r>
              <w:rPr>
                <w:b w:val="0"/>
                <w:i w:val="0"/>
                <w:sz w:val="16"/>
              </w:rPr>
              <w:t>Two equal-priority field patches.</w:t>
            </w:r>
          </w:p>
        </w:tc>
        <w:tc>
          <w:tcPr>
            <w:tcW w:type="dxa" w:w="1224"/>
            <w:tcMar>
              <w:top w:w="70" w:type="dxa"/>
              <w:start w:w="90" w:type="dxa"/>
              <w:bottom w:w="70" w:type="dxa"/>
              <w:end w:w="90" w:type="dxa"/>
            </w:tcMar>
            <w:vAlign w:val="center"/>
            <w:shd w:fill="FFFFFF" w:val="clear"/>
          </w:tcPr>
          <w:p>
            <w:pPr>
              <w:spacing w:after="0" w:before="0" w:line="240" w:lineRule="auto"/>
            </w:pPr>
            <w:r/>
            <w:r>
              <w:rPr>
                <w:b w:val="0"/>
                <w:i w:val="0"/>
                <w:sz w:val="16"/>
              </w:rPr>
              <w:t>Resolver report.</w:t>
            </w:r>
          </w:p>
        </w:tc>
        <w:tc>
          <w:tcPr>
            <w:tcW w:type="dxa" w:w="5472"/>
            <w:tcMar>
              <w:top w:w="70" w:type="dxa"/>
              <w:start w:w="90" w:type="dxa"/>
              <w:bottom w:w="70" w:type="dxa"/>
              <w:end w:w="90" w:type="dxa"/>
            </w:tcMar>
            <w:vAlign w:val="center"/>
            <w:shd w:fill="FFFFFF" w:val="clear"/>
          </w:tcPr>
          <w:p>
            <w:pPr>
              <w:spacing w:after="0" w:before="0" w:line="240" w:lineRule="auto"/>
            </w:pPr>
            <w:r/>
            <w:r>
              <w:rPr>
                <w:b w:val="0"/>
                <w:i w:val="0"/>
                <w:sz w:val="16"/>
              </w:rPr>
              <w:t>Explicit conflict workflow.</w:t>
            </w:r>
          </w:p>
        </w:tc>
      </w:tr>
      <w:tr>
        <w:trPr>
          <w:cantSplit/>
        </w:trPr>
        <w:tc>
          <w:tcPr>
            <w:tcW w:type="dxa" w:w="2088"/>
            <w:tcMar>
              <w:top w:w="70" w:type="dxa"/>
              <w:start w:w="90" w:type="dxa"/>
              <w:bottom w:w="70" w:type="dxa"/>
              <w:end w:w="90" w:type="dxa"/>
            </w:tcMar>
            <w:vAlign w:val="center"/>
            <w:shd w:fill="EAF2F8" w:val="clear"/>
          </w:tcPr>
          <w:p>
            <w:pPr>
              <w:spacing w:after="0" w:before="0" w:line="240" w:lineRule="auto"/>
            </w:pPr>
            <w:r/>
            <w:r>
              <w:rPr>
                <w:b w:val="0"/>
                <w:i w:val="0"/>
                <w:sz w:val="16"/>
              </w:rPr>
              <w:t>Legacy Asset</w:t>
            </w:r>
          </w:p>
        </w:tc>
        <w:tc>
          <w:tcPr>
            <w:tcW w:type="dxa" w:w="1512"/>
            <w:tcMar>
              <w:top w:w="70" w:type="dxa"/>
              <w:start w:w="90" w:type="dxa"/>
              <w:bottom w:w="70" w:type="dxa"/>
              <w:end w:w="90" w:type="dxa"/>
            </w:tcMar>
            <w:vAlign w:val="center"/>
            <w:shd w:fill="EAF2F8" w:val="clear"/>
          </w:tcPr>
          <w:p>
            <w:pPr>
              <w:spacing w:after="0" w:before="0" w:line="240" w:lineRule="auto"/>
            </w:pPr>
            <w:r/>
            <w:r>
              <w:rPr>
                <w:b w:val="0"/>
                <w:i w:val="0"/>
                <w:sz w:val="16"/>
              </w:rPr>
              <w:t>Old model wrapper.</w:t>
            </w:r>
          </w:p>
        </w:tc>
        <w:tc>
          <w:tcPr>
            <w:tcW w:type="dxa" w:w="1224"/>
            <w:tcMar>
              <w:top w:w="70" w:type="dxa"/>
              <w:start w:w="90" w:type="dxa"/>
              <w:bottom w:w="70" w:type="dxa"/>
              <w:end w:w="90" w:type="dxa"/>
            </w:tcMar>
            <w:vAlign w:val="center"/>
            <w:shd w:fill="EAF2F8" w:val="clear"/>
          </w:tcPr>
          <w:p>
            <w:pPr>
              <w:spacing w:after="0" w:before="0" w:line="240" w:lineRule="auto"/>
            </w:pPr>
            <w:r/>
            <w:r>
              <w:rPr>
                <w:b w:val="0"/>
                <w:i w:val="0"/>
                <w:sz w:val="16"/>
              </w:rPr>
              <w:t>Migration/rebake.</w:t>
            </w:r>
          </w:p>
        </w:tc>
        <w:tc>
          <w:tcPr>
            <w:tcW w:type="dxa" w:w="5472"/>
            <w:tcMar>
              <w:top w:w="70" w:type="dxa"/>
              <w:start w:w="90" w:type="dxa"/>
              <w:bottom w:w="70" w:type="dxa"/>
              <w:end w:w="90" w:type="dxa"/>
            </w:tcMar>
            <w:vAlign w:val="center"/>
            <w:shd w:fill="EAF2F8" w:val="clear"/>
          </w:tcPr>
          <w:p>
            <w:pPr>
              <w:spacing w:after="0" w:before="0" w:line="240" w:lineRule="auto"/>
            </w:pPr>
            <w:r/>
            <w:r>
              <w:rPr>
                <w:b w:val="0"/>
                <w:i w:val="0"/>
                <w:sz w:val="16"/>
              </w:rPr>
              <w:t>Existing blueprint/save compatibility.</w:t>
            </w:r>
          </w:p>
        </w:tc>
      </w:tr>
    </w:tbl>
    <w:p>
      <w:pPr>
        <w:spacing w:after="0"/>
      </w:pPr>
    </w:p>
    <w:p>
      <w:pPr>
        <w:pStyle w:val="Heading1"/>
        <w:keepNext/>
        <w:spacing w:before="180" w:after="80"/>
      </w:pPr>
      <w:r>
        <w:rPr>
          <w:b/>
          <w:i w:val="0"/>
          <w:color w:val="17365D"/>
          <w:sz w:val="32"/>
        </w:rPr>
        <w:t>Appendix G. Architecture Decision Record Template</w:t>
      </w:r>
    </w:p>
    <w:p>
      <w:pPr>
        <w:pStyle w:val="SourceCode"/>
        <w:keepLines/>
        <w:spacing w:before="40" w:after="80"/>
        <w:shd w:fill="F2F2F2"/>
        <w:pBdr>
          <w:top w:val="single" w:sz="4" w:color="D9E2F3" w:space="3"/>
          <w:left w:val="single" w:sz="4" w:color="D9E2F3" w:space="3"/>
          <w:bottom w:val="single" w:sz="4" w:color="D9E2F3" w:space="3"/>
          <w:right w:val="single" w:sz="4" w:color="D9E2F3" w:space="3"/>
        </w:pBdr>
      </w:pPr>
      <w:r>
        <w:rPr>
          <w:rFonts w:ascii="Cascadia Mono" w:hAnsi="Cascadia Mono"/>
          <w:color w:val="404040"/>
          <w:sz w:val="16"/>
        </w:rPr>
        <w:t>ADR ID: ADR-FORGE-###</w:t>
        <w:br/>
        <w:t>Title:</w:t>
        <w:br/>
        <w:t>Status: Proposed / Accepted / Superseded / Rejected</w:t>
        <w:br/>
        <w:t>Date:</w:t>
        <w:br/>
        <w:t>Owner:</w:t>
        <w:br/>
        <w:br/>
        <w:t>Context</w:t>
        <w:br/>
        <w:t>- What technical problem or evidence requires a decision?</w:t>
        <w:br/>
        <w:br/>
        <w:t>Decision</w:t>
        <w:br/>
        <w:t>- What exact direction is selected?</w:t>
        <w:br/>
        <w:t>- What boundaries and exceptions apply?</w:t>
        <w:br/>
        <w:br/>
        <w:t>Alternatives Considered</w:t>
        <w:br/>
        <w:t>- Option A</w:t>
        <w:br/>
        <w:t>- Option B</w:t>
        <w:br/>
        <w:t>- Option C</w:t>
        <w:br/>
        <w:br/>
        <w:t>Consequences</w:t>
        <w:br/>
        <w:t>- Benefits</w:t>
        <w:br/>
        <w:t>- Costs</w:t>
        <w:br/>
        <w:t>- Risks</w:t>
        <w:br/>
        <w:t>- Migration or rollback requirements</w:t>
        <w:br/>
        <w:br/>
        <w:t>Validation</w:t>
        <w:br/>
        <w:t>- Benchmarks</w:t>
        <w:br/>
        <w:t>- Tests</w:t>
        <w:br/>
        <w:t>- Acceptance criteria</w:t>
        <w:br/>
        <w:br/>
        <w:t>Related Records</w:t>
        <w:br/>
        <w:t>- Documents</w:t>
        <w:br/>
        <w:t>- Issues/PRs</w:t>
        <w:br/>
        <w:t>- Source schemas</w:t>
        <w:br/>
        <w:t>- Previous ADRs</w:t>
      </w:r>
    </w:p>
    <w:p>
      <w:pPr>
        <w:pStyle w:val="Heading1"/>
        <w:keepNext/>
        <w:spacing w:before="180" w:after="80"/>
      </w:pPr>
      <w:r>
        <w:rPr>
          <w:b/>
          <w:i w:val="0"/>
          <w:color w:val="17365D"/>
          <w:sz w:val="32"/>
        </w:rPr>
        <w:t>Glossary</w:t>
      </w:r>
    </w:p>
    <w:tbl>
      <w:tblPr>
        <w:tblStyle w:val="TableGrid"/>
        <w:tblW w:type="auto" w:w="0"/>
        <w:jc w:val="center"/>
        <w:tblLayout w:type="fixed"/>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5141"/>
        <w:gridCol w:w="5141"/>
      </w:tblGrid>
      <w:tr>
        <w:trPr>
          <w:cantSplit/>
          <w:tblHeader w:val="true"/>
        </w:trPr>
        <w:tc>
          <w:tcPr>
            <w:tcW w:type="dxa" w:w="2880"/>
            <w:tcMar>
              <w:top w:w="70" w:type="dxa"/>
              <w:start w:w="90" w:type="dxa"/>
              <w:bottom w:w="70" w:type="dxa"/>
              <w:end w:w="90" w:type="dxa"/>
            </w:tcMar>
            <w:vAlign w:val="center"/>
            <w:shd w:fill="1F4E78" w:val="clear"/>
          </w:tcPr>
          <w:p>
            <w:pPr>
              <w:spacing w:after="0" w:before="0" w:line="240" w:lineRule="auto"/>
            </w:pPr>
            <w:r/>
            <w:r>
              <w:rPr>
                <w:b/>
                <w:i w:val="0"/>
                <w:color w:val="FFFFFF"/>
                <w:sz w:val="17"/>
              </w:rPr>
              <w:t>Term</w:t>
            </w:r>
          </w:p>
        </w:tc>
        <w:tc>
          <w:tcPr>
            <w:tcW w:type="dxa" w:w="7416"/>
            <w:tcMar>
              <w:top w:w="70" w:type="dxa"/>
              <w:start w:w="90" w:type="dxa"/>
              <w:bottom w:w="70" w:type="dxa"/>
              <w:end w:w="90" w:type="dxa"/>
            </w:tcMar>
            <w:vAlign w:val="center"/>
            <w:shd w:fill="1F4E78" w:val="clear"/>
          </w:tcPr>
          <w:p>
            <w:pPr>
              <w:spacing w:after="0" w:before="0" w:line="240" w:lineRule="auto"/>
            </w:pPr>
            <w:r/>
            <w:r>
              <w:rPr>
                <w:b/>
                <w:i w:val="0"/>
                <w:color w:val="FFFFFF"/>
                <w:sz w:val="17"/>
              </w:rPr>
              <w:t>Meaning</w:t>
            </w:r>
          </w:p>
        </w:tc>
      </w:tr>
      <w:tr>
        <w:trPr>
          <w:cantSplit/>
        </w:trPr>
        <w:tc>
          <w:tcPr>
            <w:tcW w:type="dxa" w:w="2880"/>
            <w:tcMar>
              <w:top w:w="70" w:type="dxa"/>
              <w:start w:w="90" w:type="dxa"/>
              <w:bottom w:w="70" w:type="dxa"/>
              <w:end w:w="90" w:type="dxa"/>
            </w:tcMar>
            <w:vAlign w:val="center"/>
            <w:shd w:fill="FFFFFF" w:val="clear"/>
          </w:tcPr>
          <w:p>
            <w:pPr>
              <w:spacing w:after="0" w:before="0" w:line="240" w:lineRule="auto"/>
            </w:pPr>
            <w:r/>
            <w:r>
              <w:rPr>
                <w:b w:val="0"/>
                <w:i w:val="0"/>
                <w:sz w:val="17"/>
              </w:rPr>
              <w:t>Canonical Source</w:t>
            </w:r>
          </w:p>
        </w:tc>
        <w:tc>
          <w:tcPr>
            <w:tcW w:type="dxa" w:w="7416"/>
            <w:tcMar>
              <w:top w:w="70" w:type="dxa"/>
              <w:start w:w="90" w:type="dxa"/>
              <w:bottom w:w="70" w:type="dxa"/>
              <w:end w:w="90" w:type="dxa"/>
            </w:tcMar>
            <w:vAlign w:val="center"/>
            <w:shd w:fill="FFFFFF" w:val="clear"/>
          </w:tcPr>
          <w:p>
            <w:pPr>
              <w:spacing w:after="0" w:before="0" w:line="240" w:lineRule="auto"/>
            </w:pPr>
            <w:r/>
            <w:r>
              <w:rPr>
                <w:b w:val="0"/>
                <w:i w:val="0"/>
                <w:sz w:val="17"/>
              </w:rPr>
              <w:t>The editable data from which runtime products can be reproduced.</w:t>
            </w:r>
          </w:p>
        </w:tc>
      </w:tr>
      <w:tr>
        <w:trPr>
          <w:cantSplit/>
        </w:trPr>
        <w:tc>
          <w:tcPr>
            <w:tcW w:type="dxa" w:w="2880"/>
            <w:tcMar>
              <w:top w:w="70" w:type="dxa"/>
              <w:start w:w="90" w:type="dxa"/>
              <w:bottom w:w="70" w:type="dxa"/>
              <w:end w:w="90" w:type="dxa"/>
            </w:tcMar>
            <w:vAlign w:val="center"/>
            <w:shd w:fill="EAF2F8" w:val="clear"/>
          </w:tcPr>
          <w:p>
            <w:pPr>
              <w:spacing w:after="0" w:before="0" w:line="240" w:lineRule="auto"/>
            </w:pPr>
            <w:r/>
            <w:r>
              <w:rPr>
                <w:b w:val="0"/>
                <w:i w:val="0"/>
                <w:sz w:val="17"/>
              </w:rPr>
              <w:t>Runtime Product</w:t>
            </w:r>
          </w:p>
        </w:tc>
        <w:tc>
          <w:tcPr>
            <w:tcW w:type="dxa" w:w="7416"/>
            <w:tcMar>
              <w:top w:w="70" w:type="dxa"/>
              <w:start w:w="90" w:type="dxa"/>
              <w:bottom w:w="70" w:type="dxa"/>
              <w:end w:w="90" w:type="dxa"/>
            </w:tcMar>
            <w:vAlign w:val="center"/>
            <w:shd w:fill="EAF2F8" w:val="clear"/>
          </w:tcPr>
          <w:p>
            <w:pPr>
              <w:spacing w:after="0" w:before="0" w:line="240" w:lineRule="auto"/>
            </w:pPr>
            <w:r/>
            <w:r>
              <w:rPr>
                <w:b w:val="0"/>
                <w:i w:val="0"/>
                <w:sz w:val="17"/>
              </w:rPr>
              <w:t>Generated mesh, texture, material, collision, icon, scene or package used by the game.</w:t>
            </w:r>
          </w:p>
        </w:tc>
      </w:tr>
      <w:tr>
        <w:trPr>
          <w:cantSplit/>
        </w:trPr>
        <w:tc>
          <w:tcPr>
            <w:tcW w:type="dxa" w:w="2880"/>
            <w:tcMar>
              <w:top w:w="70" w:type="dxa"/>
              <w:start w:w="90" w:type="dxa"/>
              <w:bottom w:w="70" w:type="dxa"/>
              <w:end w:w="90" w:type="dxa"/>
            </w:tcMar>
            <w:vAlign w:val="center"/>
            <w:shd w:fill="FFFFFF" w:val="clear"/>
          </w:tcPr>
          <w:p>
            <w:pPr>
              <w:spacing w:after="0" w:before="0" w:line="240" w:lineRule="auto"/>
            </w:pPr>
            <w:r/>
            <w:r>
              <w:rPr>
                <w:b w:val="0"/>
                <w:i w:val="0"/>
                <w:sz w:val="17"/>
              </w:rPr>
              <w:t>Presentation Package</w:t>
            </w:r>
          </w:p>
        </w:tc>
        <w:tc>
          <w:tcPr>
            <w:tcW w:type="dxa" w:w="7416"/>
            <w:tcMar>
              <w:top w:w="70" w:type="dxa"/>
              <w:start w:w="90" w:type="dxa"/>
              <w:bottom w:w="70" w:type="dxa"/>
              <w:end w:w="90" w:type="dxa"/>
            </w:tcMar>
            <w:vAlign w:val="center"/>
            <w:shd w:fill="FFFFFF" w:val="clear"/>
          </w:tcPr>
          <w:p>
            <w:pPr>
              <w:spacing w:after="0" w:before="0" w:line="240" w:lineRule="auto"/>
            </w:pPr>
            <w:r/>
            <w:r>
              <w:rPr>
                <w:b w:val="0"/>
                <w:i w:val="0"/>
                <w:sz w:val="17"/>
              </w:rPr>
              <w:t>Approved set of runtime products for one stable presentation ID.</w:t>
            </w:r>
          </w:p>
        </w:tc>
      </w:tr>
      <w:tr>
        <w:trPr>
          <w:cantSplit/>
        </w:trPr>
        <w:tc>
          <w:tcPr>
            <w:tcW w:type="dxa" w:w="2880"/>
            <w:tcMar>
              <w:top w:w="70" w:type="dxa"/>
              <w:start w:w="90" w:type="dxa"/>
              <w:bottom w:w="70" w:type="dxa"/>
              <w:end w:w="90" w:type="dxa"/>
            </w:tcMar>
            <w:vAlign w:val="center"/>
            <w:shd w:fill="EAF2F8" w:val="clear"/>
          </w:tcPr>
          <w:p>
            <w:pPr>
              <w:spacing w:after="0" w:before="0" w:line="240" w:lineRule="auto"/>
            </w:pPr>
            <w:r/>
            <w:r>
              <w:rPr>
                <w:b w:val="0"/>
                <w:i w:val="0"/>
                <w:sz w:val="17"/>
              </w:rPr>
              <w:t>Presentation Contract</w:t>
            </w:r>
          </w:p>
        </w:tc>
        <w:tc>
          <w:tcPr>
            <w:tcW w:type="dxa" w:w="7416"/>
            <w:tcMar>
              <w:top w:w="70" w:type="dxa"/>
              <w:start w:w="90" w:type="dxa"/>
              <w:bottom w:w="70" w:type="dxa"/>
              <w:end w:w="90" w:type="dxa"/>
            </w:tcMar>
            <w:vAlign w:val="center"/>
            <w:shd w:fill="EAF2F8" w:val="clear"/>
          </w:tcPr>
          <w:p>
            <w:pPr>
              <w:spacing w:after="0" w:before="0" w:line="240" w:lineRule="auto"/>
            </w:pPr>
            <w:r/>
            <w:r>
              <w:rPr>
                <w:b w:val="0"/>
                <w:i w:val="0"/>
                <w:sz w:val="17"/>
              </w:rPr>
              <w:t>Versioned requirements connecting visual assets to gameplay-facing spatial/state expectations.</w:t>
            </w:r>
          </w:p>
        </w:tc>
      </w:tr>
      <w:tr>
        <w:trPr>
          <w:cantSplit/>
        </w:trPr>
        <w:tc>
          <w:tcPr>
            <w:tcW w:type="dxa" w:w="2880"/>
            <w:tcMar>
              <w:top w:w="70" w:type="dxa"/>
              <w:start w:w="90" w:type="dxa"/>
              <w:bottom w:w="70" w:type="dxa"/>
              <w:end w:w="90" w:type="dxa"/>
            </w:tcMar>
            <w:vAlign w:val="center"/>
            <w:shd w:fill="FFFFFF" w:val="clear"/>
          </w:tcPr>
          <w:p>
            <w:pPr>
              <w:spacing w:after="0" w:before="0" w:line="240" w:lineRule="auto"/>
            </w:pPr>
            <w:r/>
            <w:r>
              <w:rPr>
                <w:b w:val="0"/>
                <w:i w:val="0"/>
                <w:sz w:val="17"/>
              </w:rPr>
              <w:t>Domain Command</w:t>
            </w:r>
          </w:p>
        </w:tc>
        <w:tc>
          <w:tcPr>
            <w:tcW w:type="dxa" w:w="7416"/>
            <w:tcMar>
              <w:top w:w="70" w:type="dxa"/>
              <w:start w:w="90" w:type="dxa"/>
              <w:bottom w:w="70" w:type="dxa"/>
              <w:end w:w="90" w:type="dxa"/>
            </w:tcMar>
            <w:vAlign w:val="center"/>
            <w:shd w:fill="FFFFFF" w:val="clear"/>
          </w:tcPr>
          <w:p>
            <w:pPr>
              <w:spacing w:after="0" w:before="0" w:line="240" w:lineRule="auto"/>
            </w:pPr>
            <w:r/>
            <w:r>
              <w:rPr>
                <w:b w:val="0"/>
                <w:i w:val="0"/>
                <w:sz w:val="17"/>
              </w:rPr>
              <w:t>Reversible operation that changes Forge source without direct UI or disk coupling.</w:t>
            </w:r>
          </w:p>
        </w:tc>
      </w:tr>
      <w:tr>
        <w:trPr>
          <w:cantSplit/>
        </w:trPr>
        <w:tc>
          <w:tcPr>
            <w:tcW w:type="dxa" w:w="2880"/>
            <w:tcMar>
              <w:top w:w="70" w:type="dxa"/>
              <w:start w:w="90" w:type="dxa"/>
              <w:bottom w:w="70" w:type="dxa"/>
              <w:end w:w="90" w:type="dxa"/>
            </w:tcMar>
            <w:vAlign w:val="center"/>
            <w:shd w:fill="EAF2F8" w:val="clear"/>
          </w:tcPr>
          <w:p>
            <w:pPr>
              <w:spacing w:after="0" w:before="0" w:line="240" w:lineRule="auto"/>
            </w:pPr>
            <w:r/>
            <w:r>
              <w:rPr>
                <w:b w:val="0"/>
                <w:i w:val="0"/>
                <w:sz w:val="17"/>
              </w:rPr>
              <w:t>Bake</w:t>
            </w:r>
          </w:p>
        </w:tc>
        <w:tc>
          <w:tcPr>
            <w:tcW w:type="dxa" w:w="7416"/>
            <w:tcMar>
              <w:top w:w="70" w:type="dxa"/>
              <w:start w:w="90" w:type="dxa"/>
              <w:bottom w:w="70" w:type="dxa"/>
              <w:end w:w="90" w:type="dxa"/>
            </w:tcMar>
            <w:vAlign w:val="center"/>
            <w:shd w:fill="EAF2F8" w:val="clear"/>
          </w:tcPr>
          <w:p>
            <w:pPr>
              <w:spacing w:after="0" w:before="0" w:line="240" w:lineRule="auto"/>
            </w:pPr>
            <w:r/>
            <w:r>
              <w:rPr>
                <w:b w:val="0"/>
                <w:i w:val="0"/>
                <w:sz w:val="17"/>
              </w:rPr>
              <w:t>Deterministic conversion from canonical source to runtime products.</w:t>
            </w:r>
          </w:p>
        </w:tc>
      </w:tr>
      <w:tr>
        <w:trPr>
          <w:cantSplit/>
        </w:trPr>
        <w:tc>
          <w:tcPr>
            <w:tcW w:type="dxa" w:w="2880"/>
            <w:tcMar>
              <w:top w:w="70" w:type="dxa"/>
              <w:start w:w="90" w:type="dxa"/>
              <w:bottom w:w="70" w:type="dxa"/>
              <w:end w:w="90" w:type="dxa"/>
            </w:tcMar>
            <w:vAlign w:val="center"/>
            <w:shd w:fill="FFFFFF" w:val="clear"/>
          </w:tcPr>
          <w:p>
            <w:pPr>
              <w:spacing w:after="0" w:before="0" w:line="240" w:lineRule="auto"/>
            </w:pPr>
            <w:r/>
            <w:r>
              <w:rPr>
                <w:b w:val="0"/>
                <w:i w:val="0"/>
                <w:sz w:val="17"/>
              </w:rPr>
              <w:t>Promotion</w:t>
            </w:r>
          </w:p>
        </w:tc>
        <w:tc>
          <w:tcPr>
            <w:tcW w:type="dxa" w:w="7416"/>
            <w:tcMar>
              <w:top w:w="70" w:type="dxa"/>
              <w:start w:w="90" w:type="dxa"/>
              <w:bottom w:w="70" w:type="dxa"/>
              <w:end w:w="90" w:type="dxa"/>
            </w:tcMar>
            <w:vAlign w:val="center"/>
            <w:shd w:fill="FFFFFF" w:val="clear"/>
          </w:tcPr>
          <w:p>
            <w:pPr>
              <w:spacing w:after="0" w:before="0" w:line="240" w:lineRule="auto"/>
            </w:pPr>
            <w:r/>
            <w:r>
              <w:rPr>
                <w:b w:val="0"/>
                <w:i w:val="0"/>
                <w:sz w:val="17"/>
              </w:rPr>
              <w:t>Atomic replacement of the current approved package after successful validation.</w:t>
            </w:r>
          </w:p>
        </w:tc>
      </w:tr>
      <w:tr>
        <w:trPr>
          <w:cantSplit/>
        </w:trPr>
        <w:tc>
          <w:tcPr>
            <w:tcW w:type="dxa" w:w="2880"/>
            <w:tcMar>
              <w:top w:w="70" w:type="dxa"/>
              <w:start w:w="90" w:type="dxa"/>
              <w:bottom w:w="70" w:type="dxa"/>
              <w:end w:w="90" w:type="dxa"/>
            </w:tcMar>
            <w:vAlign w:val="center"/>
            <w:shd w:fill="EAF2F8" w:val="clear"/>
          </w:tcPr>
          <w:p>
            <w:pPr>
              <w:spacing w:after="0" w:before="0" w:line="240" w:lineRule="auto"/>
            </w:pPr>
            <w:r/>
            <w:r>
              <w:rPr>
                <w:b w:val="0"/>
                <w:i w:val="0"/>
                <w:sz w:val="17"/>
              </w:rPr>
              <w:t>Provenance</w:t>
            </w:r>
          </w:p>
        </w:tc>
        <w:tc>
          <w:tcPr>
            <w:tcW w:type="dxa" w:w="7416"/>
            <w:tcMar>
              <w:top w:w="70" w:type="dxa"/>
              <w:start w:w="90" w:type="dxa"/>
              <w:bottom w:w="70" w:type="dxa"/>
              <w:end w:w="90" w:type="dxa"/>
            </w:tcMar>
            <w:vAlign w:val="center"/>
            <w:shd w:fill="EAF2F8" w:val="clear"/>
          </w:tcPr>
          <w:p>
            <w:pPr>
              <w:spacing w:after="0" w:before="0" w:line="240" w:lineRule="auto"/>
            </w:pPr>
            <w:r/>
            <w:r>
              <w:rPr>
                <w:b w:val="0"/>
                <w:i w:val="0"/>
                <w:sz w:val="17"/>
              </w:rPr>
              <w:t>Record of which base, override or pack supplied a resolved field.</w:t>
            </w:r>
          </w:p>
        </w:tc>
      </w:tr>
      <w:tr>
        <w:trPr>
          <w:cantSplit/>
        </w:trPr>
        <w:tc>
          <w:tcPr>
            <w:tcW w:type="dxa" w:w="2880"/>
            <w:tcMar>
              <w:top w:w="70" w:type="dxa"/>
              <w:start w:w="90" w:type="dxa"/>
              <w:bottom w:w="70" w:type="dxa"/>
              <w:end w:w="90" w:type="dxa"/>
            </w:tcMar>
            <w:vAlign w:val="center"/>
            <w:shd w:fill="FFFFFF" w:val="clear"/>
          </w:tcPr>
          <w:p>
            <w:pPr>
              <w:spacing w:after="0" w:before="0" w:line="240" w:lineRule="auto"/>
            </w:pPr>
            <w:r/>
            <w:r>
              <w:rPr>
                <w:b w:val="0"/>
                <w:i w:val="0"/>
                <w:sz w:val="17"/>
              </w:rPr>
              <w:t>Dirty Region</w:t>
            </w:r>
          </w:p>
        </w:tc>
        <w:tc>
          <w:tcPr>
            <w:tcW w:type="dxa" w:w="7416"/>
            <w:tcMar>
              <w:top w:w="70" w:type="dxa"/>
              <w:start w:w="90" w:type="dxa"/>
              <w:bottom w:w="70" w:type="dxa"/>
              <w:end w:w="90" w:type="dxa"/>
            </w:tcMar>
            <w:vAlign w:val="center"/>
            <w:shd w:fill="FFFFFF" w:val="clear"/>
          </w:tcPr>
          <w:p>
            <w:pPr>
              <w:spacing w:after="0" w:before="0" w:line="240" w:lineRule="auto"/>
            </w:pPr>
            <w:r/>
            <w:r>
              <w:rPr>
                <w:b w:val="0"/>
                <w:i w:val="0"/>
                <w:sz w:val="17"/>
              </w:rPr>
              <w:t>Bounded edited area requiring local preview regeneration.</w:t>
            </w:r>
          </w:p>
        </w:tc>
      </w:tr>
      <w:tr>
        <w:trPr>
          <w:cantSplit/>
        </w:trPr>
        <w:tc>
          <w:tcPr>
            <w:tcW w:type="dxa" w:w="2880"/>
            <w:tcMar>
              <w:top w:w="70" w:type="dxa"/>
              <w:start w:w="90" w:type="dxa"/>
              <w:bottom w:w="70" w:type="dxa"/>
              <w:end w:w="90" w:type="dxa"/>
            </w:tcMar>
            <w:vAlign w:val="center"/>
            <w:shd w:fill="EAF2F8" w:val="clear"/>
          </w:tcPr>
          <w:p>
            <w:pPr>
              <w:spacing w:after="0" w:before="0" w:line="240" w:lineRule="auto"/>
            </w:pPr>
            <w:r/>
            <w:r>
              <w:rPr>
                <w:b w:val="0"/>
                <w:i w:val="0"/>
                <w:sz w:val="17"/>
              </w:rPr>
              <w:t>Golden Asset</w:t>
            </w:r>
          </w:p>
        </w:tc>
        <w:tc>
          <w:tcPr>
            <w:tcW w:type="dxa" w:w="7416"/>
            <w:tcMar>
              <w:top w:w="70" w:type="dxa"/>
              <w:start w:w="90" w:type="dxa"/>
              <w:bottom w:w="70" w:type="dxa"/>
              <w:end w:w="90" w:type="dxa"/>
            </w:tcMar>
            <w:vAlign w:val="center"/>
            <w:shd w:fill="EAF2F8" w:val="clear"/>
          </w:tcPr>
          <w:p>
            <w:pPr>
              <w:spacing w:after="0" w:before="0" w:line="240" w:lineRule="auto"/>
            </w:pPr>
            <w:r/>
            <w:r>
              <w:rPr>
                <w:b w:val="0"/>
                <w:i w:val="0"/>
                <w:sz w:val="17"/>
              </w:rPr>
              <w:t>Stable representative asset used for regression and determinism tests.</w:t>
            </w:r>
          </w:p>
        </w:tc>
      </w:tr>
      <w:tr>
        <w:trPr>
          <w:cantSplit/>
        </w:trPr>
        <w:tc>
          <w:tcPr>
            <w:tcW w:type="dxa" w:w="2880"/>
            <w:tcMar>
              <w:top w:w="70" w:type="dxa"/>
              <w:start w:w="90" w:type="dxa"/>
              <w:bottom w:w="70" w:type="dxa"/>
              <w:end w:w="90" w:type="dxa"/>
            </w:tcMar>
            <w:vAlign w:val="center"/>
            <w:shd w:fill="FFFFFF" w:val="clear"/>
          </w:tcPr>
          <w:p>
            <w:pPr>
              <w:spacing w:after="0" w:before="0" w:line="240" w:lineRule="auto"/>
            </w:pPr>
            <w:r/>
            <w:r>
              <w:rPr>
                <w:b w:val="0"/>
                <w:i w:val="0"/>
                <w:sz w:val="17"/>
              </w:rPr>
              <w:t>State Adapter</w:t>
            </w:r>
          </w:p>
        </w:tc>
        <w:tc>
          <w:tcPr>
            <w:tcW w:type="dxa" w:w="7416"/>
            <w:tcMar>
              <w:top w:w="70" w:type="dxa"/>
              <w:start w:w="90" w:type="dxa"/>
              <w:bottom w:w="70" w:type="dxa"/>
              <w:end w:w="90" w:type="dxa"/>
            </w:tcMar>
            <w:vAlign w:val="center"/>
            <w:shd w:fill="FFFFFF" w:val="clear"/>
          </w:tcPr>
          <w:p>
            <w:pPr>
              <w:spacing w:after="0" w:before="0" w:line="240" w:lineRule="auto"/>
            </w:pPr>
            <w:r/>
            <w:r>
              <w:rPr>
                <w:b w:val="0"/>
                <w:i w:val="0"/>
                <w:sz w:val="17"/>
              </w:rPr>
              <w:t>One-way presentation controller consuming authoritative gameplay state.</w:t>
            </w:r>
          </w:p>
        </w:tc>
      </w:tr>
      <w:tr>
        <w:trPr>
          <w:cantSplit/>
        </w:trPr>
        <w:tc>
          <w:tcPr>
            <w:tcW w:type="dxa" w:w="2880"/>
            <w:tcMar>
              <w:top w:w="70" w:type="dxa"/>
              <w:start w:w="90" w:type="dxa"/>
              <w:bottom w:w="70" w:type="dxa"/>
              <w:end w:w="90" w:type="dxa"/>
            </w:tcMar>
            <w:vAlign w:val="center"/>
            <w:shd w:fill="EAF2F8" w:val="clear"/>
          </w:tcPr>
          <w:p>
            <w:pPr>
              <w:spacing w:after="0" w:before="0" w:line="240" w:lineRule="auto"/>
            </w:pPr>
            <w:r/>
            <w:r>
              <w:rPr>
                <w:b w:val="0"/>
                <w:i w:val="0"/>
                <w:sz w:val="17"/>
              </w:rPr>
              <w:t>GDExtension</w:t>
            </w:r>
          </w:p>
        </w:tc>
        <w:tc>
          <w:tcPr>
            <w:tcW w:type="dxa" w:w="7416"/>
            <w:tcMar>
              <w:top w:w="70" w:type="dxa"/>
              <w:start w:w="90" w:type="dxa"/>
              <w:bottom w:w="70" w:type="dxa"/>
              <w:end w:w="90" w:type="dxa"/>
            </w:tcMar>
            <w:vAlign w:val="center"/>
            <w:shd w:fill="EAF2F8" w:val="clear"/>
          </w:tcPr>
          <w:p>
            <w:pPr>
              <w:spacing w:after="0" w:before="0" w:line="240" w:lineRule="auto"/>
            </w:pPr>
            <w:r/>
            <w:r>
              <w:rPr>
                <w:b w:val="0"/>
                <w:i w:val="0"/>
                <w:sz w:val="17"/>
              </w:rPr>
              <w:t>Native extension boundary considered only for measured bottlenecks.</w:t>
            </w:r>
          </w:p>
        </w:tc>
      </w:tr>
      <w:tr>
        <w:trPr>
          <w:cantSplit/>
        </w:trPr>
        <w:tc>
          <w:tcPr>
            <w:tcW w:type="dxa" w:w="2880"/>
            <w:tcMar>
              <w:top w:w="70" w:type="dxa"/>
              <w:start w:w="90" w:type="dxa"/>
              <w:bottom w:w="70" w:type="dxa"/>
              <w:end w:w="90" w:type="dxa"/>
            </w:tcMar>
            <w:vAlign w:val="center"/>
            <w:shd w:fill="FFFFFF" w:val="clear"/>
          </w:tcPr>
          <w:p>
            <w:pPr>
              <w:spacing w:after="0" w:before="0" w:line="240" w:lineRule="auto"/>
            </w:pPr>
            <w:r/>
            <w:r>
              <w:rPr>
                <w:b w:val="0"/>
                <w:i w:val="0"/>
                <w:sz w:val="17"/>
              </w:rPr>
              <w:t>AI Change Ledger</w:t>
            </w:r>
          </w:p>
        </w:tc>
        <w:tc>
          <w:tcPr>
            <w:tcW w:type="dxa" w:w="7416"/>
            <w:tcMar>
              <w:top w:w="70" w:type="dxa"/>
              <w:start w:w="90" w:type="dxa"/>
              <w:bottom w:w="70" w:type="dxa"/>
              <w:end w:w="90" w:type="dxa"/>
            </w:tcMar>
            <w:vAlign w:val="center"/>
            <w:shd w:fill="FFFFFF" w:val="clear"/>
          </w:tcPr>
          <w:p>
            <w:pPr>
              <w:spacing w:after="0" w:before="0" w:line="240" w:lineRule="auto"/>
            </w:pPr>
            <w:r/>
            <w:r>
              <w:rPr>
                <w:b w:val="0"/>
                <w:i w:val="0"/>
                <w:sz w:val="17"/>
              </w:rPr>
              <w:t>Review record for Summer Engine-assisted modifications.</w:t>
            </w:r>
          </w:p>
        </w:tc>
      </w:tr>
    </w:tbl>
    <w:p>
      <w:pPr>
        <w:spacing w:after="0"/>
      </w:pPr>
    </w:p>
    <w:sectPr w:rsidR="00FC693F" w:rsidRPr="0006063C" w:rsidSect="00034616">
      <w:headerReference r:id="rId9" w:type="default"/>
      <w:footerReference r:id="rId10" w:type="default"/>
      <w:pgSz w:h="15840" w:w="12240"/>
      <w:pgMar w:bottom="835" w:footer="360" w:gutter="0" w:header="317" w:left="979" w:right="979" w:top="893"/>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center"/>
    </w:pPr>
    <w:r>
      <w:rPr>
        <w:rFonts w:ascii="Aptos" w:hAnsi="Aptos"/>
        <w:color w:val="7F7F7F"/>
        <w:sz w:val="16"/>
      </w:rPr>
      <w:t xml:space="preserve">Fantasy Voxel Civilisation Sandbox - 21F Voxel Asset Forge - Version 0.1 | Page </w:t>
    </w:r>
    <w:r>
      <w:fldChar w:fldCharType="begin"/>
      <w:instrText xml:space="preserve"> PAGE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center"/>
    </w:pPr>
    <w:r>
      <w:rPr>
        <w:rFonts w:ascii="Aptos" w:hAnsi="Aptos"/>
        <w:color w:val="7F7F7F"/>
        <w:sz w:val="16"/>
      </w:rPr>
      <w:t>Fantasy Voxel Civilisation Sandbox - 21F Voxel Asset Forge - Version 0.1</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00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4112">
    <w:nsid w:val="0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994113">
    <w:nsid w:val="0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abstractNum w:abstractNumId="994114">
    <w:nsid w:val="0A994114"/>
    <w:multiLevelType w:val="multilevel"/>
    <w:lvl w:ilvl="0">
      <w:start w:val="14"/>
      <w:numFmt w:val="decimal"/>
      <w:lvlText w:val="%1."/>
      <w:lvlJc w:val="left"/>
      <w:pPr>
        <w:ind w:left="720" w:hanging="480"/>
      </w:pPr>
    </w:lvl>
    <w:lvl w:ilvl="1">
      <w:start w:val="14"/>
      <w:numFmt w:val="decimal"/>
      <w:lvlText w:val="%2."/>
      <w:lvlJc w:val="left"/>
      <w:pPr>
        <w:ind w:left="1440" w:hanging="480"/>
      </w:pPr>
    </w:lvl>
    <w:lvl w:ilvl="2">
      <w:start w:val="14"/>
      <w:numFmt w:val="decimal"/>
      <w:lvlText w:val="%3."/>
      <w:lvlJc w:val="left"/>
      <w:pPr>
        <w:ind w:left="2160" w:hanging="480"/>
      </w:pPr>
    </w:lvl>
    <w:lvl w:ilvl="3">
      <w:start w:val="14"/>
      <w:numFmt w:val="decimal"/>
      <w:lvlText w:val="%4."/>
      <w:lvlJc w:val="left"/>
      <w:pPr>
        <w:ind w:left="2880" w:hanging="480"/>
      </w:pPr>
    </w:lvl>
    <w:lvl w:ilvl="4">
      <w:start w:val="14"/>
      <w:numFmt w:val="decimal"/>
      <w:lvlText w:val="%5."/>
      <w:lvlJc w:val="left"/>
      <w:pPr>
        <w:ind w:left="3600" w:hanging="480"/>
      </w:pPr>
    </w:lvl>
    <w:lvl w:ilvl="5">
      <w:start w:val="14"/>
      <w:numFmt w:val="decimal"/>
      <w:lvlText w:val="%6."/>
      <w:lvlJc w:val="left"/>
      <w:pPr>
        <w:ind w:left="4320" w:hanging="480"/>
      </w:pPr>
    </w:lvl>
    <w:lvl w:ilvl="6">
      <w:start w:val="14"/>
      <w:numFmt w:val="decimal"/>
      <w:lvlText w:val="%7."/>
      <w:lvlJc w:val="left"/>
      <w:pPr>
        <w:ind w:left="5040" w:hanging="480"/>
      </w:pPr>
    </w:lvl>
    <w:lvl w:ilvl="7">
      <w:start w:val="14"/>
      <w:numFmt w:val="decimal"/>
      <w:lvlText w:val="%8."/>
      <w:lvlJc w:val="left"/>
      <w:pPr>
        <w:ind w:left="5760" w:hanging="480"/>
      </w:pPr>
    </w:lvl>
    <w:lvl w:ilvl="8">
      <w:start w:val="14"/>
      <w:numFmt w:val="decimal"/>
      <w:lvlText w:val="%9."/>
      <w:lvlJc w:val="left"/>
      <w:pPr>
        <w:ind w:left="6480" w:hanging="480"/>
      </w:pPr>
    </w:lvl>
  </w:abstractNum>
  <w:abstractNum w:abstractNumId="994115">
    <w:nsid w:val="0A994115"/>
    <w:multiLevelType w:val="multilevel"/>
    <w:lvl w:ilvl="0">
      <w:start w:val="15"/>
      <w:numFmt w:val="decimal"/>
      <w:lvlText w:val="%1."/>
      <w:lvlJc w:val="left"/>
      <w:pPr>
        <w:ind w:left="720" w:hanging="480"/>
      </w:pPr>
    </w:lvl>
    <w:lvl w:ilvl="1">
      <w:start w:val="15"/>
      <w:numFmt w:val="decimal"/>
      <w:lvlText w:val="%2."/>
      <w:lvlJc w:val="left"/>
      <w:pPr>
        <w:ind w:left="1440" w:hanging="480"/>
      </w:pPr>
    </w:lvl>
    <w:lvl w:ilvl="2">
      <w:start w:val="15"/>
      <w:numFmt w:val="decimal"/>
      <w:lvlText w:val="%3."/>
      <w:lvlJc w:val="left"/>
      <w:pPr>
        <w:ind w:left="2160" w:hanging="480"/>
      </w:pPr>
    </w:lvl>
    <w:lvl w:ilvl="3">
      <w:start w:val="15"/>
      <w:numFmt w:val="decimal"/>
      <w:lvlText w:val="%4."/>
      <w:lvlJc w:val="left"/>
      <w:pPr>
        <w:ind w:left="2880" w:hanging="480"/>
      </w:pPr>
    </w:lvl>
    <w:lvl w:ilvl="4">
      <w:start w:val="15"/>
      <w:numFmt w:val="decimal"/>
      <w:lvlText w:val="%5."/>
      <w:lvlJc w:val="left"/>
      <w:pPr>
        <w:ind w:left="3600" w:hanging="480"/>
      </w:pPr>
    </w:lvl>
    <w:lvl w:ilvl="5">
      <w:start w:val="15"/>
      <w:numFmt w:val="decimal"/>
      <w:lvlText w:val="%6."/>
      <w:lvlJc w:val="left"/>
      <w:pPr>
        <w:ind w:left="4320" w:hanging="480"/>
      </w:pPr>
    </w:lvl>
    <w:lvl w:ilvl="6">
      <w:start w:val="15"/>
      <w:numFmt w:val="decimal"/>
      <w:lvlText w:val="%7."/>
      <w:lvlJc w:val="left"/>
      <w:pPr>
        <w:ind w:left="5040" w:hanging="480"/>
      </w:pPr>
    </w:lvl>
    <w:lvl w:ilvl="7">
      <w:start w:val="15"/>
      <w:numFmt w:val="decimal"/>
      <w:lvlText w:val="%8."/>
      <w:lvlJc w:val="left"/>
      <w:pPr>
        <w:ind w:left="5760" w:hanging="480"/>
      </w:pPr>
    </w:lvl>
    <w:lvl w:ilvl="8">
      <w:start w:val="15"/>
      <w:numFmt w:val="decimal"/>
      <w:lvlText w:val="%9."/>
      <w:lvlJc w:val="left"/>
      <w:pPr>
        <w:ind w:left="6480" w:hanging="480"/>
      </w:pPr>
    </w:lvl>
  </w:abstractNum>
  <w:abstractNum w:abstractNumId="994116">
    <w:nsid w:val="0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abstractNum w:abstractNumId="994117">
    <w:nsid w:val="0A994117"/>
    <w:multiLevelType w:val="multilevel"/>
    <w:lvl w:ilvl="0">
      <w:start w:val="17"/>
      <w:numFmt w:val="decimal"/>
      <w:lvlText w:val="%1."/>
      <w:lvlJc w:val="left"/>
      <w:pPr>
        <w:ind w:left="720" w:hanging="480"/>
      </w:pPr>
    </w:lvl>
    <w:lvl w:ilvl="1">
      <w:start w:val="17"/>
      <w:numFmt w:val="decimal"/>
      <w:lvlText w:val="%2."/>
      <w:lvlJc w:val="left"/>
      <w:pPr>
        <w:ind w:left="1440" w:hanging="480"/>
      </w:pPr>
    </w:lvl>
    <w:lvl w:ilvl="2">
      <w:start w:val="17"/>
      <w:numFmt w:val="decimal"/>
      <w:lvlText w:val="%3."/>
      <w:lvlJc w:val="left"/>
      <w:pPr>
        <w:ind w:left="2160" w:hanging="480"/>
      </w:pPr>
    </w:lvl>
    <w:lvl w:ilvl="3">
      <w:start w:val="17"/>
      <w:numFmt w:val="decimal"/>
      <w:lvlText w:val="%4."/>
      <w:lvlJc w:val="left"/>
      <w:pPr>
        <w:ind w:left="2880" w:hanging="480"/>
      </w:pPr>
    </w:lvl>
    <w:lvl w:ilvl="4">
      <w:start w:val="17"/>
      <w:numFmt w:val="decimal"/>
      <w:lvlText w:val="%5."/>
      <w:lvlJc w:val="left"/>
      <w:pPr>
        <w:ind w:left="3600" w:hanging="480"/>
      </w:pPr>
    </w:lvl>
    <w:lvl w:ilvl="5">
      <w:start w:val="17"/>
      <w:numFmt w:val="decimal"/>
      <w:lvlText w:val="%6."/>
      <w:lvlJc w:val="left"/>
      <w:pPr>
        <w:ind w:left="4320" w:hanging="480"/>
      </w:pPr>
    </w:lvl>
    <w:lvl w:ilvl="6">
      <w:start w:val="17"/>
      <w:numFmt w:val="decimal"/>
      <w:lvlText w:val="%7."/>
      <w:lvlJc w:val="left"/>
      <w:pPr>
        <w:ind w:left="5040" w:hanging="480"/>
      </w:pPr>
    </w:lvl>
    <w:lvl w:ilvl="7">
      <w:start w:val="17"/>
      <w:numFmt w:val="decimal"/>
      <w:lvlText w:val="%8."/>
      <w:lvlJc w:val="left"/>
      <w:pPr>
        <w:ind w:left="5760" w:hanging="480"/>
      </w:pPr>
    </w:lvl>
    <w:lvl w:ilvl="8">
      <w:start w:val="17"/>
      <w:numFmt w:val="decimal"/>
      <w:lvlText w:val="%9."/>
      <w:lvlJc w:val="left"/>
      <w:pPr>
        <w:ind w:left="6480" w:hanging="480"/>
      </w:pPr>
    </w:lvl>
  </w:abstractNum>
  <w:abstractNum w:abstractNumId="994118">
    <w:nsid w:val="0A994118"/>
    <w:multiLevelType w:val="multilevel"/>
    <w:lvl w:ilvl="0">
      <w:start w:val="18"/>
      <w:numFmt w:val="decimal"/>
      <w:lvlText w:val="%1."/>
      <w:lvlJc w:val="left"/>
      <w:pPr>
        <w:ind w:left="720" w:hanging="480"/>
      </w:pPr>
    </w:lvl>
    <w:lvl w:ilvl="1">
      <w:start w:val="18"/>
      <w:numFmt w:val="decimal"/>
      <w:lvlText w:val="%2."/>
      <w:lvlJc w:val="left"/>
      <w:pPr>
        <w:ind w:left="1440" w:hanging="480"/>
      </w:pPr>
    </w:lvl>
    <w:lvl w:ilvl="2">
      <w:start w:val="18"/>
      <w:numFmt w:val="decimal"/>
      <w:lvlText w:val="%3."/>
      <w:lvlJc w:val="left"/>
      <w:pPr>
        <w:ind w:left="2160" w:hanging="480"/>
      </w:pPr>
    </w:lvl>
    <w:lvl w:ilvl="3">
      <w:start w:val="18"/>
      <w:numFmt w:val="decimal"/>
      <w:lvlText w:val="%4."/>
      <w:lvlJc w:val="left"/>
      <w:pPr>
        <w:ind w:left="2880" w:hanging="480"/>
      </w:pPr>
    </w:lvl>
    <w:lvl w:ilvl="4">
      <w:start w:val="18"/>
      <w:numFmt w:val="decimal"/>
      <w:lvlText w:val="%5."/>
      <w:lvlJc w:val="left"/>
      <w:pPr>
        <w:ind w:left="3600" w:hanging="480"/>
      </w:pPr>
    </w:lvl>
    <w:lvl w:ilvl="5">
      <w:start w:val="18"/>
      <w:numFmt w:val="decimal"/>
      <w:lvlText w:val="%6."/>
      <w:lvlJc w:val="left"/>
      <w:pPr>
        <w:ind w:left="4320" w:hanging="480"/>
      </w:pPr>
    </w:lvl>
    <w:lvl w:ilvl="6">
      <w:start w:val="18"/>
      <w:numFmt w:val="decimal"/>
      <w:lvlText w:val="%7."/>
      <w:lvlJc w:val="left"/>
      <w:pPr>
        <w:ind w:left="5040" w:hanging="480"/>
      </w:pPr>
    </w:lvl>
    <w:lvl w:ilvl="7">
      <w:start w:val="18"/>
      <w:numFmt w:val="decimal"/>
      <w:lvlText w:val="%8."/>
      <w:lvlJc w:val="left"/>
      <w:pPr>
        <w:ind w:left="5760" w:hanging="480"/>
      </w:pPr>
    </w:lvl>
    <w:lvl w:ilvl="8">
      <w:start w:val="18"/>
      <w:numFmt w:val="decimal"/>
      <w:lvlText w:val="%9."/>
      <w:lvlJc w:val="left"/>
      <w:pPr>
        <w:ind w:left="6480" w:hanging="480"/>
      </w:pPr>
    </w:lvl>
  </w:abstractNum>
  <w:abstractNum w:abstractNumId="994119">
    <w:nsid w:val="0A994119"/>
    <w:multiLevelType w:val="multilevel"/>
    <w:lvl w:ilvl="0">
      <w:start w:val="19"/>
      <w:numFmt w:val="decimal"/>
      <w:lvlText w:val="%1."/>
      <w:lvlJc w:val="left"/>
      <w:pPr>
        <w:ind w:left="720" w:hanging="480"/>
      </w:pPr>
    </w:lvl>
    <w:lvl w:ilvl="1">
      <w:start w:val="19"/>
      <w:numFmt w:val="decimal"/>
      <w:lvlText w:val="%2."/>
      <w:lvlJc w:val="left"/>
      <w:pPr>
        <w:ind w:left="1440" w:hanging="480"/>
      </w:pPr>
    </w:lvl>
    <w:lvl w:ilvl="2">
      <w:start w:val="19"/>
      <w:numFmt w:val="decimal"/>
      <w:lvlText w:val="%3."/>
      <w:lvlJc w:val="left"/>
      <w:pPr>
        <w:ind w:left="2160" w:hanging="480"/>
      </w:pPr>
    </w:lvl>
    <w:lvl w:ilvl="3">
      <w:start w:val="19"/>
      <w:numFmt w:val="decimal"/>
      <w:lvlText w:val="%4."/>
      <w:lvlJc w:val="left"/>
      <w:pPr>
        <w:ind w:left="2880" w:hanging="480"/>
      </w:pPr>
    </w:lvl>
    <w:lvl w:ilvl="4">
      <w:start w:val="19"/>
      <w:numFmt w:val="decimal"/>
      <w:lvlText w:val="%5."/>
      <w:lvlJc w:val="left"/>
      <w:pPr>
        <w:ind w:left="3600" w:hanging="480"/>
      </w:pPr>
    </w:lvl>
    <w:lvl w:ilvl="5">
      <w:start w:val="19"/>
      <w:numFmt w:val="decimal"/>
      <w:lvlText w:val="%6."/>
      <w:lvlJc w:val="left"/>
      <w:pPr>
        <w:ind w:left="4320" w:hanging="480"/>
      </w:pPr>
    </w:lvl>
    <w:lvl w:ilvl="6">
      <w:start w:val="19"/>
      <w:numFmt w:val="decimal"/>
      <w:lvlText w:val="%7."/>
      <w:lvlJc w:val="left"/>
      <w:pPr>
        <w:ind w:left="5040" w:hanging="480"/>
      </w:pPr>
    </w:lvl>
    <w:lvl w:ilvl="7">
      <w:start w:val="19"/>
      <w:numFmt w:val="decimal"/>
      <w:lvlText w:val="%8."/>
      <w:lvlJc w:val="left"/>
      <w:pPr>
        <w:ind w:left="5760" w:hanging="480"/>
      </w:pPr>
    </w:lvl>
    <w:lvl w:ilvl="8">
      <w:start w:val="19"/>
      <w:numFmt w:val="decimal"/>
      <w:lvlText w:val="%9."/>
      <w:lvlJc w:val="left"/>
      <w:pPr>
        <w:ind w:left="6480" w:hanging="480"/>
      </w:pPr>
    </w:lvl>
  </w:abstractNum>
  <w:abstractNum w:abstractNumId="994120">
    <w:nsid w:val="0A994120"/>
    <w:multiLevelType w:val="multilevel"/>
    <w:lvl w:ilvl="0">
      <w:start w:val="20"/>
      <w:numFmt w:val="decimal"/>
      <w:lvlText w:val="%1."/>
      <w:lvlJc w:val="left"/>
      <w:pPr>
        <w:ind w:left="720" w:hanging="480"/>
      </w:pPr>
    </w:lvl>
    <w:lvl w:ilvl="1">
      <w:start w:val="20"/>
      <w:numFmt w:val="decimal"/>
      <w:lvlText w:val="%2."/>
      <w:lvlJc w:val="left"/>
      <w:pPr>
        <w:ind w:left="1440" w:hanging="480"/>
      </w:pPr>
    </w:lvl>
    <w:lvl w:ilvl="2">
      <w:start w:val="20"/>
      <w:numFmt w:val="decimal"/>
      <w:lvlText w:val="%3."/>
      <w:lvlJc w:val="left"/>
      <w:pPr>
        <w:ind w:left="2160" w:hanging="480"/>
      </w:pPr>
    </w:lvl>
    <w:lvl w:ilvl="3">
      <w:start w:val="20"/>
      <w:numFmt w:val="decimal"/>
      <w:lvlText w:val="%4."/>
      <w:lvlJc w:val="left"/>
      <w:pPr>
        <w:ind w:left="2880" w:hanging="480"/>
      </w:pPr>
    </w:lvl>
    <w:lvl w:ilvl="4">
      <w:start w:val="20"/>
      <w:numFmt w:val="decimal"/>
      <w:lvlText w:val="%5."/>
      <w:lvlJc w:val="left"/>
      <w:pPr>
        <w:ind w:left="3600" w:hanging="480"/>
      </w:pPr>
    </w:lvl>
    <w:lvl w:ilvl="5">
      <w:start w:val="20"/>
      <w:numFmt w:val="decimal"/>
      <w:lvlText w:val="%6."/>
      <w:lvlJc w:val="left"/>
      <w:pPr>
        <w:ind w:left="4320" w:hanging="480"/>
      </w:pPr>
    </w:lvl>
    <w:lvl w:ilvl="6">
      <w:start w:val="20"/>
      <w:numFmt w:val="decimal"/>
      <w:lvlText w:val="%7."/>
      <w:lvlJc w:val="left"/>
      <w:pPr>
        <w:ind w:left="5040" w:hanging="480"/>
      </w:pPr>
    </w:lvl>
    <w:lvl w:ilvl="7">
      <w:start w:val="20"/>
      <w:numFmt w:val="decimal"/>
      <w:lvlText w:val="%8."/>
      <w:lvlJc w:val="left"/>
      <w:pPr>
        <w:ind w:left="5760" w:hanging="480"/>
      </w:pPr>
    </w:lvl>
    <w:lvl w:ilvl="8">
      <w:start w:val="20"/>
      <w:numFmt w:val="decimal"/>
      <w:lvlText w:val="%9."/>
      <w:lvlJc w:val="left"/>
      <w:pPr>
        <w:ind w:left="6480" w:hanging="480"/>
      </w:pPr>
    </w:lvl>
  </w:abstractNum>
  <w:abstractNum w:abstractNumId="994121">
    <w:nsid w:val="0A994121"/>
    <w:multiLevelType w:val="multilevel"/>
    <w:lvl w:ilvl="0">
      <w:start w:val="21"/>
      <w:numFmt w:val="decimal"/>
      <w:lvlText w:val="%1."/>
      <w:lvlJc w:val="left"/>
      <w:pPr>
        <w:ind w:left="720" w:hanging="480"/>
      </w:pPr>
    </w:lvl>
    <w:lvl w:ilvl="1">
      <w:start w:val="21"/>
      <w:numFmt w:val="decimal"/>
      <w:lvlText w:val="%2."/>
      <w:lvlJc w:val="left"/>
      <w:pPr>
        <w:ind w:left="1440" w:hanging="480"/>
      </w:pPr>
    </w:lvl>
    <w:lvl w:ilvl="2">
      <w:start w:val="21"/>
      <w:numFmt w:val="decimal"/>
      <w:lvlText w:val="%3."/>
      <w:lvlJc w:val="left"/>
      <w:pPr>
        <w:ind w:left="2160" w:hanging="480"/>
      </w:pPr>
    </w:lvl>
    <w:lvl w:ilvl="3">
      <w:start w:val="21"/>
      <w:numFmt w:val="decimal"/>
      <w:lvlText w:val="%4."/>
      <w:lvlJc w:val="left"/>
      <w:pPr>
        <w:ind w:left="2880" w:hanging="480"/>
      </w:pPr>
    </w:lvl>
    <w:lvl w:ilvl="4">
      <w:start w:val="21"/>
      <w:numFmt w:val="decimal"/>
      <w:lvlText w:val="%5."/>
      <w:lvlJc w:val="left"/>
      <w:pPr>
        <w:ind w:left="3600" w:hanging="480"/>
      </w:pPr>
    </w:lvl>
    <w:lvl w:ilvl="5">
      <w:start w:val="21"/>
      <w:numFmt w:val="decimal"/>
      <w:lvlText w:val="%6."/>
      <w:lvlJc w:val="left"/>
      <w:pPr>
        <w:ind w:left="4320" w:hanging="480"/>
      </w:pPr>
    </w:lvl>
    <w:lvl w:ilvl="6">
      <w:start w:val="21"/>
      <w:numFmt w:val="decimal"/>
      <w:lvlText w:val="%7."/>
      <w:lvlJc w:val="left"/>
      <w:pPr>
        <w:ind w:left="5040" w:hanging="480"/>
      </w:pPr>
    </w:lvl>
    <w:lvl w:ilvl="7">
      <w:start w:val="21"/>
      <w:numFmt w:val="decimal"/>
      <w:lvlText w:val="%8."/>
      <w:lvlJc w:val="left"/>
      <w:pPr>
        <w:ind w:left="5760" w:hanging="480"/>
      </w:pPr>
    </w:lvl>
    <w:lvl w:ilvl="8">
      <w:start w:val="21"/>
      <w:numFmt w:val="decimal"/>
      <w:lvlText w:val="%9."/>
      <w:lvlJc w:val="left"/>
      <w:pPr>
        <w:ind w:left="6480" w:hanging="480"/>
      </w:pPr>
    </w:lvl>
  </w:abstractNum>
  <w:abstractNum w:abstractNumId="994122">
    <w:nsid w:val="0A994122"/>
    <w:multiLevelType w:val="multilevel"/>
    <w:lvl w:ilvl="0">
      <w:start w:val="22"/>
      <w:numFmt w:val="decimal"/>
      <w:lvlText w:val="%1."/>
      <w:lvlJc w:val="left"/>
      <w:pPr>
        <w:ind w:left="720" w:hanging="480"/>
      </w:pPr>
    </w:lvl>
    <w:lvl w:ilvl="1">
      <w:start w:val="22"/>
      <w:numFmt w:val="decimal"/>
      <w:lvlText w:val="%2."/>
      <w:lvlJc w:val="left"/>
      <w:pPr>
        <w:ind w:left="1440" w:hanging="480"/>
      </w:pPr>
    </w:lvl>
    <w:lvl w:ilvl="2">
      <w:start w:val="22"/>
      <w:numFmt w:val="decimal"/>
      <w:lvlText w:val="%3."/>
      <w:lvlJc w:val="left"/>
      <w:pPr>
        <w:ind w:left="2160" w:hanging="480"/>
      </w:pPr>
    </w:lvl>
    <w:lvl w:ilvl="3">
      <w:start w:val="22"/>
      <w:numFmt w:val="decimal"/>
      <w:lvlText w:val="%4."/>
      <w:lvlJc w:val="left"/>
      <w:pPr>
        <w:ind w:left="2880" w:hanging="480"/>
      </w:pPr>
    </w:lvl>
    <w:lvl w:ilvl="4">
      <w:start w:val="22"/>
      <w:numFmt w:val="decimal"/>
      <w:lvlText w:val="%5."/>
      <w:lvlJc w:val="left"/>
      <w:pPr>
        <w:ind w:left="3600" w:hanging="480"/>
      </w:pPr>
    </w:lvl>
    <w:lvl w:ilvl="5">
      <w:start w:val="22"/>
      <w:numFmt w:val="decimal"/>
      <w:lvlText w:val="%6."/>
      <w:lvlJc w:val="left"/>
      <w:pPr>
        <w:ind w:left="4320" w:hanging="480"/>
      </w:pPr>
    </w:lvl>
    <w:lvl w:ilvl="6">
      <w:start w:val="22"/>
      <w:numFmt w:val="decimal"/>
      <w:lvlText w:val="%7."/>
      <w:lvlJc w:val="left"/>
      <w:pPr>
        <w:ind w:left="5040" w:hanging="480"/>
      </w:pPr>
    </w:lvl>
    <w:lvl w:ilvl="7">
      <w:start w:val="22"/>
      <w:numFmt w:val="decimal"/>
      <w:lvlText w:val="%8."/>
      <w:lvlJc w:val="left"/>
      <w:pPr>
        <w:ind w:left="5760" w:hanging="480"/>
      </w:pPr>
    </w:lvl>
    <w:lvl w:ilvl="8">
      <w:start w:val="22"/>
      <w:numFmt w:val="decimal"/>
      <w:lvlText w:val="%9."/>
      <w:lvlJc w:val="left"/>
      <w:pPr>
        <w:ind w:left="6480" w:hanging="480"/>
      </w:pPr>
    </w:lvl>
  </w:abstractNum>
  <w:abstractNum w:abstractNumId="994123">
    <w:nsid w:val="0A994123"/>
    <w:multiLevelType w:val="multilevel"/>
    <w:lvl w:ilvl="0">
      <w:start w:val="23"/>
      <w:numFmt w:val="decimal"/>
      <w:lvlText w:val="%1."/>
      <w:lvlJc w:val="left"/>
      <w:pPr>
        <w:ind w:left="720" w:hanging="480"/>
      </w:pPr>
    </w:lvl>
    <w:lvl w:ilvl="1">
      <w:start w:val="23"/>
      <w:numFmt w:val="decimal"/>
      <w:lvlText w:val="%2."/>
      <w:lvlJc w:val="left"/>
      <w:pPr>
        <w:ind w:left="1440" w:hanging="480"/>
      </w:pPr>
    </w:lvl>
    <w:lvl w:ilvl="2">
      <w:start w:val="23"/>
      <w:numFmt w:val="decimal"/>
      <w:lvlText w:val="%3."/>
      <w:lvlJc w:val="left"/>
      <w:pPr>
        <w:ind w:left="2160" w:hanging="480"/>
      </w:pPr>
    </w:lvl>
    <w:lvl w:ilvl="3">
      <w:start w:val="23"/>
      <w:numFmt w:val="decimal"/>
      <w:lvlText w:val="%4."/>
      <w:lvlJc w:val="left"/>
      <w:pPr>
        <w:ind w:left="2880" w:hanging="480"/>
      </w:pPr>
    </w:lvl>
    <w:lvl w:ilvl="4">
      <w:start w:val="23"/>
      <w:numFmt w:val="decimal"/>
      <w:lvlText w:val="%5."/>
      <w:lvlJc w:val="left"/>
      <w:pPr>
        <w:ind w:left="3600" w:hanging="480"/>
      </w:pPr>
    </w:lvl>
    <w:lvl w:ilvl="5">
      <w:start w:val="23"/>
      <w:numFmt w:val="decimal"/>
      <w:lvlText w:val="%6."/>
      <w:lvlJc w:val="left"/>
      <w:pPr>
        <w:ind w:left="4320" w:hanging="480"/>
      </w:pPr>
    </w:lvl>
    <w:lvl w:ilvl="6">
      <w:start w:val="23"/>
      <w:numFmt w:val="decimal"/>
      <w:lvlText w:val="%7."/>
      <w:lvlJc w:val="left"/>
      <w:pPr>
        <w:ind w:left="5040" w:hanging="480"/>
      </w:pPr>
    </w:lvl>
    <w:lvl w:ilvl="7">
      <w:start w:val="23"/>
      <w:numFmt w:val="decimal"/>
      <w:lvlText w:val="%8."/>
      <w:lvlJc w:val="left"/>
      <w:pPr>
        <w:ind w:left="5760" w:hanging="480"/>
      </w:pPr>
    </w:lvl>
    <w:lvl w:ilvl="8">
      <w:start w:val="23"/>
      <w:numFmt w:val="decimal"/>
      <w:lvlText w:val="%9."/>
      <w:lvlJc w:val="left"/>
      <w:pPr>
        <w:ind w:left="6480" w:hanging="480"/>
      </w:pPr>
    </w:lvl>
  </w:abstractNum>
  <w:abstractNum w:abstractNumId="994124">
    <w:nsid w:val="0A994124"/>
    <w:multiLevelType w:val="multilevel"/>
    <w:lvl w:ilvl="0">
      <w:start w:val="24"/>
      <w:numFmt w:val="decimal"/>
      <w:lvlText w:val="%1."/>
      <w:lvlJc w:val="left"/>
      <w:pPr>
        <w:ind w:left="720" w:hanging="480"/>
      </w:pPr>
    </w:lvl>
    <w:lvl w:ilvl="1">
      <w:start w:val="24"/>
      <w:numFmt w:val="decimal"/>
      <w:lvlText w:val="%2."/>
      <w:lvlJc w:val="left"/>
      <w:pPr>
        <w:ind w:left="1440" w:hanging="480"/>
      </w:pPr>
    </w:lvl>
    <w:lvl w:ilvl="2">
      <w:start w:val="24"/>
      <w:numFmt w:val="decimal"/>
      <w:lvlText w:val="%3."/>
      <w:lvlJc w:val="left"/>
      <w:pPr>
        <w:ind w:left="2160" w:hanging="480"/>
      </w:pPr>
    </w:lvl>
    <w:lvl w:ilvl="3">
      <w:start w:val="24"/>
      <w:numFmt w:val="decimal"/>
      <w:lvlText w:val="%4."/>
      <w:lvlJc w:val="left"/>
      <w:pPr>
        <w:ind w:left="2880" w:hanging="480"/>
      </w:pPr>
    </w:lvl>
    <w:lvl w:ilvl="4">
      <w:start w:val="24"/>
      <w:numFmt w:val="decimal"/>
      <w:lvlText w:val="%5."/>
      <w:lvlJc w:val="left"/>
      <w:pPr>
        <w:ind w:left="3600" w:hanging="480"/>
      </w:pPr>
    </w:lvl>
    <w:lvl w:ilvl="5">
      <w:start w:val="24"/>
      <w:numFmt w:val="decimal"/>
      <w:lvlText w:val="%6."/>
      <w:lvlJc w:val="left"/>
      <w:pPr>
        <w:ind w:left="4320" w:hanging="480"/>
      </w:pPr>
    </w:lvl>
    <w:lvl w:ilvl="6">
      <w:start w:val="24"/>
      <w:numFmt w:val="decimal"/>
      <w:lvlText w:val="%7."/>
      <w:lvlJc w:val="left"/>
      <w:pPr>
        <w:ind w:left="5040" w:hanging="480"/>
      </w:pPr>
    </w:lvl>
    <w:lvl w:ilvl="7">
      <w:start w:val="24"/>
      <w:numFmt w:val="decimal"/>
      <w:lvlText w:val="%8."/>
      <w:lvlJc w:val="left"/>
      <w:pPr>
        <w:ind w:left="5760" w:hanging="480"/>
      </w:pPr>
    </w:lvl>
    <w:lvl w:ilvl="8">
      <w:start w:val="24"/>
      <w:numFmt w:val="decimal"/>
      <w:lvlText w:val="%9."/>
      <w:lvlJc w:val="left"/>
      <w:pPr>
        <w:ind w:left="6480" w:hanging="480"/>
      </w:pPr>
    </w:lvl>
  </w:abstractNum>
  <w:abstractNum w:abstractNumId="994125">
    <w:nsid w:val="0A994125"/>
    <w:multiLevelType w:val="multilevel"/>
    <w:lvl w:ilvl="0">
      <w:start w:val="25"/>
      <w:numFmt w:val="decimal"/>
      <w:lvlText w:val="%1."/>
      <w:lvlJc w:val="left"/>
      <w:pPr>
        <w:ind w:left="720" w:hanging="480"/>
      </w:pPr>
    </w:lvl>
    <w:lvl w:ilvl="1">
      <w:start w:val="25"/>
      <w:numFmt w:val="decimal"/>
      <w:lvlText w:val="%2."/>
      <w:lvlJc w:val="left"/>
      <w:pPr>
        <w:ind w:left="1440" w:hanging="480"/>
      </w:pPr>
    </w:lvl>
    <w:lvl w:ilvl="2">
      <w:start w:val="25"/>
      <w:numFmt w:val="decimal"/>
      <w:lvlText w:val="%3."/>
      <w:lvlJc w:val="left"/>
      <w:pPr>
        <w:ind w:left="2160" w:hanging="480"/>
      </w:pPr>
    </w:lvl>
    <w:lvl w:ilvl="3">
      <w:start w:val="25"/>
      <w:numFmt w:val="decimal"/>
      <w:lvlText w:val="%4."/>
      <w:lvlJc w:val="left"/>
      <w:pPr>
        <w:ind w:left="2880" w:hanging="480"/>
      </w:pPr>
    </w:lvl>
    <w:lvl w:ilvl="4">
      <w:start w:val="25"/>
      <w:numFmt w:val="decimal"/>
      <w:lvlText w:val="%5."/>
      <w:lvlJc w:val="left"/>
      <w:pPr>
        <w:ind w:left="3600" w:hanging="480"/>
      </w:pPr>
    </w:lvl>
    <w:lvl w:ilvl="5">
      <w:start w:val="25"/>
      <w:numFmt w:val="decimal"/>
      <w:lvlText w:val="%6."/>
      <w:lvlJc w:val="left"/>
      <w:pPr>
        <w:ind w:left="4320" w:hanging="480"/>
      </w:pPr>
    </w:lvl>
    <w:lvl w:ilvl="6">
      <w:start w:val="25"/>
      <w:numFmt w:val="decimal"/>
      <w:lvlText w:val="%7."/>
      <w:lvlJc w:val="left"/>
      <w:pPr>
        <w:ind w:left="5040" w:hanging="480"/>
      </w:pPr>
    </w:lvl>
    <w:lvl w:ilvl="7">
      <w:start w:val="25"/>
      <w:numFmt w:val="decimal"/>
      <w:lvlText w:val="%8."/>
      <w:lvlJc w:val="left"/>
      <w:pPr>
        <w:ind w:left="5760" w:hanging="480"/>
      </w:pPr>
    </w:lvl>
    <w:lvl w:ilvl="8">
      <w:start w:val="25"/>
      <w:numFmt w:val="decimal"/>
      <w:lvlText w:val="%9."/>
      <w:lvlJc w:val="left"/>
      <w:pPr>
        <w:ind w:left="6480" w:hanging="480"/>
      </w:pPr>
    </w:lvl>
  </w:abstractNum>
  <w:abstractNum w:abstractNumId="994126">
    <w:nsid w:val="0A994126"/>
    <w:multiLevelType w:val="multilevel"/>
    <w:lvl w:ilvl="0">
      <w:start w:val="26"/>
      <w:numFmt w:val="decimal"/>
      <w:lvlText w:val="%1."/>
      <w:lvlJc w:val="left"/>
      <w:pPr>
        <w:ind w:left="720" w:hanging="480"/>
      </w:pPr>
    </w:lvl>
    <w:lvl w:ilvl="1">
      <w:start w:val="26"/>
      <w:numFmt w:val="decimal"/>
      <w:lvlText w:val="%2."/>
      <w:lvlJc w:val="left"/>
      <w:pPr>
        <w:ind w:left="1440" w:hanging="480"/>
      </w:pPr>
    </w:lvl>
    <w:lvl w:ilvl="2">
      <w:start w:val="26"/>
      <w:numFmt w:val="decimal"/>
      <w:lvlText w:val="%3."/>
      <w:lvlJc w:val="left"/>
      <w:pPr>
        <w:ind w:left="2160" w:hanging="480"/>
      </w:pPr>
    </w:lvl>
    <w:lvl w:ilvl="3">
      <w:start w:val="26"/>
      <w:numFmt w:val="decimal"/>
      <w:lvlText w:val="%4."/>
      <w:lvlJc w:val="left"/>
      <w:pPr>
        <w:ind w:left="2880" w:hanging="480"/>
      </w:pPr>
    </w:lvl>
    <w:lvl w:ilvl="4">
      <w:start w:val="26"/>
      <w:numFmt w:val="decimal"/>
      <w:lvlText w:val="%5."/>
      <w:lvlJc w:val="left"/>
      <w:pPr>
        <w:ind w:left="3600" w:hanging="480"/>
      </w:pPr>
    </w:lvl>
    <w:lvl w:ilvl="5">
      <w:start w:val="26"/>
      <w:numFmt w:val="decimal"/>
      <w:lvlText w:val="%6."/>
      <w:lvlJc w:val="left"/>
      <w:pPr>
        <w:ind w:left="4320" w:hanging="480"/>
      </w:pPr>
    </w:lvl>
    <w:lvl w:ilvl="6">
      <w:start w:val="26"/>
      <w:numFmt w:val="decimal"/>
      <w:lvlText w:val="%7."/>
      <w:lvlJc w:val="left"/>
      <w:pPr>
        <w:ind w:left="5040" w:hanging="480"/>
      </w:pPr>
    </w:lvl>
    <w:lvl w:ilvl="7">
      <w:start w:val="26"/>
      <w:numFmt w:val="decimal"/>
      <w:lvlText w:val="%8."/>
      <w:lvlJc w:val="left"/>
      <w:pPr>
        <w:ind w:left="5760" w:hanging="480"/>
      </w:pPr>
    </w:lvl>
    <w:lvl w:ilvl="8">
      <w:start w:val="26"/>
      <w:numFmt w:val="decimal"/>
      <w:lvlText w:val="%9."/>
      <w:lvlJc w:val="left"/>
      <w:pPr>
        <w:ind w:left="6480" w:hanging="480"/>
      </w:pPr>
    </w:lvl>
  </w:abstractNum>
  <w:abstractNum w:abstractNumId="994127">
    <w:nsid w:val="0A994127"/>
    <w:multiLevelType w:val="multilevel"/>
    <w:lvl w:ilvl="0">
      <w:start w:val="27"/>
      <w:numFmt w:val="decimal"/>
      <w:lvlText w:val="%1."/>
      <w:lvlJc w:val="left"/>
      <w:pPr>
        <w:ind w:left="720" w:hanging="480"/>
      </w:pPr>
    </w:lvl>
    <w:lvl w:ilvl="1">
      <w:start w:val="27"/>
      <w:numFmt w:val="decimal"/>
      <w:lvlText w:val="%2."/>
      <w:lvlJc w:val="left"/>
      <w:pPr>
        <w:ind w:left="1440" w:hanging="480"/>
      </w:pPr>
    </w:lvl>
    <w:lvl w:ilvl="2">
      <w:start w:val="27"/>
      <w:numFmt w:val="decimal"/>
      <w:lvlText w:val="%3."/>
      <w:lvlJc w:val="left"/>
      <w:pPr>
        <w:ind w:left="2160" w:hanging="480"/>
      </w:pPr>
    </w:lvl>
    <w:lvl w:ilvl="3">
      <w:start w:val="27"/>
      <w:numFmt w:val="decimal"/>
      <w:lvlText w:val="%4."/>
      <w:lvlJc w:val="left"/>
      <w:pPr>
        <w:ind w:left="2880" w:hanging="480"/>
      </w:pPr>
    </w:lvl>
    <w:lvl w:ilvl="4">
      <w:start w:val="27"/>
      <w:numFmt w:val="decimal"/>
      <w:lvlText w:val="%5."/>
      <w:lvlJc w:val="left"/>
      <w:pPr>
        <w:ind w:left="3600" w:hanging="480"/>
      </w:pPr>
    </w:lvl>
    <w:lvl w:ilvl="5">
      <w:start w:val="27"/>
      <w:numFmt w:val="decimal"/>
      <w:lvlText w:val="%6."/>
      <w:lvlJc w:val="left"/>
      <w:pPr>
        <w:ind w:left="4320" w:hanging="480"/>
      </w:pPr>
    </w:lvl>
    <w:lvl w:ilvl="6">
      <w:start w:val="27"/>
      <w:numFmt w:val="decimal"/>
      <w:lvlText w:val="%7."/>
      <w:lvlJc w:val="left"/>
      <w:pPr>
        <w:ind w:left="5040" w:hanging="480"/>
      </w:pPr>
    </w:lvl>
    <w:lvl w:ilvl="7">
      <w:start w:val="27"/>
      <w:numFmt w:val="decimal"/>
      <w:lvlText w:val="%8."/>
      <w:lvlJc w:val="left"/>
      <w:pPr>
        <w:ind w:left="5760" w:hanging="480"/>
      </w:pPr>
    </w:lvl>
    <w:lvl w:ilvl="8">
      <w:start w:val="27"/>
      <w:numFmt w:val="decimal"/>
      <w:lvlText w:val="%9."/>
      <w:lvlJc w:val="left"/>
      <w:pPr>
        <w:ind w:left="6480" w:hanging="480"/>
      </w:pPr>
    </w:lvl>
  </w:abstractNum>
  <w:abstractNum w:abstractNumId="994128">
    <w:nsid w:val="0A994128"/>
    <w:multiLevelType w:val="multilevel"/>
    <w:lvl w:ilvl="0">
      <w:start w:val="28"/>
      <w:numFmt w:val="decimal"/>
      <w:lvlText w:val="%1."/>
      <w:lvlJc w:val="left"/>
      <w:pPr>
        <w:ind w:left="720" w:hanging="480"/>
      </w:pPr>
    </w:lvl>
    <w:lvl w:ilvl="1">
      <w:start w:val="28"/>
      <w:numFmt w:val="decimal"/>
      <w:lvlText w:val="%2."/>
      <w:lvlJc w:val="left"/>
      <w:pPr>
        <w:ind w:left="1440" w:hanging="480"/>
      </w:pPr>
    </w:lvl>
    <w:lvl w:ilvl="2">
      <w:start w:val="28"/>
      <w:numFmt w:val="decimal"/>
      <w:lvlText w:val="%3."/>
      <w:lvlJc w:val="left"/>
      <w:pPr>
        <w:ind w:left="2160" w:hanging="480"/>
      </w:pPr>
    </w:lvl>
    <w:lvl w:ilvl="3">
      <w:start w:val="28"/>
      <w:numFmt w:val="decimal"/>
      <w:lvlText w:val="%4."/>
      <w:lvlJc w:val="left"/>
      <w:pPr>
        <w:ind w:left="2880" w:hanging="480"/>
      </w:pPr>
    </w:lvl>
    <w:lvl w:ilvl="4">
      <w:start w:val="28"/>
      <w:numFmt w:val="decimal"/>
      <w:lvlText w:val="%5."/>
      <w:lvlJc w:val="left"/>
      <w:pPr>
        <w:ind w:left="3600" w:hanging="480"/>
      </w:pPr>
    </w:lvl>
    <w:lvl w:ilvl="5">
      <w:start w:val="28"/>
      <w:numFmt w:val="decimal"/>
      <w:lvlText w:val="%6."/>
      <w:lvlJc w:val="left"/>
      <w:pPr>
        <w:ind w:left="4320" w:hanging="480"/>
      </w:pPr>
    </w:lvl>
    <w:lvl w:ilvl="6">
      <w:start w:val="28"/>
      <w:numFmt w:val="decimal"/>
      <w:lvlText w:val="%7."/>
      <w:lvlJc w:val="left"/>
      <w:pPr>
        <w:ind w:left="5040" w:hanging="480"/>
      </w:pPr>
    </w:lvl>
    <w:lvl w:ilvl="7">
      <w:start w:val="28"/>
      <w:numFmt w:val="decimal"/>
      <w:lvlText w:val="%8."/>
      <w:lvlJc w:val="left"/>
      <w:pPr>
        <w:ind w:left="5760" w:hanging="480"/>
      </w:pPr>
    </w:lvl>
    <w:lvl w:ilvl="8">
      <w:start w:val="28"/>
      <w:numFmt w:val="decimal"/>
      <w:lvlText w:val="%9."/>
      <w:lvlJc w:val="left"/>
      <w:pPr>
        <w:ind w:left="6480" w:hanging="480"/>
      </w:pPr>
    </w:lvl>
  </w:abstractNum>
  <w:abstractNum w:abstractNumId="994129">
    <w:nsid w:val="0A994129"/>
    <w:multiLevelType w:val="multilevel"/>
    <w:lvl w:ilvl="0">
      <w:start w:val="29"/>
      <w:numFmt w:val="decimal"/>
      <w:lvlText w:val="%1."/>
      <w:lvlJc w:val="left"/>
      <w:pPr>
        <w:ind w:left="720" w:hanging="480"/>
      </w:pPr>
    </w:lvl>
    <w:lvl w:ilvl="1">
      <w:start w:val="29"/>
      <w:numFmt w:val="decimal"/>
      <w:lvlText w:val="%2."/>
      <w:lvlJc w:val="left"/>
      <w:pPr>
        <w:ind w:left="1440" w:hanging="480"/>
      </w:pPr>
    </w:lvl>
    <w:lvl w:ilvl="2">
      <w:start w:val="29"/>
      <w:numFmt w:val="decimal"/>
      <w:lvlText w:val="%3."/>
      <w:lvlJc w:val="left"/>
      <w:pPr>
        <w:ind w:left="2160" w:hanging="480"/>
      </w:pPr>
    </w:lvl>
    <w:lvl w:ilvl="3">
      <w:start w:val="29"/>
      <w:numFmt w:val="decimal"/>
      <w:lvlText w:val="%4."/>
      <w:lvlJc w:val="left"/>
      <w:pPr>
        <w:ind w:left="2880" w:hanging="480"/>
      </w:pPr>
    </w:lvl>
    <w:lvl w:ilvl="4">
      <w:start w:val="29"/>
      <w:numFmt w:val="decimal"/>
      <w:lvlText w:val="%5."/>
      <w:lvlJc w:val="left"/>
      <w:pPr>
        <w:ind w:left="3600" w:hanging="480"/>
      </w:pPr>
    </w:lvl>
    <w:lvl w:ilvl="5">
      <w:start w:val="29"/>
      <w:numFmt w:val="decimal"/>
      <w:lvlText w:val="%6."/>
      <w:lvlJc w:val="left"/>
      <w:pPr>
        <w:ind w:left="4320" w:hanging="480"/>
      </w:pPr>
    </w:lvl>
    <w:lvl w:ilvl="6">
      <w:start w:val="29"/>
      <w:numFmt w:val="decimal"/>
      <w:lvlText w:val="%7."/>
      <w:lvlJc w:val="left"/>
      <w:pPr>
        <w:ind w:left="5040" w:hanging="480"/>
      </w:pPr>
    </w:lvl>
    <w:lvl w:ilvl="7">
      <w:start w:val="29"/>
      <w:numFmt w:val="decimal"/>
      <w:lvlText w:val="%8."/>
      <w:lvlJc w:val="left"/>
      <w:pPr>
        <w:ind w:left="5760" w:hanging="480"/>
      </w:pPr>
    </w:lvl>
    <w:lvl w:ilvl="8">
      <w:start w:val="29"/>
      <w:numFmt w:val="decimal"/>
      <w:lvlText w:val="%9."/>
      <w:lvlJc w:val="left"/>
      <w:pPr>
        <w:ind w:left="6480" w:hanging="480"/>
      </w:pPr>
    </w:lvl>
  </w:abstractNum>
  <w:abstractNum w:abstractNumId="994130">
    <w:nsid w:val="0A994130"/>
    <w:multiLevelType w:val="multilevel"/>
    <w:lvl w:ilvl="0">
      <w:start w:val="30"/>
      <w:numFmt w:val="decimal"/>
      <w:lvlText w:val="%1."/>
      <w:lvlJc w:val="left"/>
      <w:pPr>
        <w:ind w:left="720" w:hanging="480"/>
      </w:pPr>
    </w:lvl>
    <w:lvl w:ilvl="1">
      <w:start w:val="30"/>
      <w:numFmt w:val="decimal"/>
      <w:lvlText w:val="%2."/>
      <w:lvlJc w:val="left"/>
      <w:pPr>
        <w:ind w:left="1440" w:hanging="480"/>
      </w:pPr>
    </w:lvl>
    <w:lvl w:ilvl="2">
      <w:start w:val="30"/>
      <w:numFmt w:val="decimal"/>
      <w:lvlText w:val="%3."/>
      <w:lvlJc w:val="left"/>
      <w:pPr>
        <w:ind w:left="2160" w:hanging="480"/>
      </w:pPr>
    </w:lvl>
    <w:lvl w:ilvl="3">
      <w:start w:val="30"/>
      <w:numFmt w:val="decimal"/>
      <w:lvlText w:val="%4."/>
      <w:lvlJc w:val="left"/>
      <w:pPr>
        <w:ind w:left="2880" w:hanging="480"/>
      </w:pPr>
    </w:lvl>
    <w:lvl w:ilvl="4">
      <w:start w:val="30"/>
      <w:numFmt w:val="decimal"/>
      <w:lvlText w:val="%5."/>
      <w:lvlJc w:val="left"/>
      <w:pPr>
        <w:ind w:left="3600" w:hanging="480"/>
      </w:pPr>
    </w:lvl>
    <w:lvl w:ilvl="5">
      <w:start w:val="30"/>
      <w:numFmt w:val="decimal"/>
      <w:lvlText w:val="%6."/>
      <w:lvlJc w:val="left"/>
      <w:pPr>
        <w:ind w:left="4320" w:hanging="480"/>
      </w:pPr>
    </w:lvl>
    <w:lvl w:ilvl="6">
      <w:start w:val="30"/>
      <w:numFmt w:val="decimal"/>
      <w:lvlText w:val="%7."/>
      <w:lvlJc w:val="left"/>
      <w:pPr>
        <w:ind w:left="5040" w:hanging="480"/>
      </w:pPr>
    </w:lvl>
    <w:lvl w:ilvl="7">
      <w:start w:val="30"/>
      <w:numFmt w:val="decimal"/>
      <w:lvlText w:val="%8."/>
      <w:lvlJc w:val="left"/>
      <w:pPr>
        <w:ind w:left="5760" w:hanging="480"/>
      </w:pPr>
    </w:lvl>
    <w:lvl w:ilvl="8">
      <w:start w:val="30"/>
      <w:numFmt w:val="decimal"/>
      <w:lvlText w:val="%9."/>
      <w:lvlJc w:val="left"/>
      <w:pPr>
        <w:ind w:left="6480" w:hanging="480"/>
      </w:pPr>
    </w:lvl>
  </w:abstractNum>
  <w:abstractNum w:abstractNumId="994131">
    <w:nsid w:val="0A994131"/>
    <w:multiLevelType w:val="multilevel"/>
    <w:lvl w:ilvl="0">
      <w:start w:val="31"/>
      <w:numFmt w:val="decimal"/>
      <w:lvlText w:val="%1."/>
      <w:lvlJc w:val="left"/>
      <w:pPr>
        <w:ind w:left="720" w:hanging="480"/>
      </w:pPr>
    </w:lvl>
    <w:lvl w:ilvl="1">
      <w:start w:val="31"/>
      <w:numFmt w:val="decimal"/>
      <w:lvlText w:val="%2."/>
      <w:lvlJc w:val="left"/>
      <w:pPr>
        <w:ind w:left="1440" w:hanging="480"/>
      </w:pPr>
    </w:lvl>
    <w:lvl w:ilvl="2">
      <w:start w:val="31"/>
      <w:numFmt w:val="decimal"/>
      <w:lvlText w:val="%3."/>
      <w:lvlJc w:val="left"/>
      <w:pPr>
        <w:ind w:left="2160" w:hanging="480"/>
      </w:pPr>
    </w:lvl>
    <w:lvl w:ilvl="3">
      <w:start w:val="31"/>
      <w:numFmt w:val="decimal"/>
      <w:lvlText w:val="%4."/>
      <w:lvlJc w:val="left"/>
      <w:pPr>
        <w:ind w:left="2880" w:hanging="480"/>
      </w:pPr>
    </w:lvl>
    <w:lvl w:ilvl="4">
      <w:start w:val="31"/>
      <w:numFmt w:val="decimal"/>
      <w:lvlText w:val="%5."/>
      <w:lvlJc w:val="left"/>
      <w:pPr>
        <w:ind w:left="3600" w:hanging="480"/>
      </w:pPr>
    </w:lvl>
    <w:lvl w:ilvl="5">
      <w:start w:val="31"/>
      <w:numFmt w:val="decimal"/>
      <w:lvlText w:val="%6."/>
      <w:lvlJc w:val="left"/>
      <w:pPr>
        <w:ind w:left="4320" w:hanging="480"/>
      </w:pPr>
    </w:lvl>
    <w:lvl w:ilvl="6">
      <w:start w:val="31"/>
      <w:numFmt w:val="decimal"/>
      <w:lvlText w:val="%7."/>
      <w:lvlJc w:val="left"/>
      <w:pPr>
        <w:ind w:left="5040" w:hanging="480"/>
      </w:pPr>
    </w:lvl>
    <w:lvl w:ilvl="7">
      <w:start w:val="31"/>
      <w:numFmt w:val="decimal"/>
      <w:lvlText w:val="%8."/>
      <w:lvlJc w:val="left"/>
      <w:pPr>
        <w:ind w:left="5760" w:hanging="480"/>
      </w:pPr>
    </w:lvl>
    <w:lvl w:ilvl="8">
      <w:start w:val="31"/>
      <w:numFmt w:val="decimal"/>
      <w:lvlText w:val="%9."/>
      <w:lvlJc w:val="left"/>
      <w:pPr>
        <w:ind w:left="6480" w:hanging="480"/>
      </w:pPr>
    </w:lvl>
  </w:abstractNum>
  <w:abstractNum w:abstractNumId="994132">
    <w:nsid w:val="0A994132"/>
    <w:multiLevelType w:val="multilevel"/>
    <w:lvl w:ilvl="0">
      <w:start w:val="32"/>
      <w:numFmt w:val="decimal"/>
      <w:lvlText w:val="%1."/>
      <w:lvlJc w:val="left"/>
      <w:pPr>
        <w:ind w:left="720" w:hanging="480"/>
      </w:pPr>
    </w:lvl>
    <w:lvl w:ilvl="1">
      <w:start w:val="32"/>
      <w:numFmt w:val="decimal"/>
      <w:lvlText w:val="%2."/>
      <w:lvlJc w:val="left"/>
      <w:pPr>
        <w:ind w:left="1440" w:hanging="480"/>
      </w:pPr>
    </w:lvl>
    <w:lvl w:ilvl="2">
      <w:start w:val="32"/>
      <w:numFmt w:val="decimal"/>
      <w:lvlText w:val="%3."/>
      <w:lvlJc w:val="left"/>
      <w:pPr>
        <w:ind w:left="2160" w:hanging="480"/>
      </w:pPr>
    </w:lvl>
    <w:lvl w:ilvl="3">
      <w:start w:val="32"/>
      <w:numFmt w:val="decimal"/>
      <w:lvlText w:val="%4."/>
      <w:lvlJc w:val="left"/>
      <w:pPr>
        <w:ind w:left="2880" w:hanging="480"/>
      </w:pPr>
    </w:lvl>
    <w:lvl w:ilvl="4">
      <w:start w:val="32"/>
      <w:numFmt w:val="decimal"/>
      <w:lvlText w:val="%5."/>
      <w:lvlJc w:val="left"/>
      <w:pPr>
        <w:ind w:left="3600" w:hanging="480"/>
      </w:pPr>
    </w:lvl>
    <w:lvl w:ilvl="5">
      <w:start w:val="32"/>
      <w:numFmt w:val="decimal"/>
      <w:lvlText w:val="%6."/>
      <w:lvlJc w:val="left"/>
      <w:pPr>
        <w:ind w:left="4320" w:hanging="480"/>
      </w:pPr>
    </w:lvl>
    <w:lvl w:ilvl="6">
      <w:start w:val="32"/>
      <w:numFmt w:val="decimal"/>
      <w:lvlText w:val="%7."/>
      <w:lvlJc w:val="left"/>
      <w:pPr>
        <w:ind w:left="5040" w:hanging="480"/>
      </w:pPr>
    </w:lvl>
    <w:lvl w:ilvl="7">
      <w:start w:val="32"/>
      <w:numFmt w:val="decimal"/>
      <w:lvlText w:val="%8."/>
      <w:lvlJc w:val="left"/>
      <w:pPr>
        <w:ind w:left="5760" w:hanging="480"/>
      </w:pPr>
    </w:lvl>
    <w:lvl w:ilvl="8">
      <w:start w:val="32"/>
      <w:numFmt w:val="decimal"/>
      <w:lvlText w:val="%9."/>
      <w:lvlJc w:val="left"/>
      <w:pPr>
        <w:ind w:left="6480" w:hanging="480"/>
      </w:pPr>
    </w:lvl>
  </w:abstractNum>
  <w:abstractNum w:abstractNumId="994133">
    <w:nsid w:val="0A994133"/>
    <w:multiLevelType w:val="multilevel"/>
    <w:lvl w:ilvl="0">
      <w:start w:val="33"/>
      <w:numFmt w:val="decimal"/>
      <w:lvlText w:val="%1."/>
      <w:lvlJc w:val="left"/>
      <w:pPr>
        <w:ind w:left="720" w:hanging="480"/>
      </w:pPr>
    </w:lvl>
    <w:lvl w:ilvl="1">
      <w:start w:val="33"/>
      <w:numFmt w:val="decimal"/>
      <w:lvlText w:val="%2."/>
      <w:lvlJc w:val="left"/>
      <w:pPr>
        <w:ind w:left="1440" w:hanging="480"/>
      </w:pPr>
    </w:lvl>
    <w:lvl w:ilvl="2">
      <w:start w:val="33"/>
      <w:numFmt w:val="decimal"/>
      <w:lvlText w:val="%3."/>
      <w:lvlJc w:val="left"/>
      <w:pPr>
        <w:ind w:left="2160" w:hanging="480"/>
      </w:pPr>
    </w:lvl>
    <w:lvl w:ilvl="3">
      <w:start w:val="33"/>
      <w:numFmt w:val="decimal"/>
      <w:lvlText w:val="%4."/>
      <w:lvlJc w:val="left"/>
      <w:pPr>
        <w:ind w:left="2880" w:hanging="480"/>
      </w:pPr>
    </w:lvl>
    <w:lvl w:ilvl="4">
      <w:start w:val="33"/>
      <w:numFmt w:val="decimal"/>
      <w:lvlText w:val="%5."/>
      <w:lvlJc w:val="left"/>
      <w:pPr>
        <w:ind w:left="3600" w:hanging="480"/>
      </w:pPr>
    </w:lvl>
    <w:lvl w:ilvl="5">
      <w:start w:val="33"/>
      <w:numFmt w:val="decimal"/>
      <w:lvlText w:val="%6."/>
      <w:lvlJc w:val="left"/>
      <w:pPr>
        <w:ind w:left="4320" w:hanging="480"/>
      </w:pPr>
    </w:lvl>
    <w:lvl w:ilvl="6">
      <w:start w:val="33"/>
      <w:numFmt w:val="decimal"/>
      <w:lvlText w:val="%7."/>
      <w:lvlJc w:val="left"/>
      <w:pPr>
        <w:ind w:left="5040" w:hanging="480"/>
      </w:pPr>
    </w:lvl>
    <w:lvl w:ilvl="7">
      <w:start w:val="33"/>
      <w:numFmt w:val="decimal"/>
      <w:lvlText w:val="%8."/>
      <w:lvlJc w:val="left"/>
      <w:pPr>
        <w:ind w:left="5760" w:hanging="480"/>
      </w:pPr>
    </w:lvl>
    <w:lvl w:ilvl="8">
      <w:start w:val="33"/>
      <w:numFmt w:val="decimal"/>
      <w:lvlText w:val="%9."/>
      <w:lvlJc w:val="left"/>
      <w:pPr>
        <w:ind w:left="6480" w:hanging="480"/>
      </w:pPr>
    </w:lvl>
  </w:abstractNum>
  <w:abstractNum w:abstractNumId="994134">
    <w:nsid w:val="0A994134"/>
    <w:multiLevelType w:val="multilevel"/>
    <w:lvl w:ilvl="0">
      <w:start w:val="34"/>
      <w:numFmt w:val="decimal"/>
      <w:lvlText w:val="%1."/>
      <w:lvlJc w:val="left"/>
      <w:pPr>
        <w:ind w:left="720" w:hanging="480"/>
      </w:pPr>
    </w:lvl>
    <w:lvl w:ilvl="1">
      <w:start w:val="34"/>
      <w:numFmt w:val="decimal"/>
      <w:lvlText w:val="%2."/>
      <w:lvlJc w:val="left"/>
      <w:pPr>
        <w:ind w:left="1440" w:hanging="480"/>
      </w:pPr>
    </w:lvl>
    <w:lvl w:ilvl="2">
      <w:start w:val="34"/>
      <w:numFmt w:val="decimal"/>
      <w:lvlText w:val="%3."/>
      <w:lvlJc w:val="left"/>
      <w:pPr>
        <w:ind w:left="2160" w:hanging="480"/>
      </w:pPr>
    </w:lvl>
    <w:lvl w:ilvl="3">
      <w:start w:val="34"/>
      <w:numFmt w:val="decimal"/>
      <w:lvlText w:val="%4."/>
      <w:lvlJc w:val="left"/>
      <w:pPr>
        <w:ind w:left="2880" w:hanging="480"/>
      </w:pPr>
    </w:lvl>
    <w:lvl w:ilvl="4">
      <w:start w:val="34"/>
      <w:numFmt w:val="decimal"/>
      <w:lvlText w:val="%5."/>
      <w:lvlJc w:val="left"/>
      <w:pPr>
        <w:ind w:left="3600" w:hanging="480"/>
      </w:pPr>
    </w:lvl>
    <w:lvl w:ilvl="5">
      <w:start w:val="34"/>
      <w:numFmt w:val="decimal"/>
      <w:lvlText w:val="%6."/>
      <w:lvlJc w:val="left"/>
      <w:pPr>
        <w:ind w:left="4320" w:hanging="480"/>
      </w:pPr>
    </w:lvl>
    <w:lvl w:ilvl="6">
      <w:start w:val="34"/>
      <w:numFmt w:val="decimal"/>
      <w:lvlText w:val="%7."/>
      <w:lvlJc w:val="left"/>
      <w:pPr>
        <w:ind w:left="5040" w:hanging="480"/>
      </w:pPr>
    </w:lvl>
    <w:lvl w:ilvl="7">
      <w:start w:val="34"/>
      <w:numFmt w:val="decimal"/>
      <w:lvlText w:val="%8."/>
      <w:lvlJc w:val="left"/>
      <w:pPr>
        <w:ind w:left="5760" w:hanging="480"/>
      </w:pPr>
    </w:lvl>
    <w:lvl w:ilvl="8">
      <w:start w:val="34"/>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7">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8">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9">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0">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1">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12">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13">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14">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15">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16">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17">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18">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19">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20">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21">
    <w:abstractNumId w:val="9941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022">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23">
    <w:abstractNumId w:val="994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24">
    <w:abstractNumId w:val="9941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025">
    <w:abstractNumId w:val="9941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1026">
    <w:abstractNumId w:val="994125"/>
    <w:lvlOverride w:ilvl="0">
      <w:startOverride w:val="25"/>
    </w:lvlOverride>
    <w:lvlOverride w:ilvl="1">
      <w:startOverride w:val="25"/>
    </w:lvlOverride>
    <w:lvlOverride w:ilvl="2">
      <w:startOverride w:val="25"/>
    </w:lvlOverride>
    <w:lvlOverride w:ilvl="3">
      <w:startOverride w:val="25"/>
    </w:lvlOverride>
    <w:lvlOverride w:ilvl="4">
      <w:startOverride w:val="25"/>
    </w:lvlOverride>
    <w:lvlOverride w:ilvl="5">
      <w:startOverride w:val="25"/>
    </w:lvlOverride>
    <w:lvlOverride w:ilvl="6">
      <w:startOverride w:val="25"/>
    </w:lvlOverride>
    <w:lvlOverride w:ilvl="7">
      <w:startOverride w:val="25"/>
    </w:lvlOverride>
    <w:lvlOverride w:ilvl="8">
      <w:startOverride w:val="25"/>
    </w:lvlOverride>
  </w:num>
  <w:num w:numId="1027">
    <w:abstractNumId w:val="994126"/>
    <w:lvlOverride w:ilvl="0">
      <w:startOverride w:val="26"/>
    </w:lvlOverride>
    <w:lvlOverride w:ilvl="1">
      <w:startOverride w:val="26"/>
    </w:lvlOverride>
    <w:lvlOverride w:ilvl="2">
      <w:startOverride w:val="26"/>
    </w:lvlOverride>
    <w:lvlOverride w:ilvl="3">
      <w:startOverride w:val="26"/>
    </w:lvlOverride>
    <w:lvlOverride w:ilvl="4">
      <w:startOverride w:val="26"/>
    </w:lvlOverride>
    <w:lvlOverride w:ilvl="5">
      <w:startOverride w:val="26"/>
    </w:lvlOverride>
    <w:lvlOverride w:ilvl="6">
      <w:startOverride w:val="26"/>
    </w:lvlOverride>
    <w:lvlOverride w:ilvl="7">
      <w:startOverride w:val="26"/>
    </w:lvlOverride>
    <w:lvlOverride w:ilvl="8">
      <w:startOverride w:val="26"/>
    </w:lvlOverride>
  </w:num>
  <w:num w:numId="1028">
    <w:abstractNumId w:val="994127"/>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1029">
    <w:abstractNumId w:val="994128"/>
    <w:lvlOverride w:ilvl="0">
      <w:startOverride w:val="28"/>
    </w:lvlOverride>
    <w:lvlOverride w:ilvl="1">
      <w:startOverride w:val="28"/>
    </w:lvlOverride>
    <w:lvlOverride w:ilvl="2">
      <w:startOverride w:val="28"/>
    </w:lvlOverride>
    <w:lvlOverride w:ilvl="3">
      <w:startOverride w:val="28"/>
    </w:lvlOverride>
    <w:lvlOverride w:ilvl="4">
      <w:startOverride w:val="28"/>
    </w:lvlOverride>
    <w:lvlOverride w:ilvl="5">
      <w:startOverride w:val="28"/>
    </w:lvlOverride>
    <w:lvlOverride w:ilvl="6">
      <w:startOverride w:val="28"/>
    </w:lvlOverride>
    <w:lvlOverride w:ilvl="7">
      <w:startOverride w:val="28"/>
    </w:lvlOverride>
    <w:lvlOverride w:ilvl="8">
      <w:startOverride w:val="28"/>
    </w:lvlOverride>
  </w:num>
  <w:num w:numId="1030">
    <w:abstractNumId w:val="994129"/>
    <w:lvlOverride w:ilvl="0">
      <w:startOverride w:val="29"/>
    </w:lvlOverride>
    <w:lvlOverride w:ilvl="1">
      <w:startOverride w:val="29"/>
    </w:lvlOverride>
    <w:lvlOverride w:ilvl="2">
      <w:startOverride w:val="29"/>
    </w:lvlOverride>
    <w:lvlOverride w:ilvl="3">
      <w:startOverride w:val="29"/>
    </w:lvlOverride>
    <w:lvlOverride w:ilvl="4">
      <w:startOverride w:val="29"/>
    </w:lvlOverride>
    <w:lvlOverride w:ilvl="5">
      <w:startOverride w:val="29"/>
    </w:lvlOverride>
    <w:lvlOverride w:ilvl="6">
      <w:startOverride w:val="29"/>
    </w:lvlOverride>
    <w:lvlOverride w:ilvl="7">
      <w:startOverride w:val="29"/>
    </w:lvlOverride>
    <w:lvlOverride w:ilvl="8">
      <w:startOverride w:val="29"/>
    </w:lvlOverride>
  </w:num>
  <w:num w:numId="1031">
    <w:abstractNumId w:val="994130"/>
    <w:lvlOverride w:ilvl="0">
      <w:startOverride w:val="30"/>
    </w:lvlOverride>
    <w:lvlOverride w:ilvl="1">
      <w:startOverride w:val="30"/>
    </w:lvlOverride>
    <w:lvlOverride w:ilvl="2">
      <w:startOverride w:val="30"/>
    </w:lvlOverride>
    <w:lvlOverride w:ilvl="3">
      <w:startOverride w:val="30"/>
    </w:lvlOverride>
    <w:lvlOverride w:ilvl="4">
      <w:startOverride w:val="30"/>
    </w:lvlOverride>
    <w:lvlOverride w:ilvl="5">
      <w:startOverride w:val="30"/>
    </w:lvlOverride>
    <w:lvlOverride w:ilvl="6">
      <w:startOverride w:val="30"/>
    </w:lvlOverride>
    <w:lvlOverride w:ilvl="7">
      <w:startOverride w:val="30"/>
    </w:lvlOverride>
    <w:lvlOverride w:ilvl="8">
      <w:startOverride w:val="30"/>
    </w:lvlOverride>
  </w:num>
  <w:num w:numId="1032">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1033">
    <w:abstractNumId w:val="994132"/>
    <w:lvlOverride w:ilvl="0">
      <w:startOverride w:val="32"/>
    </w:lvlOverride>
    <w:lvlOverride w:ilvl="1">
      <w:startOverride w:val="32"/>
    </w:lvlOverride>
    <w:lvlOverride w:ilvl="2">
      <w:startOverride w:val="32"/>
    </w:lvlOverride>
    <w:lvlOverride w:ilvl="3">
      <w:startOverride w:val="32"/>
    </w:lvlOverride>
    <w:lvlOverride w:ilvl="4">
      <w:startOverride w:val="32"/>
    </w:lvlOverride>
    <w:lvlOverride w:ilvl="5">
      <w:startOverride w:val="32"/>
    </w:lvlOverride>
    <w:lvlOverride w:ilvl="6">
      <w:startOverride w:val="32"/>
    </w:lvlOverride>
    <w:lvlOverride w:ilvl="7">
      <w:startOverride w:val="32"/>
    </w:lvlOverride>
    <w:lvlOverride w:ilvl="8">
      <w:startOverride w:val="32"/>
    </w:lvlOverride>
  </w:num>
  <w:num w:numId="1034">
    <w:abstractNumId w:val="994133"/>
    <w:lvlOverride w:ilvl="0">
      <w:startOverride w:val="33"/>
    </w:lvlOverride>
    <w:lvlOverride w:ilvl="1">
      <w:startOverride w:val="33"/>
    </w:lvlOverride>
    <w:lvlOverride w:ilvl="2">
      <w:startOverride w:val="33"/>
    </w:lvlOverride>
    <w:lvlOverride w:ilvl="3">
      <w:startOverride w:val="33"/>
    </w:lvlOverride>
    <w:lvlOverride w:ilvl="4">
      <w:startOverride w:val="33"/>
    </w:lvlOverride>
    <w:lvlOverride w:ilvl="5">
      <w:startOverride w:val="33"/>
    </w:lvlOverride>
    <w:lvlOverride w:ilvl="6">
      <w:startOverride w:val="33"/>
    </w:lvlOverride>
    <w:lvlOverride w:ilvl="7">
      <w:startOverride w:val="33"/>
    </w:lvlOverride>
    <w:lvlOverride w:ilvl="8">
      <w:startOverride w:val="33"/>
    </w:lvlOverride>
  </w:num>
  <w:num w:numId="1035">
    <w:abstractNumId w:val="994134"/>
    <w:lvlOverride w:ilvl="0">
      <w:startOverride w:val="34"/>
    </w:lvlOverride>
    <w:lvlOverride w:ilvl="1">
      <w:startOverride w:val="34"/>
    </w:lvlOverride>
    <w:lvlOverride w:ilvl="2">
      <w:startOverride w:val="34"/>
    </w:lvlOverride>
    <w:lvlOverride w:ilvl="3">
      <w:startOverride w:val="34"/>
    </w:lvlOverride>
    <w:lvlOverride w:ilvl="4">
      <w:startOverride w:val="34"/>
    </w:lvlOverride>
    <w:lvlOverride w:ilvl="5">
      <w:startOverride w:val="34"/>
    </w:lvlOverride>
    <w:lvlOverride w:ilvl="6">
      <w:startOverride w:val="34"/>
    </w:lvlOverride>
    <w:lvlOverride w:ilvl="7">
      <w:startOverride w:val="34"/>
    </w:lvlOverride>
    <w:lvlOverride w:ilvl="8">
      <w:startOverride w:val="34"/>
    </w:lvlOverride>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1"/>
  </w:num>
  <w:num w:numId="1106">
    <w:abstractNumId w:val="991"/>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00" w:line="247" w:lineRule="auto"/>
    </w:pPr>
    <w:rPr>
      <w:rFonts w:ascii="Aptos" w:hAnsi="Aptos"/>
      <w:sz w:val="18"/>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00" w:before="220"/>
      <w:outlineLvl w:val="0"/>
    </w:pPr>
    <w:rPr>
      <w:rFonts w:ascii="Aptos Display" w:asciiTheme="majorHAnsi" w:cstheme="majorBidi" w:eastAsiaTheme="majorEastAsia" w:hAnsi="Aptos Display" w:hAnsiTheme="majorHAnsi"/>
      <w:b/>
      <w:bCs/>
      <w:color w:val="17365D"/>
      <w:sz w:val="32"/>
      <w:szCs w:val="28"/>
    </w:rPr>
  </w:style>
  <w:style w:styleId="Heading2" w:type="paragraph">
    <w:name w:val="heading 2"/>
    <w:basedOn w:val="Normal"/>
    <w:next w:val="Normal"/>
    <w:link w:val="Heading2Char"/>
    <w:uiPriority w:val="9"/>
    <w:unhideWhenUsed/>
    <w:qFormat/>
    <w:rsid w:val="00FC693F"/>
    <w:pPr>
      <w:keepNext/>
      <w:keepLines/>
      <w:spacing w:after="60" w:before="160"/>
      <w:outlineLvl w:val="1"/>
    </w:pPr>
    <w:rPr>
      <w:rFonts w:ascii="Aptos Display" w:asciiTheme="majorHAnsi" w:cstheme="majorBidi" w:eastAsiaTheme="majorEastAsia" w:hAnsi="Aptos Display" w:hAnsiTheme="majorHAnsi"/>
      <w:b/>
      <w:bCs/>
      <w:color w:val="365F91"/>
      <w:sz w:val="24"/>
      <w:szCs w:val="26"/>
    </w:rPr>
  </w:style>
  <w:style w:styleId="Heading3" w:type="paragraph">
    <w:name w:val="heading 3"/>
    <w:basedOn w:val="Normal"/>
    <w:next w:val="Normal"/>
    <w:link w:val="Heading3Char"/>
    <w:uiPriority w:val="9"/>
    <w:unhideWhenUsed/>
    <w:qFormat/>
    <w:rsid w:val="00FC693F"/>
    <w:pPr>
      <w:keepNext/>
      <w:keepLines/>
      <w:spacing w:after="40" w:before="120"/>
      <w:outlineLvl w:val="2"/>
    </w:pPr>
    <w:rPr>
      <w:rFonts w:ascii="Aptos Display" w:asciiTheme="majorHAnsi" w:cstheme="majorBidi" w:eastAsiaTheme="majorEastAsia" w:hAnsi="Aptos Display" w:hAnsiTheme="majorHAnsi"/>
      <w:b/>
      <w:bCs/>
      <w:color w:val="1F4E78"/>
      <w:sz w:val="21"/>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spacing w:after="30"/>
      <w:contextualSpacing/>
    </w:pPr>
    <w:rPr>
      <w:rFonts w:ascii="Aptos" w:hAnsi="Aptos"/>
      <w:sz w:val="17"/>
    </w:r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spacing w:after="30"/>
      <w:contextualSpacing/>
    </w:pPr>
    <w:rPr>
      <w:rFonts w:ascii="Aptos" w:hAnsi="Aptos"/>
      <w:sz w:val="17"/>
    </w:r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orgeCode" w:type="paragraph">
    <w:name w:val="Forge Code"/>
    <w:pPr>
      <w:spacing w:after="120" w:before="60"/>
      <w:ind w:left="360" w:right="216"/>
    </w:pPr>
    <w:rPr>
      <w:rFonts w:ascii="Liberation Mono" w:hAnsi="Liberation Mono"/>
      <w:sz w:val="16"/>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Fantasy Voxel Civilisation Sandbox - 21F Forge Technical Implementation Plan</dc:title>
  <dc:creator>SOTHS / Leyforge Project</dc:creator>
  <cp:keywords>Leyforge, voxel, asset forge, technical implementation, Godot, Summer Engine, EditorPlugin, resources, baking, runtime presentation, validation</cp:keywords>
  <dcterms:created xsi:type="dcterms:W3CDTF">2026-07-30T01:35:10Z</dcterms:created>
  <dcterms:modified xsi:type="dcterms:W3CDTF">2026-07-30T01:35:10Z</dcterms:modified>
  <dc:subject>Voxel Asset Forge technical implementation plan and engineering foundation</dc:subject>
  <dc:description>Version 0.1 - Detailed Design Bible Draft</dc:description>
</cp:coreProperties>
</file>

<file path=docProps/custom.xml><?xml version="1.0" encoding="utf-8"?>
<Properties xmlns="http://schemas.openxmlformats.org/officeDocument/2006/custom-properties" xmlns:vt="http://schemas.openxmlformats.org/officeDocument/2006/docPropsVTypes"/>
</file>