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fantasy-voxel-civilisation-sandbox"/>
    <w:p>
      <w:pPr>
        <w:widowControl/>
        <w:spacing w:before="120" w:after="120"/>
        <w:jc w:val="center"/>
      </w:pPr>
      <w:r>
        <w:rPr>
          <w:rFonts w:ascii="Aptos Display" w:hAnsi="Aptos Display"/>
          <w:b/>
          <w:i w:val="0"/>
          <w:color w:val="17365D"/>
          <w:sz w:val="44"/>
        </w:rPr>
        <w:t xml:space="preserve">Fantasy Voxel Civilisation Sandbox</w:t>
      </w:r>
    </w:p>
    <w:bookmarkStart w:id="21" w:name="X6c939c683e3cdbef51f24e76c75a3fdad761808"/>
    <w:p>
      <w:pPr>
        <w:widowControl/>
        <w:spacing w:before="0" w:after="120"/>
        <w:jc w:val="center"/>
      </w:pPr>
      <w:r>
        <w:rPr>
          <w:rFonts w:ascii="Aptos Display" w:hAnsi="Aptos Display"/>
          <w:b/>
          <w:i w:val="0"/>
          <w:color w:val="365F91"/>
          <w:sz w:val="36"/>
        </w:rPr>
        <w:t xml:space="preserve">23J - Presentation Forge</w:t>
      </w:r>
    </w:p>
    <w:bookmarkStart w:id="20" w:name="Xca35a9214718bad7744cfbf3300cf5ff643cdee"/>
    <w:p>
      <w:pPr>
        <w:widowControl/>
        <w:spacing w:before="0" w:after="180"/>
        <w:jc w:val="center"/>
      </w:pPr>
      <w:r>
        <w:rPr>
          <w:rFonts w:ascii="Aptos Display" w:hAnsi="Aptos Display"/>
          <w:b/>
          <w:i w:val="0"/>
          <w:color w:val="4F81BD"/>
          <w:sz w:val="31"/>
        </w:rPr>
        <w:t xml:space="preserve">Asset Libraries, Registries, Production Pipeline, Testing and Migration</w:t>
      </w:r>
    </w:p>
    <w:p>
      <w:pPr>
        <w:widowControl/>
        <w:spacing w:before="0" w:after="240"/>
        <w:jc w:val="center"/>
      </w:pPr>
      <w:r>
        <w:rPr>
          <w:rFonts w:ascii="Aptos Display" w:hAnsi="Aptos Display"/>
          <w:b/>
          <w:bCs/>
          <w:i w:val="0"/>
          <w:color w:val="17365D"/>
          <w:sz w:val="21"/>
        </w:rPr>
        <w:t xml:space="preserve">Version 0.1 - Detailed Design Bible and Production Operations Draft</w:t>
      </w:r>
    </w:p>
    <w:p>
      <w:pPr>
        <w:widowControl/>
        <w:spacing w:before="0" w:after="240"/>
        <w:jc w:val="center"/>
      </w:pPr>
      <w:r>
        <w:rPr>
          <w:rFonts w:ascii="Aptos Display" w:hAnsi="Aptos Display"/>
          <w:b w:val="0"/>
          <w:i/>
          <w:iCs/>
          <w:color w:val="283746"/>
          <w:sz w:val="21"/>
        </w:rPr>
        <w:t xml:space="preserve">A production-facing framework for building, governing, testing, migrating and releasing Leyforge's shared audio, voxel VFX and presentation libraries, covering stable registries, naming catalogues, provenance, licensing, family inheritance, content packs, golden assets, review roles, accessibility evidence, performance gates, migration from temporary content and the Forest Hamlet foundation library.</w:t>
      </w:r>
    </w:p>
    <w:p>
      <w:pPr>
        <w:widowControl/>
        <w:spacing w:before="0" w:after="480"/>
        <w:jc w:val="center"/>
      </w:pPr>
      <w:r>
        <w:rPr>
          <w:rFonts w:ascii="Aptos" w:hAnsi="Aptos"/>
          <w:b w:val="0"/>
          <w:i/>
          <w:iCs/>
          <w:color w:val="5A5A5A"/>
          <w:sz w:val="17"/>
        </w:rPr>
        <w:t xml:space="preserve">Working production design document - library governance, asset intake, registry ownership, validation, review, release readiness, migration rollout and long-term content scaling</w:t>
      </w:r>
    </w:p>
    <w:bookmarkEnd w:id="20"/>
    <w:bookmarkEnd w:id="21"/>
    <w:bookmarkEnd w:id="22"/>
    <w:bookmarkStart w:id="23" w:name="presentation-forge-production-statement"/>
    <w:p>
      <w:pPr>
        <w:pStyle w:val="Heading1"/>
        <w:keepNext/>
        <w:keepLines/>
      </w:pPr>
      <w:r>
        <w:t xml:space="preserve">Presentation Forge Production Statement</w:t>
      </w:r>
    </w:p>
    <w:tbl>
      <w:tblPr>
        <w:tblStyle w:val="TableGrid"/>
        <w:tblW w:type="pct" w:w="5000"/>
        <w:jc w:val="center"/>
        <w:tblLayout w:type="fixed"/>
        <w:tblLook w:firstRow="1" w:lastRow="0" w:firstColumn="0" w:lastColumn="0" w:noHBand="0" w:noVBand="0" w:val="0020"/>
      </w:tblPr>
      <w:tblGrid>
        <w:gridCol w:w="3960"/>
        <w:gridCol w:w="3960"/>
      </w:tblGrid>
      <w:tr>
        <w:trPr>
          <w:tblHeader w:val="on"/>
        </w:trPr>
        <w:tc>
          <w:tcPr>
            <w:vAlign w:val="top"/>
            <w:tcW w:w="2448" w:type="dxa"/>
            <w:shd w:fill="365F91"/>
          </w:tcPr>
          <w:p>
            <w:pPr>
              <w:pStyle w:val="Compact"/>
              <w:keepLines w:val="0"/>
              <w:spacing w:after="40"/>
              <w:jc w:val="left"/>
            </w:pPr>
            <w:r>
              <w:rPr>
                <w:rFonts w:ascii="Aptos" w:hAnsi="Aptos"/>
                <w:b/>
                <w:color w:val="FFFFFF"/>
                <w:sz w:val="17"/>
              </w:rPr>
              <w:t xml:space="preserve">Field</w:t>
            </w:r>
          </w:p>
        </w:tc>
        <w:tc>
          <w:tcPr>
            <w:vAlign w:val="top"/>
            <w:tcW w:w="7415" w:type="dxa"/>
            <w:shd w:fill="365F91"/>
          </w:tcPr>
          <w:p>
            <w:pPr>
              <w:pStyle w:val="Compact"/>
              <w:keepLines w:val="0"/>
              <w:spacing w:after="40"/>
              <w:jc w:val="left"/>
            </w:pPr>
            <w:r>
              <w:rPr>
                <w:rFonts w:ascii="Aptos" w:hAnsi="Aptos"/>
                <w:b/>
                <w:color w:val="FFFFFF"/>
                <w:sz w:val="17"/>
              </w:rPr>
              <w:t xml:space="preserve">Locked Direction</w:t>
            </w:r>
          </w:p>
        </w:tc>
      </w:tr>
      <w:tr>
        <w:tc>
          <w:tcPr>
            <w:vAlign w:val="top"/>
            <w:tcW w:w="2448" w:type="dxa"/>
          </w:tcPr>
          <w:p>
            <w:pPr>
              <w:pStyle w:val="Compact"/>
              <w:keepLines w:val="0"/>
              <w:spacing w:after="40"/>
              <w:jc w:val="left"/>
            </w:pPr>
            <w:r>
              <w:rPr>
                <w:rFonts w:ascii="Aptos" w:hAnsi="Aptos"/>
                <w:sz w:val="17"/>
              </w:rPr>
              <w:t xml:space="preserve">Document Scope</w:t>
            </w:r>
          </w:p>
        </w:tc>
        <w:tc>
          <w:tcPr>
            <w:vAlign w:val="top"/>
            <w:tcW w:w="7415" w:type="dxa"/>
          </w:tcPr>
          <w:p>
            <w:pPr>
              <w:pStyle w:val="Compact"/>
              <w:keepLines w:val="0"/>
              <w:spacing w:after="40"/>
              <w:jc w:val="left"/>
            </w:pPr>
            <w:r>
              <w:rPr>
                <w:rFonts w:ascii="Aptos" w:hAnsi="Aptos"/>
                <w:sz w:val="17"/>
              </w:rPr>
              <w:t xml:space="preserve">Defines the production-facing asset libraries, registries, naming catalogues, lifecycle states, intake rules, provenance, licensing, review roles, quality gates, testing suites, packaging checks, migration procedures and release acceptance requirements for Documents 23A through 23I.</w:t>
            </w:r>
          </w:p>
        </w:tc>
      </w:tr>
      <w:tr>
        <w:tc>
          <w:tcPr>
            <w:vAlign w:val="top"/>
            <w:tcW w:w="2448" w:type="dxa"/>
          </w:tcPr>
          <w:p>
            <w:pPr>
              <w:pStyle w:val="Compact"/>
              <w:keepLines w:val="0"/>
              <w:spacing w:after="40"/>
              <w:jc w:val="left"/>
            </w:pPr>
            <w:r>
              <w:rPr>
                <w:rFonts w:ascii="Aptos" w:hAnsi="Aptos"/>
                <w:sz w:val="17"/>
              </w:rPr>
              <w:t xml:space="preserve">Core Philosophy</w:t>
            </w:r>
          </w:p>
        </w:tc>
        <w:tc>
          <w:tcPr>
            <w:vAlign w:val="top"/>
            <w:tcW w:w="7415" w:type="dxa"/>
          </w:tcPr>
          <w:p>
            <w:pPr>
              <w:pStyle w:val="Compact"/>
              <w:keepLines w:val="0"/>
              <w:spacing w:after="40"/>
              <w:jc w:val="left"/>
            </w:pPr>
            <w:r>
              <w:rPr>
                <w:rFonts w:ascii="Aptos" w:hAnsi="Aptos"/>
                <w:sz w:val="17"/>
              </w:rPr>
              <w:t xml:space="preserve">Build one traceable presentation library rather than disconnected folders of effects and sounds. Every approved asset must have stable identity, known ownership, reproducible source, legal provenance, validated dependencies, declared budgets, accessibility evidence and a controlled migration path.</w:t>
            </w:r>
          </w:p>
        </w:tc>
      </w:tr>
      <w:tr>
        <w:tc>
          <w:tcPr>
            <w:vAlign w:val="top"/>
            <w:tcW w:w="2448" w:type="dxa"/>
          </w:tcPr>
          <w:p>
            <w:pPr>
              <w:pStyle w:val="Compact"/>
              <w:keepLines w:val="0"/>
              <w:spacing w:after="40"/>
              <w:jc w:val="left"/>
            </w:pPr>
            <w:r>
              <w:rPr>
                <w:rFonts w:ascii="Aptos" w:hAnsi="Aptos"/>
                <w:sz w:val="17"/>
              </w:rPr>
              <w:t xml:space="preserve">Library Direction</w:t>
            </w:r>
          </w:p>
        </w:tc>
        <w:tc>
          <w:tcPr>
            <w:vAlign w:val="top"/>
            <w:tcW w:w="7415" w:type="dxa"/>
          </w:tcPr>
          <w:p>
            <w:pPr>
              <w:pStyle w:val="Compact"/>
              <w:keepLines w:val="0"/>
              <w:spacing w:after="40"/>
              <w:jc w:val="left"/>
            </w:pPr>
            <w:r>
              <w:rPr>
                <w:rFonts w:ascii="Aptos" w:hAnsi="Aptos"/>
                <w:sz w:val="17"/>
              </w:rPr>
              <w:t xml:space="preserve">Use layered libraries: a small Golden Core for tool and regression testing, a Forest Hamlet Foundation Library for the first complete game-facing scenario, and expandable culture, biome, dimension and feature packs for later production.</w:t>
            </w:r>
          </w:p>
        </w:tc>
      </w:tr>
      <w:tr>
        <w:tc>
          <w:tcPr>
            <w:vAlign w:val="top"/>
            <w:tcW w:w="2448" w:type="dxa"/>
          </w:tcPr>
          <w:p>
            <w:pPr>
              <w:pStyle w:val="Compact"/>
              <w:keepLines w:val="0"/>
              <w:spacing w:after="40"/>
              <w:jc w:val="left"/>
            </w:pPr>
            <w:r>
              <w:rPr>
                <w:rFonts w:ascii="Aptos" w:hAnsi="Aptos"/>
                <w:sz w:val="17"/>
              </w:rPr>
              <w:t xml:space="preserve">Registry Direction</w:t>
            </w:r>
          </w:p>
        </w:tc>
        <w:tc>
          <w:tcPr>
            <w:vAlign w:val="top"/>
            <w:tcW w:w="7415" w:type="dxa"/>
          </w:tcPr>
          <w:p>
            <w:pPr>
              <w:pStyle w:val="Compact"/>
              <w:keepLines w:val="0"/>
              <w:spacing w:after="40"/>
              <w:jc w:val="left"/>
            </w:pPr>
            <w:r>
              <w:rPr>
                <w:rFonts w:ascii="Aptos" w:hAnsi="Aptos"/>
                <w:sz w:val="17"/>
              </w:rPr>
              <w:t xml:space="preserve">Registries are authoritative catalogues of definitions and relationships, not merely file lists. Stable IDs, schema versions, family inheritance, lifecycle state, owner pack, aliases, replacement rules and runtime products are recorded explicitly.</w:t>
            </w:r>
          </w:p>
        </w:tc>
      </w:tr>
      <w:tr>
        <w:tc>
          <w:tcPr>
            <w:vAlign w:val="top"/>
            <w:tcW w:w="2448" w:type="dxa"/>
          </w:tcPr>
          <w:p>
            <w:pPr>
              <w:pStyle w:val="Compact"/>
              <w:keepLines w:val="0"/>
              <w:spacing w:after="40"/>
              <w:jc w:val="left"/>
            </w:pPr>
            <w:r>
              <w:rPr>
                <w:rFonts w:ascii="Aptos" w:hAnsi="Aptos"/>
                <w:sz w:val="17"/>
              </w:rPr>
              <w:t xml:space="preserve">Naming Direction</w:t>
            </w:r>
          </w:p>
        </w:tc>
        <w:tc>
          <w:tcPr>
            <w:vAlign w:val="top"/>
            <w:tcW w:w="7415" w:type="dxa"/>
          </w:tcPr>
          <w:p>
            <w:pPr>
              <w:pStyle w:val="Compact"/>
              <w:keepLines w:val="0"/>
              <w:spacing w:after="40"/>
              <w:jc w:val="left"/>
            </w:pPr>
            <w:r>
              <w:rPr>
                <w:rFonts w:ascii="Aptos" w:hAnsi="Aptos"/>
                <w:sz w:val="17"/>
              </w:rPr>
              <w:t xml:space="preserve">Use controlled namespaces and semantic names based on gameplay meaning, material, action, intensity and variant. File names may support discoverability but never replace stable IDs.</w:t>
            </w:r>
          </w:p>
        </w:tc>
      </w:tr>
      <w:tr>
        <w:tc>
          <w:tcPr>
            <w:vAlign w:val="top"/>
            <w:tcW w:w="2448" w:type="dxa"/>
          </w:tcPr>
          <w:p>
            <w:pPr>
              <w:pStyle w:val="Compact"/>
              <w:keepLines w:val="0"/>
              <w:spacing w:after="40"/>
              <w:jc w:val="left"/>
            </w:pPr>
            <w:r>
              <w:rPr>
                <w:rFonts w:ascii="Aptos" w:hAnsi="Aptos"/>
                <w:sz w:val="17"/>
              </w:rPr>
              <w:t xml:space="preserve">Production Direction</w:t>
            </w:r>
          </w:p>
        </w:tc>
        <w:tc>
          <w:tcPr>
            <w:vAlign w:val="top"/>
            <w:tcW w:w="7415" w:type="dxa"/>
          </w:tcPr>
          <w:p>
            <w:pPr>
              <w:pStyle w:val="Compact"/>
              <w:keepLines w:val="0"/>
              <w:spacing w:after="40"/>
              <w:jc w:val="left"/>
            </w:pPr>
            <w:r>
              <w:rPr>
                <w:rFonts w:ascii="Aptos" w:hAnsi="Aptos"/>
                <w:sz w:val="17"/>
              </w:rPr>
              <w:t xml:space="preserve">Work moves through brief, intake, authoring, technical validation, specialist review, accessibility review, scenario testing, approval, bake, package verification and release-ready states. No asset bypasses the shared lifecycle because it appears simple.</w:t>
            </w:r>
          </w:p>
        </w:tc>
      </w:tr>
      <w:tr>
        <w:tc>
          <w:tcPr>
            <w:vAlign w:val="top"/>
            <w:tcW w:w="2448" w:type="dxa"/>
          </w:tcPr>
          <w:p>
            <w:pPr>
              <w:pStyle w:val="Compact"/>
              <w:keepLines w:val="0"/>
              <w:spacing w:after="40"/>
              <w:jc w:val="left"/>
            </w:pPr>
            <w:r>
              <w:rPr>
                <w:rFonts w:ascii="Aptos" w:hAnsi="Aptos"/>
                <w:sz w:val="17"/>
              </w:rPr>
              <w:t xml:space="preserve">Provenance Direction</w:t>
            </w:r>
          </w:p>
        </w:tc>
        <w:tc>
          <w:tcPr>
            <w:vAlign w:val="top"/>
            <w:tcW w:w="7415" w:type="dxa"/>
          </w:tcPr>
          <w:p>
            <w:pPr>
              <w:pStyle w:val="Compact"/>
              <w:keepLines w:val="0"/>
              <w:spacing w:after="40"/>
              <w:jc w:val="left"/>
            </w:pPr>
            <w:r>
              <w:rPr>
                <w:rFonts w:ascii="Aptos" w:hAnsi="Aptos"/>
                <w:sz w:val="17"/>
              </w:rPr>
              <w:t xml:space="preserve">Original recordings, imported libraries, generated audio, AI-assisted content, voxel forms, reference assets and third-party dependencies all retain source, creator, licence, transformation history and approval evidence. Unresolved rights block release.</w:t>
            </w:r>
          </w:p>
        </w:tc>
      </w:tr>
      <w:tr>
        <w:tc>
          <w:tcPr>
            <w:vAlign w:val="top"/>
            <w:tcW w:w="2448" w:type="dxa"/>
          </w:tcPr>
          <w:p>
            <w:pPr>
              <w:pStyle w:val="Compact"/>
              <w:keepLines w:val="0"/>
              <w:spacing w:after="40"/>
              <w:jc w:val="left"/>
            </w:pPr>
            <w:r>
              <w:rPr>
                <w:rFonts w:ascii="Aptos" w:hAnsi="Aptos"/>
                <w:sz w:val="17"/>
              </w:rPr>
              <w:t xml:space="preserve">Quality Direction</w:t>
            </w:r>
          </w:p>
        </w:tc>
        <w:tc>
          <w:tcPr>
            <w:vAlign w:val="top"/>
            <w:tcW w:w="7415" w:type="dxa"/>
          </w:tcPr>
          <w:p>
            <w:pPr>
              <w:pStyle w:val="Compact"/>
              <w:keepLines w:val="0"/>
              <w:spacing w:after="40"/>
              <w:jc w:val="left"/>
            </w:pPr>
            <w:r>
              <w:rPr>
                <w:rFonts w:ascii="Aptos" w:hAnsi="Aptos"/>
                <w:sz w:val="17"/>
              </w:rPr>
              <w:t xml:space="preserve">Validation is layered: schema and dependency checks, style and readability review, audio quality review, accessibility evidence, runtime correctness, performance budgets, multiplayer/replay behaviour and packaged-build verification.</w:t>
            </w:r>
          </w:p>
        </w:tc>
      </w:tr>
      <w:tr>
        <w:tc>
          <w:tcPr>
            <w:vAlign w:val="top"/>
            <w:tcW w:w="2448" w:type="dxa"/>
          </w:tcPr>
          <w:p>
            <w:pPr>
              <w:pStyle w:val="Compact"/>
              <w:keepLines w:val="0"/>
              <w:spacing w:after="40"/>
              <w:jc w:val="left"/>
            </w:pPr>
            <w:r>
              <w:rPr>
                <w:rFonts w:ascii="Aptos" w:hAnsi="Aptos"/>
                <w:sz w:val="17"/>
              </w:rPr>
              <w:t xml:space="preserve">Migration Direction</w:t>
            </w:r>
          </w:p>
        </w:tc>
        <w:tc>
          <w:tcPr>
            <w:vAlign w:val="top"/>
            <w:tcW w:w="7415" w:type="dxa"/>
          </w:tcPr>
          <w:p>
            <w:pPr>
              <w:pStyle w:val="Compact"/>
              <w:keepLines w:val="0"/>
              <w:spacing w:after="40"/>
              <w:jc w:val="left"/>
            </w:pPr>
            <w:r>
              <w:rPr>
                <w:rFonts w:ascii="Aptos" w:hAnsi="Aptos"/>
                <w:sz w:val="17"/>
              </w:rPr>
              <w:t xml:space="preserve">Temporary POC assets, hard-coded callbacks, scene-path references, one-off particles and unmanaged audio are inventoried, classified, wrapped or replaced in controlled waves. Migration preserves gameplay behaviour first, then improves presentation quality.</w:t>
            </w:r>
          </w:p>
        </w:tc>
      </w:tr>
      <w:tr>
        <w:tc>
          <w:tcPr>
            <w:vAlign w:val="top"/>
            <w:tcW w:w="2448" w:type="dxa"/>
          </w:tcPr>
          <w:p>
            <w:pPr>
              <w:pStyle w:val="Compact"/>
              <w:keepLines w:val="0"/>
              <w:spacing w:after="40"/>
              <w:jc w:val="left"/>
            </w:pPr>
            <w:r>
              <w:rPr>
                <w:rFonts w:ascii="Aptos" w:hAnsi="Aptos"/>
                <w:sz w:val="17"/>
              </w:rPr>
              <w:t xml:space="preserve">Accessibility Direction</w:t>
            </w:r>
          </w:p>
        </w:tc>
        <w:tc>
          <w:tcPr>
            <w:vAlign w:val="top"/>
            <w:tcW w:w="7415" w:type="dxa"/>
          </w:tcPr>
          <w:p>
            <w:pPr>
              <w:pStyle w:val="Compact"/>
              <w:keepLines w:val="0"/>
              <w:spacing w:after="40"/>
              <w:jc w:val="left"/>
            </w:pPr>
            <w:r>
              <w:rPr>
                <w:rFonts w:ascii="Aptos" w:hAnsi="Aptos"/>
                <w:sz w:val="17"/>
              </w:rPr>
              <w:t xml:space="preserve">Critical information requires approved equivalent feedback and test evidence before release-ready status. Accessibility assets are part of the same profile and library, not an optional post-production patch.</w:t>
            </w:r>
          </w:p>
        </w:tc>
      </w:tr>
      <w:tr>
        <w:tc>
          <w:tcPr>
            <w:vAlign w:val="top"/>
            <w:tcW w:w="2448" w:type="dxa"/>
          </w:tcPr>
          <w:p>
            <w:pPr>
              <w:pStyle w:val="Compact"/>
              <w:keepLines w:val="0"/>
              <w:spacing w:after="40"/>
              <w:jc w:val="left"/>
            </w:pPr>
            <w:r>
              <w:rPr>
                <w:rFonts w:ascii="Aptos" w:hAnsi="Aptos"/>
                <w:sz w:val="17"/>
              </w:rPr>
              <w:t xml:space="preserve">Performance Direction</w:t>
            </w:r>
          </w:p>
        </w:tc>
        <w:tc>
          <w:tcPr>
            <w:vAlign w:val="top"/>
            <w:tcW w:w="7415" w:type="dxa"/>
          </w:tcPr>
          <w:p>
            <w:pPr>
              <w:pStyle w:val="Compact"/>
              <w:keepLines w:val="0"/>
              <w:spacing w:after="40"/>
              <w:jc w:val="left"/>
            </w:pPr>
            <w:r>
              <w:rPr>
                <w:rFonts w:ascii="Aptos" w:hAnsi="Aptos"/>
                <w:sz w:val="17"/>
              </w:rPr>
              <w:t xml:space="preserve">Every release-ready asset declares a budget profile, LOD or quality chain, aggregation or virtualisation behaviour where relevant, and stress-test evidence. Critical cues survive decorative budget pressure.</w:t>
            </w:r>
          </w:p>
        </w:tc>
      </w:tr>
      <w:tr>
        <w:tc>
          <w:tcPr>
            <w:vAlign w:val="top"/>
            <w:tcW w:w="2448" w:type="dxa"/>
          </w:tcPr>
          <w:p>
            <w:pPr>
              <w:pStyle w:val="Compact"/>
              <w:keepLines w:val="0"/>
              <w:spacing w:after="40"/>
              <w:jc w:val="left"/>
            </w:pPr>
            <w:r>
              <w:rPr>
                <w:rFonts w:ascii="Aptos" w:hAnsi="Aptos"/>
                <w:sz w:val="17"/>
              </w:rPr>
              <w:t xml:space="preserve">Content Pack Direction</w:t>
            </w:r>
          </w:p>
        </w:tc>
        <w:tc>
          <w:tcPr>
            <w:vAlign w:val="top"/>
            <w:tcW w:w="7415" w:type="dxa"/>
          </w:tcPr>
          <w:p>
            <w:pPr>
              <w:pStyle w:val="Compact"/>
              <w:keepLines w:val="0"/>
              <w:spacing w:after="40"/>
              <w:jc w:val="left"/>
            </w:pPr>
            <w:r>
              <w:rPr>
                <w:rFonts w:ascii="Aptos" w:hAnsi="Aptos"/>
                <w:sz w:val="17"/>
              </w:rPr>
              <w:t xml:space="preserve">Base libraries, project packs, culture packs, biome packs, dimension packs and optional mod packs use the same manifest, override, compatibility and migration rules. Protected contracts and critical behaviour cannot be silently removed.</w:t>
            </w:r>
          </w:p>
        </w:tc>
      </w:tr>
      <w:tr>
        <w:tc>
          <w:tcPr>
            <w:vAlign w:val="top"/>
            <w:tcW w:w="2448" w:type="dxa"/>
          </w:tcPr>
          <w:p>
            <w:pPr>
              <w:pStyle w:val="Compact"/>
              <w:keepLines w:val="0"/>
              <w:spacing w:after="40"/>
              <w:jc w:val="left"/>
            </w:pPr>
            <w:r>
              <w:rPr>
                <w:rFonts w:ascii="Aptos" w:hAnsi="Aptos"/>
                <w:sz w:val="17"/>
              </w:rPr>
              <w:t xml:space="preserve">Testing Direction</w:t>
            </w:r>
          </w:p>
        </w:tc>
        <w:tc>
          <w:tcPr>
            <w:vAlign w:val="top"/>
            <w:tcW w:w="7415" w:type="dxa"/>
          </w:tcPr>
          <w:p>
            <w:pPr>
              <w:pStyle w:val="Compact"/>
              <w:keepLines w:val="0"/>
              <w:spacing w:after="40"/>
              <w:jc w:val="left"/>
            </w:pPr>
            <w:r>
              <w:rPr>
                <w:rFonts w:ascii="Aptos" w:hAnsi="Aptos"/>
                <w:sz w:val="17"/>
              </w:rPr>
              <w:t xml:space="preserve">Use golden assets, deterministic captures, reference renders, reference audio, Test Laboratory scenarios, regression matrices, packaged-build smoke tests and hardware-tier stress scenes.</w:t>
            </w:r>
          </w:p>
        </w:tc>
      </w:tr>
      <w:tr>
        <w:tc>
          <w:tcPr>
            <w:vAlign w:val="top"/>
            <w:tcW w:w="2448" w:type="dxa"/>
          </w:tcPr>
          <w:p>
            <w:pPr>
              <w:pStyle w:val="Compact"/>
              <w:keepLines w:val="0"/>
              <w:spacing w:after="40"/>
              <w:jc w:val="left"/>
            </w:pPr>
            <w:r>
              <w:rPr>
                <w:rFonts w:ascii="Aptos" w:hAnsi="Aptos"/>
                <w:sz w:val="17"/>
              </w:rPr>
              <w:t xml:space="preserve">MVP Direction</w:t>
            </w:r>
          </w:p>
        </w:tc>
        <w:tc>
          <w:tcPr>
            <w:vAlign w:val="top"/>
            <w:tcW w:w="7415" w:type="dxa"/>
          </w:tcPr>
          <w:p>
            <w:pPr>
              <w:pStyle w:val="Compact"/>
              <w:keepLines w:val="0"/>
              <w:spacing w:after="40"/>
              <w:jc w:val="left"/>
            </w:pPr>
            <w:r>
              <w:rPr>
                <w:rFonts w:ascii="Aptos" w:hAnsi="Aptos"/>
                <w:sz w:val="17"/>
              </w:rPr>
              <w:t xml:space="preserve">Ship the Golden Core and Forest Hamlet Foundation Library needed to prove mining, footsteps, building, furnace and mana-furnace cycles, village ambience, rain and shelter, ward defence, goblin raid telegraphs, accessibility alternatives and dense-scene budget behaviour.</w:t>
            </w:r>
          </w:p>
        </w:tc>
      </w:tr>
      <w:tr>
        <w:tc>
          <w:tcPr>
            <w:vAlign w:val="top"/>
            <w:tcW w:w="2448" w:type="dxa"/>
          </w:tcPr>
          <w:p>
            <w:pPr>
              <w:pStyle w:val="Compact"/>
              <w:keepLines w:val="0"/>
              <w:spacing w:after="40"/>
              <w:jc w:val="left"/>
            </w:pPr>
            <w:r>
              <w:rPr>
                <w:rFonts w:ascii="Aptos" w:hAnsi="Aptos"/>
                <w:sz w:val="17"/>
              </w:rPr>
              <w:t xml:space="preserve">Deferred Scope</w:t>
            </w:r>
          </w:p>
        </w:tc>
        <w:tc>
          <w:tcPr>
            <w:vAlign w:val="top"/>
            <w:tcW w:w="7415" w:type="dxa"/>
          </w:tcPr>
          <w:p>
            <w:pPr>
              <w:pStyle w:val="Compact"/>
              <w:keepLines w:val="0"/>
              <w:spacing w:after="40"/>
              <w:jc w:val="left"/>
            </w:pPr>
            <w:r>
              <w:rPr>
                <w:rFonts w:ascii="Aptos" w:hAnsi="Aptos"/>
                <w:sz w:val="17"/>
              </w:rPr>
              <w:t xml:space="preserve">Full dialogue and voice production, adaptive music libraries, cinematic editorial, platform certification loudness targets, public marketplace policy and final game-wide content counts remain future production modules.</w:t>
            </w:r>
          </w:p>
        </w:tc>
      </w:tr>
    </w:tbl>
    <w:bookmarkEnd w:id="23"/>
    <w:bookmarkStart w:id="24" w:name="document-purpose"/>
    <w:p>
      <w:pPr>
        <w:pStyle w:val="Heading1"/>
        <w:keepNext/>
        <w:keepLines/>
      </w:pPr>
      <w:r>
        <w:t xml:space="preserve">Document Purpose</w:t>
      </w:r>
    </w:p>
    <w:p>
      <w:pPr>
        <w:pStyle w:val="FirstParagraph"/>
        <w:widowControl/>
      </w:pPr>
      <w:r>
        <w:t xml:space="preserve">Documents 23A through 23I define what the Presentation Forge is, how spatial attachments work, how events and context resolve, how voxel VFX and Sound Events are authored, how acoustics and mixing behave, how creators use the unified interface, and how Godot executes the resulting products. This final document defines how a real production team turns those systems into a dependable library over months and years of development.</w:t>
      </w:r>
    </w:p>
    <w:p>
      <w:pPr>
        <w:pStyle w:val="BodyText"/>
        <w:widowControl/>
      </w:pPr>
      <w:r>
        <w:t xml:space="preserve">The project will eventually contain thousands of presentation definitions and many more source files, variants, mappings and generated products. Without a production model, even strong authoring tools can become a maze of duplicated assets, unclear ownership, broken references, unlicensed sources and effects that behave differently in editor previews than in packaged builds. The Presentation Forge therefore needs production governance from its first useful library.</w:t>
      </w:r>
    </w:p>
    <w:p>
      <w:pPr>
        <w:pStyle w:val="BodyText"/>
        <w:widowControl/>
      </w:pPr>
      <w:r>
        <w:t xml:space="preserve">This document establishes the catalogue structure, naming rules, lifecycle, source intake, review roles, testing evidence, migration process and release gates required to keep the library trustworthy. It also defines the initial Golden Core and Forest Hamlet Foundation Library so implementation can begin with bounded, representative content instead of attempting the final game catalogue immediately.</w:t>
      </w:r>
    </w:p>
    <w:p>
      <w:pPr>
        <w:pStyle w:val="BodyText"/>
        <w:widowControl/>
      </w:pPr>
      <w:r>
        <w:t xml:space="preserve">This is not a final content bible for every creature, biome, spell or machine. Those systems decide which experiences exist. Presentation Forge production translates approved gameplay content into reusable audio, VFX, light, surface, spatial and accessibility assets while preserving gameplay authority and the fixed three-dimensional voxel style.</w:t>
      </w:r>
    </w:p>
    <w:bookmarkEnd w:id="24"/>
    <w:bookmarkStart w:id="25" w:name="design-sources"/>
    <w:p>
      <w:pPr>
        <w:pStyle w:val="Heading1"/>
        <w:keepNext/>
        <w:keepLines/>
      </w:pPr>
      <w:r>
        <w:t xml:space="preserve">Design Sources</w:t>
      </w:r>
    </w:p>
    <w:tbl>
      <w:tblPr>
        <w:tblStyle w:val="TableGrid"/>
        <w:tblW w:type="pct" w:w="5000"/>
        <w:jc w:val="center"/>
        <w:tblLayout w:type="fixed"/>
        <w:tblLook w:firstRow="1" w:lastRow="0" w:firstColumn="0" w:lastColumn="0" w:noHBand="0" w:noVBand="0" w:val="0020"/>
      </w:tblPr>
      <w:tblGrid>
        <w:gridCol w:w="2640"/>
        <w:gridCol w:w="2640"/>
        <w:gridCol w:w="2640"/>
      </w:tblGrid>
      <w:tr>
        <w:trPr>
          <w:tblHeader w:val="on"/>
        </w:trPr>
        <w:tc>
          <w:tcPr>
            <w:vAlign w:val="top"/>
            <w:tcW w:w="2304" w:type="dxa"/>
            <w:shd w:fill="365F91"/>
          </w:tcPr>
          <w:p>
            <w:pPr>
              <w:pStyle w:val="Compact"/>
              <w:keepLines w:val="0"/>
              <w:spacing w:after="40"/>
              <w:jc w:val="left"/>
            </w:pPr>
            <w:r>
              <w:rPr>
                <w:rFonts w:ascii="Aptos" w:hAnsi="Aptos"/>
                <w:b/>
                <w:color w:val="FFFFFF"/>
                <w:sz w:val="17"/>
              </w:rPr>
              <w:t xml:space="preserve">Source Document</w:t>
            </w:r>
          </w:p>
        </w:tc>
        <w:tc>
          <w:tcPr>
            <w:vAlign w:val="top"/>
            <w:tcW w:w="3600" w:type="dxa"/>
            <w:shd w:fill="365F91"/>
          </w:tcPr>
          <w:p>
            <w:pPr>
              <w:pStyle w:val="Compact"/>
              <w:keepLines w:val="0"/>
              <w:spacing w:after="40"/>
              <w:jc w:val="left"/>
            </w:pPr>
            <w:r>
              <w:rPr>
                <w:rFonts w:ascii="Aptos" w:hAnsi="Aptos"/>
                <w:b/>
                <w:color w:val="FFFFFF"/>
                <w:sz w:val="17"/>
              </w:rPr>
              <w:t xml:space="preserve">Relevant Direction</w:t>
            </w:r>
          </w:p>
        </w:tc>
        <w:tc>
          <w:tcPr>
            <w:vAlign w:val="top"/>
            <w:tcW w:w="3960" w:type="dxa"/>
            <w:shd w:fill="365F91"/>
          </w:tcPr>
          <w:p>
            <w:pPr>
              <w:pStyle w:val="Compact"/>
              <w:keepLines w:val="0"/>
              <w:spacing w:after="40"/>
              <w:jc w:val="left"/>
            </w:pPr>
            <w:r>
              <w:rPr>
                <w:rFonts w:ascii="Aptos" w:hAnsi="Aptos"/>
                <w:b/>
                <w:color w:val="FFFFFF"/>
                <w:sz w:val="17"/>
              </w:rPr>
              <w:t xml:space="preserve">How 23J Uses It</w:t>
            </w:r>
          </w:p>
        </w:tc>
      </w:tr>
      <w:tr>
        <w:tc>
          <w:tcPr>
            <w:vAlign w:val="top"/>
            <w:tcW w:w="2304" w:type="dxa"/>
          </w:tcPr>
          <w:p>
            <w:pPr>
              <w:pStyle w:val="Compact"/>
              <w:keepLines w:val="0"/>
              <w:spacing w:after="40"/>
              <w:jc w:val="left"/>
            </w:pPr>
            <w:r>
              <w:rPr>
                <w:rFonts w:ascii="Aptos" w:hAnsi="Aptos"/>
                <w:sz w:val="17"/>
              </w:rPr>
              <w:t xml:space="preserve">18 - Technical Implementation Plan</w:t>
            </w:r>
          </w:p>
        </w:tc>
        <w:tc>
          <w:tcPr>
            <w:vAlign w:val="top"/>
            <w:tcW w:w="3600" w:type="dxa"/>
          </w:tcPr>
          <w:p>
            <w:pPr>
              <w:pStyle w:val="Compact"/>
              <w:keepLines w:val="0"/>
              <w:spacing w:after="40"/>
              <w:jc w:val="left"/>
            </w:pPr>
            <w:r>
              <w:rPr>
                <w:rFonts w:ascii="Aptos" w:hAnsi="Aptos"/>
                <w:sz w:val="17"/>
              </w:rPr>
              <w:t xml:space="preserve">Stable IDs, registries, content packs, authoritative state, migrations, version control, testing, CI, diagnostics and packaged-build gates.</w:t>
            </w:r>
          </w:p>
        </w:tc>
        <w:tc>
          <w:tcPr>
            <w:vAlign w:val="top"/>
            <w:tcW w:w="3960" w:type="dxa"/>
          </w:tcPr>
          <w:p>
            <w:pPr>
              <w:pStyle w:val="Compact"/>
              <w:keepLines w:val="0"/>
              <w:spacing w:after="40"/>
              <w:jc w:val="left"/>
            </w:pPr>
            <w:r>
              <w:rPr>
                <w:rFonts w:ascii="Aptos" w:hAnsi="Aptos"/>
                <w:sz w:val="17"/>
              </w:rPr>
              <w:t xml:space="preserve">Reuses the wider project engineering and governance rules for presentation content production.</w:t>
            </w:r>
          </w:p>
        </w:tc>
      </w:tr>
      <w:tr>
        <w:tc>
          <w:tcPr>
            <w:vAlign w:val="top"/>
            <w:tcW w:w="2304" w:type="dxa"/>
          </w:tcPr>
          <w:p>
            <w:pPr>
              <w:pStyle w:val="Compact"/>
              <w:keepLines w:val="0"/>
              <w:spacing w:after="40"/>
              <w:jc w:val="left"/>
            </w:pPr>
            <w:r>
              <w:rPr>
                <w:rFonts w:ascii="Aptos" w:hAnsi="Aptos"/>
                <w:sz w:val="17"/>
              </w:rPr>
              <w:t xml:space="preserve">23A - Shared Foundation</w:t>
            </w:r>
          </w:p>
        </w:tc>
        <w:tc>
          <w:tcPr>
            <w:vAlign w:val="top"/>
            <w:tcW w:w="3600" w:type="dxa"/>
          </w:tcPr>
          <w:p>
            <w:pPr>
              <w:pStyle w:val="Compact"/>
              <w:keepLines w:val="0"/>
              <w:spacing w:after="40"/>
              <w:jc w:val="left"/>
            </w:pPr>
            <w:r>
              <w:rPr>
                <w:rFonts w:ascii="Aptos" w:hAnsi="Aptos"/>
                <w:sz w:val="17"/>
              </w:rPr>
              <w:t xml:space="preserve">Presentation Profiles, contracts, context, Material DNA, source/runtime separation, accessibility, budgets and document-set boundaries.</w:t>
            </w:r>
          </w:p>
        </w:tc>
        <w:tc>
          <w:tcPr>
            <w:vAlign w:val="top"/>
            <w:tcW w:w="3960" w:type="dxa"/>
          </w:tcPr>
          <w:p>
            <w:pPr>
              <w:pStyle w:val="Compact"/>
              <w:keepLines w:val="0"/>
              <w:spacing w:after="40"/>
              <w:jc w:val="left"/>
            </w:pPr>
            <w:r>
              <w:rPr>
                <w:rFonts w:ascii="Aptos" w:hAnsi="Aptos"/>
                <w:sz w:val="17"/>
              </w:rPr>
              <w:t xml:space="preserve">Defines the production objects, shared terminology and release principles governed here.</w:t>
            </w:r>
          </w:p>
        </w:tc>
      </w:tr>
      <w:tr>
        <w:tc>
          <w:tcPr>
            <w:vAlign w:val="top"/>
            <w:tcW w:w="2304" w:type="dxa"/>
          </w:tcPr>
          <w:p>
            <w:pPr>
              <w:pStyle w:val="Compact"/>
              <w:keepLines w:val="0"/>
              <w:spacing w:after="40"/>
              <w:jc w:val="left"/>
            </w:pPr>
            <w:r>
              <w:rPr>
                <w:rFonts w:ascii="Aptos" w:hAnsi="Aptos"/>
                <w:sz w:val="17"/>
              </w:rPr>
              <w:t xml:space="preserve">23B - Spatial Attachment</w:t>
            </w:r>
          </w:p>
        </w:tc>
        <w:tc>
          <w:tcPr>
            <w:vAlign w:val="top"/>
            <w:tcW w:w="3600" w:type="dxa"/>
          </w:tcPr>
          <w:p>
            <w:pPr>
              <w:pStyle w:val="Compact"/>
              <w:keepLines w:val="0"/>
              <w:spacing w:after="40"/>
              <w:jc w:val="left"/>
            </w:pPr>
            <w:r>
              <w:rPr>
                <w:rFonts w:ascii="Aptos" w:hAnsi="Aptos"/>
                <w:sz w:val="17"/>
              </w:rPr>
              <w:t xml:space="preserve">Anchors, sockets, regions, paths, Surface Masks, zones, portals, remapping, fallbacks and migrations.</w:t>
            </w:r>
          </w:p>
        </w:tc>
        <w:tc>
          <w:tcPr>
            <w:vAlign w:val="top"/>
            <w:tcW w:w="3960" w:type="dxa"/>
          </w:tcPr>
          <w:p>
            <w:pPr>
              <w:pStyle w:val="Compact"/>
              <w:keepLines w:val="0"/>
              <w:spacing w:after="40"/>
              <w:jc w:val="left"/>
            </w:pPr>
            <w:r>
              <w:rPr>
                <w:rFonts w:ascii="Aptos" w:hAnsi="Aptos"/>
                <w:sz w:val="17"/>
              </w:rPr>
              <w:t xml:space="preserve">Defines spatial catalogue governance, required anchor sets and migration evidence.</w:t>
            </w:r>
          </w:p>
        </w:tc>
      </w:tr>
      <w:tr>
        <w:tc>
          <w:tcPr>
            <w:vAlign w:val="top"/>
            <w:tcW w:w="2304" w:type="dxa"/>
          </w:tcPr>
          <w:p>
            <w:pPr>
              <w:pStyle w:val="Compact"/>
              <w:keepLines w:val="0"/>
              <w:spacing w:after="40"/>
              <w:jc w:val="left"/>
            </w:pPr>
            <w:r>
              <w:rPr>
                <w:rFonts w:ascii="Aptos" w:hAnsi="Aptos"/>
                <w:sz w:val="17"/>
              </w:rPr>
              <w:t xml:space="preserve">23C - Events and Integration</w:t>
            </w:r>
          </w:p>
        </w:tc>
        <w:tc>
          <w:tcPr>
            <w:vAlign w:val="top"/>
            <w:tcW w:w="3600" w:type="dxa"/>
          </w:tcPr>
          <w:p>
            <w:pPr>
              <w:pStyle w:val="Compact"/>
              <w:keepLines w:val="0"/>
              <w:spacing w:after="40"/>
              <w:jc w:val="left"/>
            </w:pPr>
            <w:r>
              <w:rPr>
                <w:rFonts w:ascii="Aptos" w:hAnsi="Aptos"/>
                <w:sz w:val="17"/>
              </w:rPr>
              <w:t xml:space="preserve">Event Contracts, Context Packets, bindings, parameters, channels, composition, replay and multiplayer rules.</w:t>
            </w:r>
          </w:p>
        </w:tc>
        <w:tc>
          <w:tcPr>
            <w:vAlign w:val="top"/>
            <w:tcW w:w="3960" w:type="dxa"/>
          </w:tcPr>
          <w:p>
            <w:pPr>
              <w:pStyle w:val="Compact"/>
              <w:keepLines w:val="0"/>
              <w:spacing w:after="40"/>
              <w:jc w:val="left"/>
            </w:pPr>
            <w:r>
              <w:rPr>
                <w:rFonts w:ascii="Aptos" w:hAnsi="Aptos"/>
                <w:sz w:val="17"/>
              </w:rPr>
              <w:t xml:space="preserve">Defines event-contract catalogues, binding libraries, compatibility tests and deprecation policy.</w:t>
            </w:r>
          </w:p>
        </w:tc>
      </w:tr>
      <w:tr>
        <w:tc>
          <w:tcPr>
            <w:vAlign w:val="top"/>
            <w:tcW w:w="2304" w:type="dxa"/>
          </w:tcPr>
          <w:p>
            <w:pPr>
              <w:pStyle w:val="Compact"/>
              <w:keepLines w:val="0"/>
              <w:spacing w:after="40"/>
              <w:jc w:val="left"/>
            </w:pPr>
            <w:r>
              <w:rPr>
                <w:rFonts w:ascii="Aptos" w:hAnsi="Aptos"/>
                <w:sz w:val="17"/>
              </w:rPr>
              <w:t xml:space="preserve">23D - VFX Forge Core</w:t>
            </w:r>
          </w:p>
        </w:tc>
        <w:tc>
          <w:tcPr>
            <w:vAlign w:val="top"/>
            <w:tcW w:w="3600" w:type="dxa"/>
          </w:tcPr>
          <w:p>
            <w:pPr>
              <w:pStyle w:val="Compact"/>
              <w:keepLines w:val="0"/>
              <w:spacing w:after="40"/>
              <w:jc w:val="left"/>
            </w:pPr>
            <w:r>
              <w:rPr>
                <w:rFonts w:ascii="Aptos" w:hAnsi="Aptos"/>
                <w:sz w:val="17"/>
              </w:rPr>
              <w:t xml:space="preserve">Voxel VFX families, effects, forms, palettes, persistent surfaces, source records, lifecycle and validation.</w:t>
            </w:r>
          </w:p>
        </w:tc>
        <w:tc>
          <w:tcPr>
            <w:vAlign w:val="top"/>
            <w:tcW w:w="3960" w:type="dxa"/>
          </w:tcPr>
          <w:p>
            <w:pPr>
              <w:pStyle w:val="Compact"/>
              <w:keepLines w:val="0"/>
              <w:spacing w:after="40"/>
              <w:jc w:val="left"/>
            </w:pPr>
            <w:r>
              <w:rPr>
                <w:rFonts w:ascii="Aptos" w:hAnsi="Aptos"/>
                <w:sz w:val="17"/>
              </w:rPr>
              <w:t xml:space="preserve">Defines VFX library families, counts, style gates, golden assets and production review.</w:t>
            </w:r>
          </w:p>
        </w:tc>
      </w:tr>
      <w:tr>
        <w:tc>
          <w:tcPr>
            <w:vAlign w:val="top"/>
            <w:tcW w:w="2304" w:type="dxa"/>
          </w:tcPr>
          <w:p>
            <w:pPr>
              <w:pStyle w:val="Compact"/>
              <w:keepLines w:val="0"/>
              <w:spacing w:after="40"/>
              <w:jc w:val="left"/>
            </w:pPr>
            <w:r>
              <w:rPr>
                <w:rFonts w:ascii="Aptos" w:hAnsi="Aptos"/>
                <w:sz w:val="17"/>
              </w:rPr>
              <w:t xml:space="preserve">23E - Voxel Particle Graph</w:t>
            </w:r>
          </w:p>
        </w:tc>
        <w:tc>
          <w:tcPr>
            <w:vAlign w:val="top"/>
            <w:tcW w:w="3600" w:type="dxa"/>
          </w:tcPr>
          <w:p>
            <w:pPr>
              <w:pStyle w:val="Compact"/>
              <w:keepLines w:val="0"/>
              <w:spacing w:after="40"/>
              <w:jc w:val="left"/>
            </w:pPr>
            <w:r>
              <w:rPr>
                <w:rFonts w:ascii="Aptos" w:hAnsi="Aptos"/>
                <w:sz w:val="17"/>
              </w:rPr>
              <w:t xml:space="preserve">Graph nodes, compiled plans, emitters, trails, volumes, lights, surfaces, budgets and deterministic behaviour.</w:t>
            </w:r>
          </w:p>
        </w:tc>
        <w:tc>
          <w:tcPr>
            <w:vAlign w:val="top"/>
            <w:tcW w:w="3960" w:type="dxa"/>
          </w:tcPr>
          <w:p>
            <w:pPr>
              <w:pStyle w:val="Compact"/>
              <w:keepLines w:val="0"/>
              <w:spacing w:after="40"/>
              <w:jc w:val="left"/>
            </w:pPr>
            <w:r>
              <w:rPr>
                <w:rFonts w:ascii="Aptos" w:hAnsi="Aptos"/>
                <w:sz w:val="17"/>
              </w:rPr>
              <w:t xml:space="preserve">Defines graph-template libraries, compiler regression assets and cost evidence.</w:t>
            </w:r>
          </w:p>
        </w:tc>
      </w:tr>
      <w:tr>
        <w:tc>
          <w:tcPr>
            <w:vAlign w:val="top"/>
            <w:tcW w:w="2304" w:type="dxa"/>
          </w:tcPr>
          <w:p>
            <w:pPr>
              <w:pStyle w:val="Compact"/>
              <w:keepLines w:val="0"/>
              <w:spacing w:after="40"/>
              <w:jc w:val="left"/>
            </w:pPr>
            <w:r>
              <w:rPr>
                <w:rFonts w:ascii="Aptos" w:hAnsi="Aptos"/>
                <w:sz w:val="17"/>
              </w:rPr>
              <w:t xml:space="preserve">23F - Sound Forge Core</w:t>
            </w:r>
          </w:p>
        </w:tc>
        <w:tc>
          <w:tcPr>
            <w:vAlign w:val="top"/>
            <w:tcW w:w="3600" w:type="dxa"/>
          </w:tcPr>
          <w:p>
            <w:pPr>
              <w:pStyle w:val="Compact"/>
              <w:keepLines w:val="0"/>
              <w:spacing w:after="40"/>
              <w:jc w:val="left"/>
            </w:pPr>
            <w:r>
              <w:rPr>
                <w:rFonts w:ascii="Aptos" w:hAnsi="Aptos"/>
                <w:sz w:val="17"/>
              </w:rPr>
              <w:t xml:space="preserve">Sound sources, layers, Sound Events, families, variation, loops, provenance, captions and runtime products.</w:t>
            </w:r>
          </w:p>
        </w:tc>
        <w:tc>
          <w:tcPr>
            <w:vAlign w:val="top"/>
            <w:tcW w:w="3960" w:type="dxa"/>
          </w:tcPr>
          <w:p>
            <w:pPr>
              <w:pStyle w:val="Compact"/>
              <w:keepLines w:val="0"/>
              <w:spacing w:after="40"/>
              <w:jc w:val="left"/>
            </w:pPr>
            <w:r>
              <w:rPr>
                <w:rFonts w:ascii="Aptos" w:hAnsi="Aptos"/>
                <w:sz w:val="17"/>
              </w:rPr>
              <w:t xml:space="preserve">Defines audio intake, source library, Sound Event catalogue, source audit and listening review.</w:t>
            </w:r>
          </w:p>
        </w:tc>
      </w:tr>
      <w:tr>
        <w:tc>
          <w:tcPr>
            <w:vAlign w:val="top"/>
            <w:tcW w:w="2304" w:type="dxa"/>
          </w:tcPr>
          <w:p>
            <w:pPr>
              <w:pStyle w:val="Compact"/>
              <w:keepLines w:val="0"/>
              <w:spacing w:after="40"/>
              <w:jc w:val="left"/>
            </w:pPr>
            <w:r>
              <w:rPr>
                <w:rFonts w:ascii="Aptos" w:hAnsi="Aptos"/>
                <w:sz w:val="17"/>
              </w:rPr>
              <w:t xml:space="preserve">23G - Spatial Audio and Mixing</w:t>
            </w:r>
          </w:p>
        </w:tc>
        <w:tc>
          <w:tcPr>
            <w:vAlign w:val="top"/>
            <w:tcW w:w="3600" w:type="dxa"/>
          </w:tcPr>
          <w:p>
            <w:pPr>
              <w:pStyle w:val="Compact"/>
              <w:keepLines w:val="0"/>
              <w:spacing w:after="40"/>
              <w:jc w:val="left"/>
            </w:pPr>
            <w:r>
              <w:rPr>
                <w:rFonts w:ascii="Aptos" w:hAnsi="Aptos"/>
                <w:sz w:val="17"/>
              </w:rPr>
              <w:t xml:space="preserve">Material response, acoustic zones, sound portals, ambience, buses, snapshots, concurrency and virtualisation.</w:t>
            </w:r>
          </w:p>
        </w:tc>
        <w:tc>
          <w:tcPr>
            <w:vAlign w:val="top"/>
            <w:tcW w:w="3960" w:type="dxa"/>
          </w:tcPr>
          <w:p>
            <w:pPr>
              <w:pStyle w:val="Compact"/>
              <w:keepLines w:val="0"/>
              <w:spacing w:after="40"/>
              <w:jc w:val="left"/>
            </w:pPr>
            <w:r>
              <w:rPr>
                <w:rFonts w:ascii="Aptos" w:hAnsi="Aptos"/>
                <w:sz w:val="17"/>
              </w:rPr>
              <w:t xml:space="preserve">Defines material matrices, ambience packs, acoustic profile libraries and mix regression scenes.</w:t>
            </w:r>
          </w:p>
        </w:tc>
      </w:tr>
      <w:tr>
        <w:tc>
          <w:tcPr>
            <w:vAlign w:val="top"/>
            <w:tcW w:w="2304" w:type="dxa"/>
          </w:tcPr>
          <w:p>
            <w:pPr>
              <w:pStyle w:val="Compact"/>
              <w:keepLines w:val="0"/>
              <w:spacing w:after="40"/>
              <w:jc w:val="left"/>
            </w:pPr>
            <w:r>
              <w:rPr>
                <w:rFonts w:ascii="Aptos" w:hAnsi="Aptos"/>
                <w:sz w:val="17"/>
              </w:rPr>
              <w:t xml:space="preserve">23H - Unified UI/UX</w:t>
            </w:r>
          </w:p>
        </w:tc>
        <w:tc>
          <w:tcPr>
            <w:vAlign w:val="top"/>
            <w:tcW w:w="3600" w:type="dxa"/>
          </w:tcPr>
          <w:p>
            <w:pPr>
              <w:pStyle w:val="Compact"/>
              <w:keepLines w:val="0"/>
              <w:spacing w:after="40"/>
              <w:jc w:val="left"/>
            </w:pPr>
            <w:r>
              <w:rPr>
                <w:rFonts w:ascii="Aptos" w:hAnsi="Aptos"/>
                <w:sz w:val="17"/>
              </w:rPr>
              <w:t xml:space="preserve">Dashboards, guided workflows, Test Laboratory, evidence capture, review, collaboration, accessibility and diagnostics.</w:t>
            </w:r>
          </w:p>
        </w:tc>
        <w:tc>
          <w:tcPr>
            <w:vAlign w:val="top"/>
            <w:tcW w:w="3960" w:type="dxa"/>
          </w:tcPr>
          <w:p>
            <w:pPr>
              <w:pStyle w:val="Compact"/>
              <w:keepLines w:val="0"/>
              <w:spacing w:after="40"/>
              <w:jc w:val="left"/>
            </w:pPr>
            <w:r>
              <w:rPr>
                <w:rFonts w:ascii="Aptos" w:hAnsi="Aptos"/>
                <w:sz w:val="17"/>
              </w:rPr>
              <w:t xml:space="preserve">Defines production queues, role layouts, evidence retention and review responsibilities.</w:t>
            </w:r>
          </w:p>
        </w:tc>
      </w:tr>
      <w:tr>
        <w:tc>
          <w:tcPr>
            <w:vAlign w:val="top"/>
            <w:tcW w:w="2304" w:type="dxa"/>
          </w:tcPr>
          <w:p>
            <w:pPr>
              <w:pStyle w:val="Compact"/>
              <w:keepLines w:val="0"/>
              <w:spacing w:after="40"/>
              <w:jc w:val="left"/>
            </w:pPr>
            <w:r>
              <w:rPr>
                <w:rFonts w:ascii="Aptos" w:hAnsi="Aptos"/>
                <w:sz w:val="17"/>
              </w:rPr>
              <w:t xml:space="preserve">23I - Technical Implementation</w:t>
            </w:r>
          </w:p>
        </w:tc>
        <w:tc>
          <w:tcPr>
            <w:vAlign w:val="top"/>
            <w:tcW w:w="3600" w:type="dxa"/>
          </w:tcPr>
          <w:p>
            <w:pPr>
              <w:pStyle w:val="Compact"/>
              <w:keepLines w:val="0"/>
              <w:spacing w:after="40"/>
              <w:jc w:val="left"/>
            </w:pPr>
            <w:r>
              <w:rPr>
                <w:rFonts w:ascii="Aptos" w:hAnsi="Aptos"/>
                <w:sz w:val="17"/>
              </w:rPr>
              <w:t xml:space="preserve">Canonical source, runtime products, registries, import/bake, CI, hot reload, diagnostics, packaging and staged implementation.</w:t>
            </w:r>
          </w:p>
        </w:tc>
        <w:tc>
          <w:tcPr>
            <w:vAlign w:val="top"/>
            <w:tcW w:w="3960" w:type="dxa"/>
          </w:tcPr>
          <w:p>
            <w:pPr>
              <w:pStyle w:val="Compact"/>
              <w:keepLines w:val="0"/>
              <w:spacing w:after="40"/>
              <w:jc w:val="left"/>
            </w:pPr>
            <w:r>
              <w:rPr>
                <w:rFonts w:ascii="Aptos" w:hAnsi="Aptos"/>
                <w:sz w:val="17"/>
              </w:rPr>
              <w:t xml:space="preserve">Defines the enforceable technical pipeline and runtime verification used by this production plan.</w:t>
            </w:r>
          </w:p>
        </w:tc>
      </w:tr>
    </w:tbl>
    <w:bookmarkEnd w:id="25"/>
    <w:bookmarkStart w:id="26" w:name="static-table-of-contents"/>
    <w:p>
      <w:pPr>
        <w:pStyle w:val="Heading1"/>
        <w:keepNext/>
        <w:keepLines/>
      </w:pPr>
      <w:r>
        <w:t xml:space="preserve">Static Table of Contents</w:t>
      </w:r>
    </w:p>
    <w:p>
      <w:pPr>
        <w:pStyle w:val="Compact"/>
        <w:widowControl/>
        <w:numPr>
          <w:ilvl w:val="0"/>
          <w:numId w:val="1001"/>
        </w:numPr>
      </w:pPr>
      <w:r>
        <w:t xml:space="preserve">Locked Production Identity</w:t>
      </w:r>
    </w:p>
    <w:p>
      <w:pPr>
        <w:pStyle w:val="Compact"/>
        <w:widowControl/>
        <w:numPr>
          <w:ilvl w:val="0"/>
          <w:numId w:val="1001"/>
        </w:numPr>
      </w:pPr>
      <w:r>
        <w:t xml:space="preserve">Approved Production Direction Summary</w:t>
      </w:r>
    </w:p>
    <w:p>
      <w:pPr>
        <w:pStyle w:val="Compact"/>
        <w:widowControl/>
        <w:numPr>
          <w:ilvl w:val="0"/>
          <w:numId w:val="1001"/>
        </w:numPr>
      </w:pPr>
      <w:r>
        <w:t xml:space="preserve">Production Goals, Principles and Non-Goals</w:t>
      </w:r>
    </w:p>
    <w:p>
      <w:pPr>
        <w:pStyle w:val="Compact"/>
        <w:widowControl/>
        <w:numPr>
          <w:ilvl w:val="0"/>
          <w:numId w:val="1001"/>
        </w:numPr>
      </w:pPr>
      <w:r>
        <w:t xml:space="preserve">Library Layers and Scaling Model</w:t>
      </w:r>
    </w:p>
    <w:p>
      <w:pPr>
        <w:pStyle w:val="Compact"/>
        <w:widowControl/>
        <w:numPr>
          <w:ilvl w:val="0"/>
          <w:numId w:val="1001"/>
        </w:numPr>
      </w:pPr>
      <w:r>
        <w:t xml:space="preserve">Production Organisation, Ownership and Roles</w:t>
      </w:r>
    </w:p>
    <w:p>
      <w:pPr>
        <w:pStyle w:val="Compact"/>
        <w:widowControl/>
        <w:numPr>
          <w:ilvl w:val="0"/>
          <w:numId w:val="1001"/>
        </w:numPr>
      </w:pPr>
      <w:r>
        <w:t xml:space="preserve">Asset Classes and Canonical Taxonomy</w:t>
      </w:r>
    </w:p>
    <w:p>
      <w:pPr>
        <w:pStyle w:val="Compact"/>
        <w:widowControl/>
        <w:numPr>
          <w:ilvl w:val="0"/>
          <w:numId w:val="1001"/>
        </w:numPr>
      </w:pPr>
      <w:r>
        <w:t xml:space="preserve">Stable IDs, Namespaces and Naming Catalogue</w:t>
      </w:r>
    </w:p>
    <w:p>
      <w:pPr>
        <w:pStyle w:val="Compact"/>
        <w:widowControl/>
        <w:numPr>
          <w:ilvl w:val="0"/>
          <w:numId w:val="1001"/>
        </w:numPr>
      </w:pPr>
      <w:r>
        <w:t xml:space="preserve">Registry Architecture and Source of Truth</w:t>
      </w:r>
    </w:p>
    <w:p>
      <w:pPr>
        <w:pStyle w:val="Compact"/>
        <w:widowControl/>
        <w:numPr>
          <w:ilvl w:val="0"/>
          <w:numId w:val="1001"/>
        </w:numPr>
      </w:pPr>
      <w:r>
        <w:t xml:space="preserve">Registry Fields, Relationships and Indexing</w:t>
      </w:r>
    </w:p>
    <w:p>
      <w:pPr>
        <w:pStyle w:val="Compact"/>
        <w:widowControl/>
        <w:numPr>
          <w:ilvl w:val="0"/>
          <w:numId w:val="1001"/>
        </w:numPr>
      </w:pPr>
      <w:r>
        <w:t xml:space="preserve">Family Inheritance, Templates and Generated Variants</w:t>
      </w:r>
    </w:p>
    <w:p>
      <w:pPr>
        <w:pStyle w:val="Compact"/>
        <w:widowControl/>
        <w:numPr>
          <w:ilvl w:val="0"/>
          <w:numId w:val="1001"/>
        </w:numPr>
      </w:pPr>
      <w:r>
        <w:t xml:space="preserve">Content Lifecycle and Status Model</w:t>
      </w:r>
    </w:p>
    <w:p>
      <w:pPr>
        <w:pStyle w:val="Compact"/>
        <w:widowControl/>
        <w:numPr>
          <w:ilvl w:val="0"/>
          <w:numId w:val="1001"/>
        </w:numPr>
      </w:pPr>
      <w:r>
        <w:t xml:space="preserve">Work Intake, Briefs and Production Queues</w:t>
      </w:r>
    </w:p>
    <w:p>
      <w:pPr>
        <w:pStyle w:val="Compact"/>
        <w:widowControl/>
        <w:numPr>
          <w:ilvl w:val="0"/>
          <w:numId w:val="1001"/>
        </w:numPr>
      </w:pPr>
      <w:r>
        <w:t xml:space="preserve">Source Provenance, Rights and Licensing</w:t>
      </w:r>
    </w:p>
    <w:p>
      <w:pPr>
        <w:pStyle w:val="Compact"/>
        <w:widowControl/>
        <w:numPr>
          <w:ilvl w:val="0"/>
          <w:numId w:val="1001"/>
        </w:numPr>
      </w:pPr>
      <w:r>
        <w:t xml:space="preserve">AI-Assisted and Generated Content Governance</w:t>
      </w:r>
    </w:p>
    <w:p>
      <w:pPr>
        <w:pStyle w:val="Compact"/>
        <w:widowControl/>
        <w:numPr>
          <w:ilvl w:val="0"/>
          <w:numId w:val="1001"/>
        </w:numPr>
      </w:pPr>
      <w:r>
        <w:t xml:space="preserve">Canonical Source File and Media Standards</w:t>
      </w:r>
    </w:p>
    <w:p>
      <w:pPr>
        <w:pStyle w:val="Compact"/>
        <w:widowControl/>
        <w:numPr>
          <w:ilvl w:val="0"/>
          <w:numId w:val="1001"/>
        </w:numPr>
      </w:pPr>
      <w:r>
        <w:t xml:space="preserve">VFX Library Strategy</w:t>
      </w:r>
    </w:p>
    <w:p>
      <w:pPr>
        <w:pStyle w:val="Compact"/>
        <w:widowControl/>
        <w:numPr>
          <w:ilvl w:val="0"/>
          <w:numId w:val="1001"/>
        </w:numPr>
      </w:pPr>
      <w:r>
        <w:t xml:space="preserve">Golden VFX Core Library</w:t>
      </w:r>
    </w:p>
    <w:p>
      <w:pPr>
        <w:pStyle w:val="Compact"/>
        <w:widowControl/>
        <w:numPr>
          <w:ilvl w:val="0"/>
          <w:numId w:val="1001"/>
        </w:numPr>
      </w:pPr>
      <w:r>
        <w:t xml:space="preserve">Forest Hamlet VFX Foundation Library</w:t>
      </w:r>
    </w:p>
    <w:p>
      <w:pPr>
        <w:pStyle w:val="Compact"/>
        <w:widowControl/>
        <w:numPr>
          <w:ilvl w:val="0"/>
          <w:numId w:val="1001"/>
        </w:numPr>
      </w:pPr>
      <w:r>
        <w:t xml:space="preserve">Audio Library Strategy</w:t>
      </w:r>
    </w:p>
    <w:p>
      <w:pPr>
        <w:pStyle w:val="Compact"/>
        <w:widowControl/>
        <w:numPr>
          <w:ilvl w:val="0"/>
          <w:numId w:val="1001"/>
        </w:numPr>
      </w:pPr>
      <w:r>
        <w:t xml:space="preserve">Golden Audio Core Library</w:t>
      </w:r>
    </w:p>
    <w:p>
      <w:pPr>
        <w:pStyle w:val="Compact"/>
        <w:widowControl/>
        <w:numPr>
          <w:ilvl w:val="0"/>
          <w:numId w:val="1001"/>
        </w:numPr>
      </w:pPr>
      <w:r>
        <w:t xml:space="preserve">Forest Hamlet Audio Foundation Library</w:t>
      </w:r>
    </w:p>
    <w:p>
      <w:pPr>
        <w:pStyle w:val="Compact"/>
        <w:widowControl/>
        <w:numPr>
          <w:ilvl w:val="0"/>
          <w:numId w:val="1001"/>
        </w:numPr>
      </w:pPr>
      <w:r>
        <w:t xml:space="preserve">Presentation Profile and Binding Libraries</w:t>
      </w:r>
    </w:p>
    <w:p>
      <w:pPr>
        <w:pStyle w:val="Compact"/>
        <w:widowControl/>
        <w:numPr>
          <w:ilvl w:val="0"/>
          <w:numId w:val="1001"/>
        </w:numPr>
      </w:pPr>
      <w:r>
        <w:t xml:space="preserve">Material Response and Material DNA Libraries</w:t>
      </w:r>
    </w:p>
    <w:p>
      <w:pPr>
        <w:pStyle w:val="Compact"/>
        <w:widowControl/>
        <w:numPr>
          <w:ilvl w:val="0"/>
          <w:numId w:val="1001"/>
        </w:numPr>
      </w:pPr>
      <w:r>
        <w:t xml:space="preserve">Spatial Anchor, Socket and Surface Mask Catalogues</w:t>
      </w:r>
    </w:p>
    <w:p>
      <w:pPr>
        <w:pStyle w:val="Compact"/>
        <w:widowControl/>
        <w:numPr>
          <w:ilvl w:val="0"/>
          <w:numId w:val="1001"/>
        </w:numPr>
      </w:pPr>
      <w:r>
        <w:t xml:space="preserve">Acoustic Zone, Sound Portal and Ambience Libraries</w:t>
      </w:r>
    </w:p>
    <w:p>
      <w:pPr>
        <w:pStyle w:val="Compact"/>
        <w:widowControl/>
        <w:numPr>
          <w:ilvl w:val="0"/>
          <w:numId w:val="1001"/>
        </w:numPr>
      </w:pPr>
      <w:r>
        <w:t xml:space="preserve">Accessibility Equivalence Library</w:t>
      </w:r>
    </w:p>
    <w:p>
      <w:pPr>
        <w:pStyle w:val="Compact"/>
        <w:widowControl/>
        <w:numPr>
          <w:ilvl w:val="0"/>
          <w:numId w:val="1001"/>
        </w:numPr>
      </w:pPr>
      <w:r>
        <w:t xml:space="preserve">Budget, Quality, LOD and Virtualisation Profiles</w:t>
      </w:r>
    </w:p>
    <w:p>
      <w:pPr>
        <w:pStyle w:val="Compact"/>
        <w:widowControl/>
        <w:numPr>
          <w:ilvl w:val="0"/>
          <w:numId w:val="1001"/>
        </w:numPr>
      </w:pPr>
      <w:r>
        <w:t xml:space="preserve">Culture, Biome, Dimension and Faction Variant Packs</w:t>
      </w:r>
    </w:p>
    <w:p>
      <w:pPr>
        <w:pStyle w:val="Compact"/>
        <w:widowControl/>
        <w:numPr>
          <w:ilvl w:val="0"/>
          <w:numId w:val="1001"/>
        </w:numPr>
      </w:pPr>
      <w:r>
        <w:t xml:space="preserve">Content Pack, Override and Compatibility Governance</w:t>
      </w:r>
    </w:p>
    <w:p>
      <w:pPr>
        <w:pStyle w:val="Compact"/>
        <w:widowControl/>
        <w:numPr>
          <w:ilvl w:val="0"/>
          <w:numId w:val="1001"/>
        </w:numPr>
      </w:pPr>
      <w:r>
        <w:t xml:space="preserve">Production Batches, Milestones and Backlog Planning</w:t>
      </w:r>
    </w:p>
    <w:p>
      <w:pPr>
        <w:pStyle w:val="Compact"/>
        <w:widowControl/>
        <w:numPr>
          <w:ilvl w:val="0"/>
          <w:numId w:val="1001"/>
        </w:numPr>
      </w:pPr>
      <w:r>
        <w:t xml:space="preserve">Authoring, Review and Approval Workflow</w:t>
      </w:r>
    </w:p>
    <w:p>
      <w:pPr>
        <w:pStyle w:val="Compact"/>
        <w:widowControl/>
        <w:numPr>
          <w:ilvl w:val="0"/>
          <w:numId w:val="1001"/>
        </w:numPr>
      </w:pPr>
      <w:r>
        <w:t xml:space="preserve">Review Roles and Evidence Requirements</w:t>
      </w:r>
    </w:p>
    <w:p>
      <w:pPr>
        <w:pStyle w:val="Compact"/>
        <w:widowControl/>
        <w:numPr>
          <w:ilvl w:val="0"/>
          <w:numId w:val="1001"/>
        </w:numPr>
      </w:pPr>
      <w:r>
        <w:t xml:space="preserve">Validation Codes, Severity and Blocking Policy</w:t>
      </w:r>
    </w:p>
    <w:p>
      <w:pPr>
        <w:pStyle w:val="Compact"/>
        <w:widowControl/>
        <w:numPr>
          <w:ilvl w:val="0"/>
          <w:numId w:val="1001"/>
        </w:numPr>
      </w:pPr>
      <w:r>
        <w:t xml:space="preserve">Automated Test Strategy</w:t>
      </w:r>
    </w:p>
    <w:p>
      <w:pPr>
        <w:pStyle w:val="Compact"/>
        <w:widowControl/>
        <w:numPr>
          <w:ilvl w:val="0"/>
          <w:numId w:val="1001"/>
        </w:numPr>
      </w:pPr>
      <w:r>
        <w:t xml:space="preserve">Golden Assets and Regression Baselines</w:t>
      </w:r>
    </w:p>
    <w:p>
      <w:pPr>
        <w:pStyle w:val="Compact"/>
        <w:widowControl/>
        <w:numPr>
          <w:ilvl w:val="0"/>
          <w:numId w:val="1001"/>
        </w:numPr>
      </w:pPr>
      <w:r>
        <w:t xml:space="preserve">Test Laboratory Scenario Suite</w:t>
      </w:r>
    </w:p>
    <w:p>
      <w:pPr>
        <w:pStyle w:val="Compact"/>
        <w:widowControl/>
        <w:numPr>
          <w:ilvl w:val="0"/>
          <w:numId w:val="1001"/>
        </w:numPr>
      </w:pPr>
      <w:r>
        <w:t xml:space="preserve">VFX Style, Readability and Visual QA</w:t>
      </w:r>
    </w:p>
    <w:p>
      <w:pPr>
        <w:pStyle w:val="Compact"/>
        <w:widowControl/>
        <w:numPr>
          <w:ilvl w:val="0"/>
          <w:numId w:val="1001"/>
        </w:numPr>
      </w:pPr>
      <w:r>
        <w:t xml:space="preserve">Audio Quality, Mix and Playback QA</w:t>
      </w:r>
    </w:p>
    <w:p>
      <w:pPr>
        <w:pStyle w:val="Compact"/>
        <w:widowControl/>
        <w:numPr>
          <w:ilvl w:val="0"/>
          <w:numId w:val="1001"/>
        </w:numPr>
      </w:pPr>
      <w:r>
        <w:t xml:space="preserve">Accessibility QA and Critical-Cue Verification</w:t>
      </w:r>
    </w:p>
    <w:p>
      <w:pPr>
        <w:pStyle w:val="Compact"/>
        <w:widowControl/>
        <w:numPr>
          <w:ilvl w:val="0"/>
          <w:numId w:val="1001"/>
        </w:numPr>
      </w:pPr>
      <w:r>
        <w:t xml:space="preserve">Performance, Stress and Hardware-Tier Testing</w:t>
      </w:r>
    </w:p>
    <w:p>
      <w:pPr>
        <w:pStyle w:val="Compact"/>
        <w:widowControl/>
        <w:numPr>
          <w:ilvl w:val="0"/>
          <w:numId w:val="1001"/>
        </w:numPr>
      </w:pPr>
      <w:r>
        <w:t xml:space="preserve">Multiplayer, Split-Screen, Save and Replay Regression</w:t>
      </w:r>
    </w:p>
    <w:p>
      <w:pPr>
        <w:pStyle w:val="Compact"/>
        <w:widowControl/>
        <w:numPr>
          <w:ilvl w:val="0"/>
          <w:numId w:val="1001"/>
        </w:numPr>
      </w:pPr>
      <w:r>
        <w:t xml:space="preserve">Packaging, Runtime Product and Release Verification</w:t>
      </w:r>
    </w:p>
    <w:p>
      <w:pPr>
        <w:pStyle w:val="Compact"/>
        <w:widowControl/>
        <w:numPr>
          <w:ilvl w:val="0"/>
          <w:numId w:val="1001"/>
        </w:numPr>
      </w:pPr>
      <w:r>
        <w:t xml:space="preserve">Migration Inventory and Classification</w:t>
      </w:r>
    </w:p>
    <w:p>
      <w:pPr>
        <w:pStyle w:val="Compact"/>
        <w:widowControl/>
        <w:numPr>
          <w:ilvl w:val="0"/>
          <w:numId w:val="1001"/>
        </w:numPr>
      </w:pPr>
      <w:r>
        <w:t xml:space="preserve">Migration From POC and Temporary Presentation</w:t>
      </w:r>
    </w:p>
    <w:p>
      <w:pPr>
        <w:pStyle w:val="Compact"/>
        <w:widowControl/>
        <w:numPr>
          <w:ilvl w:val="0"/>
          <w:numId w:val="1001"/>
        </w:numPr>
      </w:pPr>
      <w:r>
        <w:t xml:space="preserve">Spatial, Event, Schema and Registry Migration</w:t>
      </w:r>
    </w:p>
    <w:p>
      <w:pPr>
        <w:pStyle w:val="Compact"/>
        <w:widowControl/>
        <w:numPr>
          <w:ilvl w:val="0"/>
          <w:numId w:val="1001"/>
        </w:numPr>
      </w:pPr>
      <w:r>
        <w:t xml:space="preserve">Deprecation, Aliases, Replacements and Removal</w:t>
      </w:r>
    </w:p>
    <w:p>
      <w:pPr>
        <w:pStyle w:val="Compact"/>
        <w:widowControl/>
        <w:numPr>
          <w:ilvl w:val="0"/>
          <w:numId w:val="1001"/>
        </w:numPr>
      </w:pPr>
      <w:r>
        <w:t xml:space="preserve">Rollout, Training and Change Management</w:t>
      </w:r>
    </w:p>
    <w:p>
      <w:pPr>
        <w:pStyle w:val="Compact"/>
        <w:widowControl/>
        <w:numPr>
          <w:ilvl w:val="0"/>
          <w:numId w:val="1001"/>
        </w:numPr>
      </w:pPr>
      <w:r>
        <w:t xml:space="preserve">Continuous Integration and Release Gates</w:t>
      </w:r>
    </w:p>
    <w:p>
      <w:pPr>
        <w:pStyle w:val="Compact"/>
        <w:widowControl/>
        <w:numPr>
          <w:ilvl w:val="0"/>
          <w:numId w:val="1001"/>
        </w:numPr>
      </w:pPr>
      <w:r>
        <w:t xml:space="preserve">Defect Handling, Rollback and Emergency Repair</w:t>
      </w:r>
    </w:p>
    <w:p>
      <w:pPr>
        <w:pStyle w:val="Compact"/>
        <w:widowControl/>
        <w:numPr>
          <w:ilvl w:val="0"/>
          <w:numId w:val="1001"/>
        </w:numPr>
      </w:pPr>
      <w:r>
        <w:t xml:space="preserve">Forest Hamlet MVP Production Scope</w:t>
      </w:r>
    </w:p>
    <w:p>
      <w:pPr>
        <w:pStyle w:val="Compact"/>
        <w:widowControl/>
        <w:numPr>
          <w:ilvl w:val="0"/>
          <w:numId w:val="1001"/>
        </w:numPr>
      </w:pPr>
      <w:r>
        <w:t xml:space="preserve">Post-MVP Expansion Roadmap</w:t>
      </w:r>
    </w:p>
    <w:p>
      <w:pPr>
        <w:pStyle w:val="Compact"/>
        <w:widowControl/>
        <w:numPr>
          <w:ilvl w:val="0"/>
          <w:numId w:val="1001"/>
        </w:numPr>
      </w:pPr>
      <w:r>
        <w:t xml:space="preserve">Definition of Done and Acceptance Matrix</w:t>
      </w:r>
    </w:p>
    <w:p>
      <w:pPr>
        <w:pStyle w:val="Compact"/>
        <w:widowControl/>
        <w:numPr>
          <w:ilvl w:val="0"/>
          <w:numId w:val="1001"/>
        </w:numPr>
      </w:pPr>
      <w:r>
        <w:t xml:space="preserve">Relationships With Future Presentation Modules</w:t>
      </w:r>
    </w:p>
    <w:p>
      <w:pPr>
        <w:pStyle w:val="Compact"/>
        <w:widowControl/>
        <w:numPr>
          <w:ilvl w:val="0"/>
          <w:numId w:val="1002"/>
        </w:numPr>
      </w:pPr>
      <w:r>
        <w:t xml:space="preserve">Appendix A. Registry and Manifest Templates</w:t>
      </w:r>
    </w:p>
    <w:p>
      <w:pPr>
        <w:pStyle w:val="Compact"/>
        <w:widowControl/>
        <w:numPr>
          <w:ilvl w:val="0"/>
          <w:numId w:val="1002"/>
        </w:numPr>
      </w:pPr>
      <w:r>
        <w:t xml:space="preserve">Appendix B. Naming and Namespace Catalogue</w:t>
      </w:r>
    </w:p>
    <w:p>
      <w:pPr>
        <w:pStyle w:val="Compact"/>
        <w:widowControl/>
        <w:numPr>
          <w:ilvl w:val="0"/>
          <w:numId w:val="1002"/>
        </w:numPr>
      </w:pPr>
      <w:r>
        <w:t xml:space="preserve">Appendix C. Initial Foundation Library Targets</w:t>
      </w:r>
    </w:p>
    <w:p>
      <w:pPr>
        <w:pStyle w:val="Compact"/>
        <w:widowControl/>
        <w:numPr>
          <w:ilvl w:val="0"/>
          <w:numId w:val="1002"/>
        </w:numPr>
      </w:pPr>
      <w:r>
        <w:t xml:space="preserve">Appendix D. Validation Code Register</w:t>
      </w:r>
    </w:p>
    <w:p>
      <w:pPr>
        <w:pStyle w:val="Compact"/>
        <w:widowControl/>
        <w:numPr>
          <w:ilvl w:val="0"/>
          <w:numId w:val="1002"/>
        </w:numPr>
      </w:pPr>
      <w:r>
        <w:t xml:space="preserve">Appendix E. Golden Asset and Regression Suite</w:t>
      </w:r>
    </w:p>
    <w:p>
      <w:pPr>
        <w:pStyle w:val="Compact"/>
        <w:widowControl/>
        <w:numPr>
          <w:ilvl w:val="0"/>
          <w:numId w:val="1002"/>
        </w:numPr>
      </w:pPr>
      <w:r>
        <w:t xml:space="preserve">Appendix F. Production Workflow Checklists</w:t>
      </w:r>
    </w:p>
    <w:p>
      <w:pPr>
        <w:pStyle w:val="Compact"/>
        <w:widowControl/>
        <w:numPr>
          <w:ilvl w:val="0"/>
          <w:numId w:val="1002"/>
        </w:numPr>
      </w:pPr>
      <w:r>
        <w:t xml:space="preserve">Appendix G. Migration Checklists</w:t>
      </w:r>
    </w:p>
    <w:p>
      <w:pPr>
        <w:pStyle w:val="Compact"/>
        <w:widowControl/>
        <w:numPr>
          <w:ilvl w:val="0"/>
          <w:numId w:val="1002"/>
        </w:numPr>
      </w:pPr>
      <w:r>
        <w:t xml:space="preserve">Appendix H. Release Acceptance Matrix</w:t>
      </w:r>
    </w:p>
    <w:p>
      <w:pPr>
        <w:pStyle w:val="Compact"/>
        <w:widowControl/>
        <w:numPr>
          <w:ilvl w:val="0"/>
          <w:numId w:val="1002"/>
        </w:numPr>
      </w:pPr>
      <w:r>
        <w:t xml:space="preserve">Appendix I. Content Pack Manifest Example</w:t>
      </w:r>
    </w:p>
    <w:p>
      <w:pPr>
        <w:pStyle w:val="Compact"/>
        <w:widowControl/>
        <w:numPr>
          <w:ilvl w:val="0"/>
          <w:numId w:val="1002"/>
        </w:numPr>
      </w:pPr>
      <w:r>
        <w:t xml:space="preserve">Appendix J. Open Questions for Production Planning</w:t>
      </w:r>
    </w:p>
    <w:bookmarkEnd w:id="26"/>
    <w:bookmarkStart w:id="30" w:name="X624a0eb4104f3367434f424dce65ae501df6b2a"/>
    <w:p>
      <w:pPr>
        <w:pStyle w:val="Heading1"/>
        <w:keepNext/>
        <w:keepLines/>
      </w:pPr>
      <w:r>
        <w:t xml:space="preserve">1. Locked Production Identity</w:t>
      </w:r>
    </w:p>
    <w:p>
      <w:pPr>
        <w:pStyle w:val="FirstParagraph"/>
        <w:widowControl/>
      </w:pPr>
      <w:r>
        <w:t xml:space="preserve">The Presentation Forge production system is the governance and delivery layer that turns creative source into a coherent, legal, testable and releasable library. It is where a voxel spark, footstep family, furnace loop, ward warning, acoustic zone, material response, caption, accessibility variant and runtime profile become managed production assets rather than isolated experiments.</w:t>
      </w:r>
    </w:p>
    <w:p>
      <w:pPr>
        <w:pStyle w:val="BodyText"/>
        <w:widowControl/>
      </w:pPr>
      <w:r>
        <w:rPr>
          <w:b/>
          <w:bCs/>
        </w:rPr>
        <w:t xml:space="preserve">Locked Rule:</w:t>
      </w:r>
      <w:r>
        <w:t xml:space="preserve"> </w:t>
      </w:r>
      <w:r>
        <w:t xml:space="preserve">An asset is not production-ready merely because it looks or sounds good in one preview. It becomes production-ready only when its source is traceable, identity is stable, dependencies resolve, behaviour is bounded, accessibility is addressed, required scenarios pass, runtime products rebuild and migration or replacement rules are known.</w:t>
      </w:r>
    </w:p>
    <w:bookmarkStart w:id="27" w:name="X40c6b1eef474150a4a6f546b5d7e06ff4834428"/>
    <w:p>
      <w:pPr>
        <w:pStyle w:val="Heading2"/>
        <w:keepNext/>
        <w:keepLines/>
      </w:pPr>
      <w:r>
        <w:t xml:space="preserve">1.1 Production Promise</w:t>
      </w:r>
    </w:p>
    <w:p>
      <w:pPr>
        <w:pStyle w:val="FirstParagraph"/>
        <w:widowControl/>
      </w:pPr>
      <w:r>
        <w:t xml:space="preserve">A team member should be able to answer the following questions for any approved presentation result:</w:t>
      </w:r>
    </w:p>
    <w:p>
      <w:pPr>
        <w:pStyle w:val="Compact"/>
        <w:widowControl/>
        <w:numPr>
          <w:ilvl w:val="0"/>
          <w:numId w:val="1003"/>
        </w:numPr>
      </w:pPr>
      <w:r>
        <w:t xml:space="preserve">What stable asset or profile ID produced it?</w:t>
      </w:r>
    </w:p>
    <w:p>
      <w:pPr>
        <w:pStyle w:val="Compact"/>
        <w:widowControl/>
        <w:numPr>
          <w:ilvl w:val="0"/>
          <w:numId w:val="1003"/>
        </w:numPr>
      </w:pPr>
      <w:r>
        <w:t xml:space="preserve">Which source files, recordings, voxel forms, graphs and licences support it?</w:t>
      </w:r>
    </w:p>
    <w:p>
      <w:pPr>
        <w:pStyle w:val="Compact"/>
        <w:widowControl/>
        <w:numPr>
          <w:ilvl w:val="0"/>
          <w:numId w:val="1003"/>
        </w:numPr>
      </w:pPr>
      <w:r>
        <w:t xml:space="preserve">Who owns the asset and who approved it?</w:t>
      </w:r>
    </w:p>
    <w:p>
      <w:pPr>
        <w:pStyle w:val="Compact"/>
        <w:widowControl/>
        <w:numPr>
          <w:ilvl w:val="0"/>
          <w:numId w:val="1003"/>
        </w:numPr>
      </w:pPr>
      <w:r>
        <w:t xml:space="preserve">Which event contracts, materials, anchors and contexts can invoke it?</w:t>
      </w:r>
    </w:p>
    <w:p>
      <w:pPr>
        <w:pStyle w:val="Compact"/>
        <w:widowControl/>
        <w:numPr>
          <w:ilvl w:val="0"/>
          <w:numId w:val="1003"/>
        </w:numPr>
      </w:pPr>
      <w:r>
        <w:t xml:space="preserve">Which quality, LOD, accessibility and platform variants exist?</w:t>
      </w:r>
    </w:p>
    <w:p>
      <w:pPr>
        <w:pStyle w:val="Compact"/>
        <w:widowControl/>
        <w:numPr>
          <w:ilvl w:val="0"/>
          <w:numId w:val="1003"/>
        </w:numPr>
      </w:pPr>
      <w:r>
        <w:t xml:space="preserve">Which Test Laboratory scenarios and packaged builds verify it?</w:t>
      </w:r>
    </w:p>
    <w:p>
      <w:pPr>
        <w:pStyle w:val="Compact"/>
        <w:widowControl/>
        <w:numPr>
          <w:ilvl w:val="0"/>
          <w:numId w:val="1003"/>
        </w:numPr>
      </w:pPr>
      <w:r>
        <w:t xml:space="preserve">Which content pack supplies it and what may override it?</w:t>
      </w:r>
    </w:p>
    <w:p>
      <w:pPr>
        <w:pStyle w:val="Compact"/>
        <w:widowControl/>
        <w:numPr>
          <w:ilvl w:val="0"/>
          <w:numId w:val="1003"/>
        </w:numPr>
      </w:pPr>
      <w:r>
        <w:t xml:space="preserve">What replaces it if it is deprecated?</w:t>
      </w:r>
    </w:p>
    <w:p>
      <w:pPr>
        <w:pStyle w:val="Compact"/>
        <w:widowControl/>
        <w:numPr>
          <w:ilvl w:val="0"/>
          <w:numId w:val="1003"/>
        </w:numPr>
      </w:pPr>
      <w:r>
        <w:t xml:space="preserve">Can the runtime product be rebuilt from canonical source?</w:t>
      </w:r>
    </w:p>
    <w:p>
      <w:pPr>
        <w:pStyle w:val="FirstParagraph"/>
        <w:widowControl/>
      </w:pPr>
      <w:r>
        <w:t xml:space="preserve">If those answers are unavailable, the asset remains draft or blocked regardless of its visual or audio quality.</w:t>
      </w:r>
    </w:p>
    <w:bookmarkEnd w:id="27"/>
    <w:bookmarkStart w:id="28" w:name="Xaa23a7585a3ca6ad02d9ca5ec4cf9e1bede9aaf"/>
    <w:p>
      <w:pPr>
        <w:pStyle w:val="Heading2"/>
        <w:keepNext/>
        <w:keepLines/>
      </w:pPr>
      <w:r>
        <w:t xml:space="preserve">1.2 Production Identity Layers</w:t>
      </w:r>
    </w:p>
    <w:tbl>
      <w:tblPr>
        <w:tblStyle w:val="TableGrid"/>
        <w:tblW w:type="pct" w:w="5000"/>
        <w:jc w:val="center"/>
        <w:tblLayout w:type="fixed"/>
        <w:tblLook w:firstRow="1" w:lastRow="0" w:firstColumn="0" w:lastColumn="0" w:noHBand="0" w:noVBand="0" w:val="0020"/>
      </w:tblPr>
      <w:tblGrid>
        <w:gridCol w:w="2640"/>
        <w:gridCol w:w="2640"/>
        <w:gridCol w:w="2640"/>
      </w:tblGrid>
      <w:tr>
        <w:trPr>
          <w:tblHeader w:val="on"/>
        </w:trPr>
        <w:tc>
          <w:tcPr>
            <w:vAlign w:val="top"/>
            <w:tcW w:w="2304" w:type="dxa"/>
            <w:shd w:fill="365F91"/>
          </w:tcPr>
          <w:p>
            <w:pPr>
              <w:pStyle w:val="Compact"/>
              <w:keepLines w:val="0"/>
              <w:spacing w:after="40"/>
              <w:jc w:val="left"/>
            </w:pPr>
            <w:r>
              <w:rPr>
                <w:rFonts w:ascii="Aptos" w:hAnsi="Aptos"/>
                <w:b/>
                <w:color w:val="FFFFFF"/>
                <w:sz w:val="17"/>
              </w:rPr>
              <w:t xml:space="preserve">Layer</w:t>
            </w:r>
          </w:p>
        </w:tc>
        <w:tc>
          <w:tcPr>
            <w:vAlign w:val="top"/>
            <w:tcW w:w="3600" w:type="dxa"/>
            <w:shd w:fill="365F91"/>
          </w:tcPr>
          <w:p>
            <w:pPr>
              <w:pStyle w:val="Compact"/>
              <w:keepLines w:val="0"/>
              <w:spacing w:after="40"/>
              <w:jc w:val="left"/>
            </w:pPr>
            <w:r>
              <w:rPr>
                <w:rFonts w:ascii="Aptos" w:hAnsi="Aptos"/>
                <w:b/>
                <w:color w:val="FFFFFF"/>
                <w:sz w:val="17"/>
              </w:rPr>
              <w:t xml:space="preserve">Responsibility</w:t>
            </w:r>
          </w:p>
        </w:tc>
        <w:tc>
          <w:tcPr>
            <w:vAlign w:val="top"/>
            <w:tcW w:w="3960" w:type="dxa"/>
            <w:shd w:fill="365F91"/>
          </w:tcPr>
          <w:p>
            <w:pPr>
              <w:pStyle w:val="Compact"/>
              <w:keepLines w:val="0"/>
              <w:spacing w:after="40"/>
              <w:jc w:val="left"/>
            </w:pPr>
            <w:r>
              <w:rPr>
                <w:rFonts w:ascii="Aptos" w:hAnsi="Aptos"/>
                <w:b/>
                <w:color w:val="FFFFFF"/>
                <w:sz w:val="17"/>
              </w:rPr>
              <w:t xml:space="preserve">Example</w:t>
            </w:r>
          </w:p>
        </w:tc>
      </w:tr>
      <w:tr>
        <w:tc>
          <w:tcPr>
            <w:vAlign w:val="top"/>
            <w:tcW w:w="2304" w:type="dxa"/>
          </w:tcPr>
          <w:p>
            <w:pPr>
              <w:pStyle w:val="Compact"/>
              <w:keepLines w:val="0"/>
              <w:spacing w:after="40"/>
              <w:jc w:val="left"/>
            </w:pPr>
            <w:r>
              <w:rPr>
                <w:rFonts w:ascii="Aptos" w:hAnsi="Aptos"/>
                <w:sz w:val="17"/>
              </w:rPr>
              <w:t xml:space="preserve">Source Library</w:t>
            </w:r>
          </w:p>
        </w:tc>
        <w:tc>
          <w:tcPr>
            <w:vAlign w:val="top"/>
            <w:tcW w:w="3600" w:type="dxa"/>
          </w:tcPr>
          <w:p>
            <w:pPr>
              <w:pStyle w:val="Compact"/>
              <w:keepLines w:val="0"/>
              <w:spacing w:after="40"/>
              <w:jc w:val="left"/>
            </w:pPr>
            <w:r>
              <w:rPr>
                <w:rFonts w:ascii="Aptos" w:hAnsi="Aptos"/>
                <w:sz w:val="17"/>
              </w:rPr>
              <w:t xml:space="preserve">Original media, editable voxel forms, graphs, masks, palettes and authoring data.</w:t>
            </w:r>
          </w:p>
        </w:tc>
        <w:tc>
          <w:tcPr>
            <w:vAlign w:val="top"/>
            <w:tcW w:w="3960" w:type="dxa"/>
          </w:tcPr>
          <w:p>
            <w:pPr>
              <w:pStyle w:val="Compact"/>
              <w:keepLines w:val="0"/>
              <w:spacing w:after="40"/>
              <w:jc w:val="left"/>
            </w:pPr>
            <w:r>
              <w:rPr>
                <w:rFonts w:ascii="Aptos" w:hAnsi="Aptos"/>
                <w:sz w:val="17"/>
              </w:rPr>
              <w:t xml:space="preserve">Recorded hammer hit, editable smoke graph, rune Surface Mask.</w:t>
            </w:r>
          </w:p>
        </w:tc>
      </w:tr>
      <w:tr>
        <w:tc>
          <w:tcPr>
            <w:vAlign w:val="top"/>
            <w:tcW w:w="2304" w:type="dxa"/>
          </w:tcPr>
          <w:p>
            <w:pPr>
              <w:pStyle w:val="Compact"/>
              <w:keepLines w:val="0"/>
              <w:spacing w:after="40"/>
              <w:jc w:val="left"/>
            </w:pPr>
            <w:r>
              <w:rPr>
                <w:rFonts w:ascii="Aptos" w:hAnsi="Aptos"/>
                <w:sz w:val="17"/>
              </w:rPr>
              <w:t xml:space="preserve">Definition Registry</w:t>
            </w:r>
          </w:p>
        </w:tc>
        <w:tc>
          <w:tcPr>
            <w:vAlign w:val="top"/>
            <w:tcW w:w="3600" w:type="dxa"/>
          </w:tcPr>
          <w:p>
            <w:pPr>
              <w:pStyle w:val="Compact"/>
              <w:keepLines w:val="0"/>
              <w:spacing w:after="40"/>
              <w:jc w:val="left"/>
            </w:pPr>
            <w:r>
              <w:rPr>
                <w:rFonts w:ascii="Aptos" w:hAnsi="Aptos"/>
                <w:sz w:val="17"/>
              </w:rPr>
              <w:t xml:space="preserve">Stable semantic definitions and relationships.</w:t>
            </w:r>
          </w:p>
        </w:tc>
        <w:tc>
          <w:tcPr>
            <w:vAlign w:val="top"/>
            <w:tcW w:w="3960" w:type="dxa"/>
          </w:tcPr>
          <w:p>
            <w:pPr>
              <w:pStyle w:val="Compact"/>
              <w:keepLines w:val="0"/>
              <w:spacing w:after="40"/>
              <w:jc w:val="left"/>
            </w:pPr>
            <w:r>
              <w:rPr>
                <w:rStyle w:val="VerbatimChar"/>
                <w:rFonts w:ascii="Aptos" w:hAnsi="Aptos"/>
                <w:sz w:val="17"/>
              </w:rPr>
              <w:t xml:space="preserve">vfx.effect.machine.furnace.smoke_basic</w:t>
            </w:r>
            <w:r>
              <w:rPr>
                <w:rFonts w:ascii="Aptos" w:hAnsi="Aptos"/>
                <w:sz w:val="17"/>
              </w:rPr>
              <w:t xml:space="preserve">.</w:t>
            </w:r>
          </w:p>
        </w:tc>
      </w:tr>
      <w:tr>
        <w:tc>
          <w:tcPr>
            <w:vAlign w:val="top"/>
            <w:tcW w:w="2304" w:type="dxa"/>
          </w:tcPr>
          <w:p>
            <w:pPr>
              <w:pStyle w:val="Compact"/>
              <w:keepLines w:val="0"/>
              <w:spacing w:after="40"/>
              <w:jc w:val="left"/>
            </w:pPr>
            <w:r>
              <w:rPr>
                <w:rFonts w:ascii="Aptos" w:hAnsi="Aptos"/>
                <w:sz w:val="17"/>
              </w:rPr>
              <w:t xml:space="preserve">Family Library</w:t>
            </w:r>
          </w:p>
        </w:tc>
        <w:tc>
          <w:tcPr>
            <w:vAlign w:val="top"/>
            <w:tcW w:w="3600" w:type="dxa"/>
          </w:tcPr>
          <w:p>
            <w:pPr>
              <w:pStyle w:val="Compact"/>
              <w:keepLines w:val="0"/>
              <w:spacing w:after="40"/>
              <w:jc w:val="left"/>
            </w:pPr>
            <w:r>
              <w:rPr>
                <w:rFonts w:ascii="Aptos" w:hAnsi="Aptos"/>
                <w:sz w:val="17"/>
              </w:rPr>
              <w:t xml:space="preserve">Shared behaviour, inheritance and fallback.</w:t>
            </w:r>
          </w:p>
        </w:tc>
        <w:tc>
          <w:tcPr>
            <w:vAlign w:val="top"/>
            <w:tcW w:w="3960" w:type="dxa"/>
          </w:tcPr>
          <w:p>
            <w:pPr>
              <w:pStyle w:val="Compact"/>
              <w:keepLines w:val="0"/>
              <w:spacing w:after="40"/>
              <w:jc w:val="left"/>
            </w:pPr>
            <w:r>
              <w:rPr>
                <w:rFonts w:ascii="Aptos" w:hAnsi="Aptos"/>
                <w:sz w:val="17"/>
              </w:rPr>
              <w:t xml:space="preserve">Stone debris family, footstep family, machine-loop family.</w:t>
            </w:r>
          </w:p>
        </w:tc>
      </w:tr>
      <w:tr>
        <w:tc>
          <w:tcPr>
            <w:vAlign w:val="top"/>
            <w:tcW w:w="2304" w:type="dxa"/>
          </w:tcPr>
          <w:p>
            <w:pPr>
              <w:pStyle w:val="Compact"/>
              <w:keepLines w:val="0"/>
              <w:spacing w:after="40"/>
              <w:jc w:val="left"/>
            </w:pPr>
            <w:r>
              <w:rPr>
                <w:rFonts w:ascii="Aptos" w:hAnsi="Aptos"/>
                <w:sz w:val="17"/>
              </w:rPr>
              <w:t xml:space="preserve">Presentation Library</w:t>
            </w:r>
          </w:p>
        </w:tc>
        <w:tc>
          <w:tcPr>
            <w:vAlign w:val="top"/>
            <w:tcW w:w="3600" w:type="dxa"/>
          </w:tcPr>
          <w:p>
            <w:pPr>
              <w:pStyle w:val="Compact"/>
              <w:keepLines w:val="0"/>
              <w:spacing w:after="40"/>
              <w:jc w:val="left"/>
            </w:pPr>
            <w:r>
              <w:rPr>
                <w:rFonts w:ascii="Aptos" w:hAnsi="Aptos"/>
                <w:sz w:val="17"/>
              </w:rPr>
              <w:t xml:space="preserve">Profiles and bindings that combine sound, VFX, light, surface and accessibility.</w:t>
            </w:r>
          </w:p>
        </w:tc>
        <w:tc>
          <w:tcPr>
            <w:vAlign w:val="top"/>
            <w:tcW w:w="3960" w:type="dxa"/>
          </w:tcPr>
          <w:p>
            <w:pPr>
              <w:pStyle w:val="Compact"/>
              <w:keepLines w:val="0"/>
              <w:spacing w:after="40"/>
              <w:jc w:val="left"/>
            </w:pPr>
            <w:r>
              <w:rPr>
                <w:rFonts w:ascii="Aptos" w:hAnsi="Aptos"/>
                <w:sz w:val="17"/>
              </w:rPr>
              <w:t xml:space="preserve">Heavy iron-pick impact on stone.</w:t>
            </w:r>
          </w:p>
        </w:tc>
      </w:tr>
      <w:tr>
        <w:tc>
          <w:tcPr>
            <w:vAlign w:val="top"/>
            <w:tcW w:w="2304" w:type="dxa"/>
          </w:tcPr>
          <w:p>
            <w:pPr>
              <w:pStyle w:val="Compact"/>
              <w:keepLines w:val="0"/>
              <w:spacing w:after="40"/>
              <w:jc w:val="left"/>
            </w:pPr>
            <w:r>
              <w:rPr>
                <w:rFonts w:ascii="Aptos" w:hAnsi="Aptos"/>
                <w:sz w:val="17"/>
              </w:rPr>
              <w:t xml:space="preserve">Generated Product Library</w:t>
            </w:r>
          </w:p>
        </w:tc>
        <w:tc>
          <w:tcPr>
            <w:vAlign w:val="top"/>
            <w:tcW w:w="3600" w:type="dxa"/>
          </w:tcPr>
          <w:p>
            <w:pPr>
              <w:pStyle w:val="Compact"/>
              <w:keepLines w:val="0"/>
              <w:spacing w:after="40"/>
              <w:jc w:val="left"/>
            </w:pPr>
            <w:r>
              <w:rPr>
                <w:rFonts w:ascii="Aptos" w:hAnsi="Aptos"/>
                <w:sz w:val="17"/>
              </w:rPr>
              <w:t xml:space="preserve">Baked Godot Resources, imported audio products, meshes and lookup tables.</w:t>
            </w:r>
          </w:p>
        </w:tc>
        <w:tc>
          <w:tcPr>
            <w:vAlign w:val="top"/>
            <w:tcW w:w="3960" w:type="dxa"/>
          </w:tcPr>
          <w:p>
            <w:pPr>
              <w:pStyle w:val="Compact"/>
              <w:keepLines w:val="0"/>
              <w:spacing w:after="40"/>
              <w:jc w:val="left"/>
            </w:pPr>
            <w:r>
              <w:rPr>
                <w:rFonts w:ascii="Aptos" w:hAnsi="Aptos"/>
                <w:sz w:val="17"/>
              </w:rPr>
              <w:t xml:space="preserve">Runtime Sound Event bundle and compiled VFX plan.</w:t>
            </w:r>
          </w:p>
        </w:tc>
      </w:tr>
      <w:tr>
        <w:tc>
          <w:tcPr>
            <w:vAlign w:val="top"/>
            <w:tcW w:w="2304" w:type="dxa"/>
          </w:tcPr>
          <w:p>
            <w:pPr>
              <w:pStyle w:val="Compact"/>
              <w:keepLines w:val="0"/>
              <w:spacing w:after="40"/>
              <w:jc w:val="left"/>
            </w:pPr>
            <w:r>
              <w:rPr>
                <w:rFonts w:ascii="Aptos" w:hAnsi="Aptos"/>
                <w:sz w:val="17"/>
              </w:rPr>
              <w:t xml:space="preserve">Evidence Library</w:t>
            </w:r>
          </w:p>
        </w:tc>
        <w:tc>
          <w:tcPr>
            <w:vAlign w:val="top"/>
            <w:tcW w:w="3600" w:type="dxa"/>
          </w:tcPr>
          <w:p>
            <w:pPr>
              <w:pStyle w:val="Compact"/>
              <w:keepLines w:val="0"/>
              <w:spacing w:after="40"/>
              <w:jc w:val="left"/>
            </w:pPr>
            <w:r>
              <w:rPr>
                <w:rFonts w:ascii="Aptos" w:hAnsi="Aptos"/>
                <w:sz w:val="17"/>
              </w:rPr>
              <w:t xml:space="preserve">Captures, screenshots, reference renders, listening notes and automated results.</w:t>
            </w:r>
          </w:p>
        </w:tc>
        <w:tc>
          <w:tcPr>
            <w:vAlign w:val="top"/>
            <w:tcW w:w="3960" w:type="dxa"/>
          </w:tcPr>
          <w:p>
            <w:pPr>
              <w:pStyle w:val="Compact"/>
              <w:keepLines w:val="0"/>
              <w:spacing w:after="40"/>
              <w:jc w:val="left"/>
            </w:pPr>
            <w:r>
              <w:rPr>
                <w:rFonts w:ascii="Aptos" w:hAnsi="Aptos"/>
                <w:sz w:val="17"/>
              </w:rPr>
              <w:t xml:space="preserve">Ward-breach reduced-flash comparison.</w:t>
            </w:r>
          </w:p>
        </w:tc>
      </w:tr>
      <w:tr>
        <w:tc>
          <w:tcPr>
            <w:vAlign w:val="top"/>
            <w:tcW w:w="2304" w:type="dxa"/>
          </w:tcPr>
          <w:p>
            <w:pPr>
              <w:pStyle w:val="Compact"/>
              <w:keepLines w:val="0"/>
              <w:spacing w:after="40"/>
              <w:jc w:val="left"/>
            </w:pPr>
            <w:r>
              <w:rPr>
                <w:rFonts w:ascii="Aptos" w:hAnsi="Aptos"/>
                <w:sz w:val="17"/>
              </w:rPr>
              <w:t xml:space="preserve">Migration Library</w:t>
            </w:r>
          </w:p>
        </w:tc>
        <w:tc>
          <w:tcPr>
            <w:vAlign w:val="top"/>
            <w:tcW w:w="3600" w:type="dxa"/>
          </w:tcPr>
          <w:p>
            <w:pPr>
              <w:pStyle w:val="Compact"/>
              <w:keepLines w:val="0"/>
              <w:spacing w:after="40"/>
              <w:jc w:val="left"/>
            </w:pPr>
            <w:r>
              <w:rPr>
                <w:rFonts w:ascii="Aptos" w:hAnsi="Aptos"/>
                <w:sz w:val="17"/>
              </w:rPr>
              <w:t xml:space="preserve">Aliases, replacements, version transforms and compatibility reports.</w:t>
            </w:r>
          </w:p>
        </w:tc>
        <w:tc>
          <w:tcPr>
            <w:vAlign w:val="top"/>
            <w:tcW w:w="3960" w:type="dxa"/>
          </w:tcPr>
          <w:p>
            <w:pPr>
              <w:pStyle w:val="Compact"/>
              <w:keepLines w:val="0"/>
              <w:spacing w:after="40"/>
              <w:jc w:val="left"/>
            </w:pPr>
            <w:r>
              <w:rPr>
                <w:rFonts w:ascii="Aptos" w:hAnsi="Aptos"/>
                <w:sz w:val="17"/>
              </w:rPr>
              <w:t xml:space="preserve">POC</w:t>
            </w:r>
            <w:r>
              <w:rPr>
                <w:rFonts w:ascii="Aptos" w:hAnsi="Aptos"/>
                <w:sz w:val="17"/>
              </w:rPr>
              <w:t xml:space="preserve"> </w:t>
            </w:r>
            <w:r>
              <w:rPr>
                <w:rStyle w:val="VerbatimChar"/>
                <w:rFonts w:ascii="Aptos" w:hAnsi="Aptos"/>
                <w:sz w:val="17"/>
              </w:rPr>
              <w:t xml:space="preserve">smoke_01</w:t>
            </w:r>
            <w:r>
              <w:rPr>
                <w:rFonts w:ascii="Aptos" w:hAnsi="Aptos"/>
                <w:sz w:val="17"/>
              </w:rPr>
              <w:t xml:space="preserve"> </w:t>
            </w:r>
            <w:r>
              <w:rPr>
                <w:rFonts w:ascii="Aptos" w:hAnsi="Aptos"/>
                <w:sz w:val="17"/>
              </w:rPr>
              <w:t xml:space="preserve">mapped to stable furnace smoke family.</w:t>
            </w:r>
          </w:p>
        </w:tc>
      </w:tr>
    </w:tbl>
    <w:bookmarkEnd w:id="28"/>
    <w:bookmarkStart w:id="29" w:name="X67420616406d7352e3de037f2349312e1073c97"/>
    <w:p>
      <w:pPr>
        <w:pStyle w:val="Heading2"/>
        <w:keepNext/>
        <w:keepLines/>
      </w:pPr>
      <w:r>
        <w:t xml:space="preserve">1.3 What Production Governance Is Not</w:t>
      </w:r>
    </w:p>
    <w:p>
      <w:pPr>
        <w:pStyle w:val="Compact"/>
        <w:widowControl/>
        <w:numPr>
          <w:ilvl w:val="0"/>
          <w:numId w:val="1004"/>
        </w:numPr>
      </w:pPr>
      <w:r>
        <w:t xml:space="preserve">It is not a requirement that every experiment receive full release metadata before creators can explore.</w:t>
      </w:r>
    </w:p>
    <w:p>
      <w:pPr>
        <w:pStyle w:val="Compact"/>
        <w:widowControl/>
        <w:numPr>
          <w:ilvl w:val="0"/>
          <w:numId w:val="1004"/>
        </w:numPr>
      </w:pPr>
      <w:r>
        <w:t xml:space="preserve">It is not permission to keep production assets in private folders outside version control.</w:t>
      </w:r>
    </w:p>
    <w:p>
      <w:pPr>
        <w:pStyle w:val="Compact"/>
        <w:widowControl/>
        <w:numPr>
          <w:ilvl w:val="0"/>
          <w:numId w:val="1004"/>
        </w:numPr>
      </w:pPr>
      <w:r>
        <w:t xml:space="preserve">It is not a substitute for artistic judgement or specialist review.</w:t>
      </w:r>
    </w:p>
    <w:p>
      <w:pPr>
        <w:pStyle w:val="Compact"/>
        <w:widowControl/>
        <w:numPr>
          <w:ilvl w:val="0"/>
          <w:numId w:val="1004"/>
        </w:numPr>
      </w:pPr>
      <w:r>
        <w:t xml:space="preserve">It is not a reason to duplicate one asset for every block, creature or machine.</w:t>
      </w:r>
    </w:p>
    <w:p>
      <w:pPr>
        <w:pStyle w:val="Compact"/>
        <w:widowControl/>
        <w:numPr>
          <w:ilvl w:val="0"/>
          <w:numId w:val="1004"/>
        </w:numPr>
      </w:pPr>
      <w:r>
        <w:t xml:space="preserve">It is not a file naming convention pretending to be a registry.</w:t>
      </w:r>
    </w:p>
    <w:p>
      <w:pPr>
        <w:pStyle w:val="Compact"/>
        <w:widowControl/>
        <w:numPr>
          <w:ilvl w:val="0"/>
          <w:numId w:val="1004"/>
        </w:numPr>
      </w:pPr>
      <w:r>
        <w:t xml:space="preserve">It is not a guarantee that all third-party or generated content is legally usable.</w:t>
      </w:r>
    </w:p>
    <w:p>
      <w:pPr>
        <w:pStyle w:val="Compact"/>
        <w:widowControl/>
        <w:numPr>
          <w:ilvl w:val="0"/>
          <w:numId w:val="1004"/>
        </w:numPr>
      </w:pPr>
      <w:r>
        <w:t xml:space="preserve">It is not a process where AI output approves itself.</w:t>
      </w:r>
    </w:p>
    <w:p>
      <w:pPr>
        <w:pStyle w:val="Compact"/>
        <w:widowControl/>
        <w:numPr>
          <w:ilvl w:val="0"/>
          <w:numId w:val="1004"/>
        </w:numPr>
      </w:pPr>
      <w:r>
        <w:t xml:space="preserve">It is not a release gate based only on editor previews.</w:t>
      </w:r>
    </w:p>
    <w:bookmarkEnd w:id="29"/>
    <w:bookmarkEnd w:id="30"/>
    <w:bookmarkStart w:id="31" w:name="Xe5f1efeb5b7a52c012662fcf8698faaab274ecb"/>
    <w:p>
      <w:pPr>
        <w:pStyle w:val="Heading1"/>
        <w:keepNext/>
        <w:keepLines/>
      </w:pPr>
      <w:r>
        <w:t xml:space="preserve">2. Approved Production Direction Summary</w:t>
      </w:r>
    </w:p>
    <w:tbl>
      <w:tblPr>
        <w:tblStyle w:val="TableGrid"/>
        <w:tblW w:type="pct" w:w="5000"/>
        <w:jc w:val="center"/>
        <w:tblLayout w:type="fixed"/>
        <w:tblLook w:firstRow="1" w:lastRow="0" w:firstColumn="0" w:lastColumn="0" w:noHBand="0" w:noVBand="0" w:val="0020"/>
      </w:tblPr>
      <w:tblGrid>
        <w:gridCol w:w="3960"/>
        <w:gridCol w:w="3960"/>
      </w:tblGrid>
      <w:tr>
        <w:trPr>
          <w:tblHeader w:val="on"/>
        </w:trPr>
        <w:tc>
          <w:tcPr>
            <w:vAlign w:val="top"/>
            <w:tcW w:w="2448" w:type="dxa"/>
            <w:shd w:fill="365F91"/>
          </w:tcPr>
          <w:p>
            <w:pPr>
              <w:pStyle w:val="Compact"/>
              <w:keepLines w:val="0"/>
              <w:spacing w:after="40"/>
              <w:jc w:val="left"/>
            </w:pPr>
            <w:r>
              <w:rPr>
                <w:rFonts w:ascii="Aptos" w:hAnsi="Aptos"/>
                <w:b/>
                <w:color w:val="FFFFFF"/>
                <w:sz w:val="17"/>
              </w:rPr>
              <w:t xml:space="preserve">Area</w:t>
            </w:r>
          </w:p>
        </w:tc>
        <w:tc>
          <w:tcPr>
            <w:vAlign w:val="top"/>
            <w:tcW w:w="7415" w:type="dxa"/>
            <w:shd w:fill="365F91"/>
          </w:tcPr>
          <w:p>
            <w:pPr>
              <w:pStyle w:val="Compact"/>
              <w:keepLines w:val="0"/>
              <w:spacing w:after="40"/>
              <w:jc w:val="left"/>
            </w:pPr>
            <w:r>
              <w:rPr>
                <w:rFonts w:ascii="Aptos" w:hAnsi="Aptos"/>
                <w:b/>
                <w:color w:val="FFFFFF"/>
                <w:sz w:val="17"/>
              </w:rPr>
              <w:t xml:space="preserve">Approved Direction</w:t>
            </w:r>
          </w:p>
        </w:tc>
      </w:tr>
      <w:tr>
        <w:tc>
          <w:tcPr>
            <w:vAlign w:val="top"/>
            <w:tcW w:w="2448" w:type="dxa"/>
          </w:tcPr>
          <w:p>
            <w:pPr>
              <w:pStyle w:val="Compact"/>
              <w:keepLines w:val="0"/>
              <w:spacing w:after="40"/>
              <w:jc w:val="left"/>
            </w:pPr>
            <w:r>
              <w:rPr>
                <w:rFonts w:ascii="Aptos" w:hAnsi="Aptos"/>
                <w:sz w:val="17"/>
              </w:rPr>
              <w:t xml:space="preserve">Library shape</w:t>
            </w:r>
          </w:p>
        </w:tc>
        <w:tc>
          <w:tcPr>
            <w:vAlign w:val="top"/>
            <w:tcW w:w="7415" w:type="dxa"/>
          </w:tcPr>
          <w:p>
            <w:pPr>
              <w:pStyle w:val="Compact"/>
              <w:keepLines w:val="0"/>
              <w:spacing w:after="40"/>
              <w:jc w:val="left"/>
            </w:pPr>
            <w:r>
              <w:rPr>
                <w:rFonts w:ascii="Aptos" w:hAnsi="Aptos"/>
                <w:sz w:val="17"/>
              </w:rPr>
              <w:t xml:space="preserve">Golden Core -&gt; Forest Hamlet Foundation -&gt; Alpha packs -&gt; production-scale libraries.</w:t>
            </w:r>
          </w:p>
        </w:tc>
      </w:tr>
      <w:tr>
        <w:tc>
          <w:tcPr>
            <w:vAlign w:val="top"/>
            <w:tcW w:w="2448" w:type="dxa"/>
          </w:tcPr>
          <w:p>
            <w:pPr>
              <w:pStyle w:val="Compact"/>
              <w:keepLines w:val="0"/>
              <w:spacing w:after="40"/>
              <w:jc w:val="left"/>
            </w:pPr>
            <w:r>
              <w:rPr>
                <w:rFonts w:ascii="Aptos" w:hAnsi="Aptos"/>
                <w:sz w:val="17"/>
              </w:rPr>
              <w:t xml:space="preserve">Canonical identity</w:t>
            </w:r>
          </w:p>
        </w:tc>
        <w:tc>
          <w:tcPr>
            <w:vAlign w:val="top"/>
            <w:tcW w:w="7415" w:type="dxa"/>
          </w:tcPr>
          <w:p>
            <w:pPr>
              <w:pStyle w:val="Compact"/>
              <w:keepLines w:val="0"/>
              <w:spacing w:after="40"/>
              <w:jc w:val="left"/>
            </w:pPr>
            <w:r>
              <w:rPr>
                <w:rFonts w:ascii="Aptos" w:hAnsi="Aptos"/>
                <w:sz w:val="17"/>
              </w:rPr>
              <w:t xml:space="preserve">Stable namespace IDs with human-readable display names and independent file paths.</w:t>
            </w:r>
          </w:p>
        </w:tc>
      </w:tr>
      <w:tr>
        <w:tc>
          <w:tcPr>
            <w:vAlign w:val="top"/>
            <w:tcW w:w="2448" w:type="dxa"/>
          </w:tcPr>
          <w:p>
            <w:pPr>
              <w:pStyle w:val="Compact"/>
              <w:keepLines w:val="0"/>
              <w:spacing w:after="40"/>
              <w:jc w:val="left"/>
            </w:pPr>
            <w:r>
              <w:rPr>
                <w:rFonts w:ascii="Aptos" w:hAnsi="Aptos"/>
                <w:sz w:val="17"/>
              </w:rPr>
              <w:t xml:space="preserve">Source control</w:t>
            </w:r>
          </w:p>
        </w:tc>
        <w:tc>
          <w:tcPr>
            <w:vAlign w:val="top"/>
            <w:tcW w:w="7415" w:type="dxa"/>
          </w:tcPr>
          <w:p>
            <w:pPr>
              <w:pStyle w:val="Compact"/>
              <w:keepLines w:val="0"/>
              <w:spacing w:after="40"/>
              <w:jc w:val="left"/>
            </w:pPr>
            <w:r>
              <w:rPr>
                <w:rFonts w:ascii="Aptos" w:hAnsi="Aptos"/>
                <w:sz w:val="17"/>
              </w:rPr>
              <w:t xml:space="preserve">Canonical source and metadata are version-controlled; large binary media use the approved large-file workflow.</w:t>
            </w:r>
          </w:p>
        </w:tc>
      </w:tr>
      <w:tr>
        <w:tc>
          <w:tcPr>
            <w:vAlign w:val="top"/>
            <w:tcW w:w="2448" w:type="dxa"/>
          </w:tcPr>
          <w:p>
            <w:pPr>
              <w:pStyle w:val="Compact"/>
              <w:keepLines w:val="0"/>
              <w:spacing w:after="40"/>
              <w:jc w:val="left"/>
            </w:pPr>
            <w:r>
              <w:rPr>
                <w:rFonts w:ascii="Aptos" w:hAnsi="Aptos"/>
                <w:sz w:val="17"/>
              </w:rPr>
              <w:t xml:space="preserve">Generated products</w:t>
            </w:r>
          </w:p>
        </w:tc>
        <w:tc>
          <w:tcPr>
            <w:vAlign w:val="top"/>
            <w:tcW w:w="7415" w:type="dxa"/>
          </w:tcPr>
          <w:p>
            <w:pPr>
              <w:pStyle w:val="Compact"/>
              <w:keepLines w:val="0"/>
              <w:spacing w:after="40"/>
              <w:jc w:val="left"/>
            </w:pPr>
            <w:r>
              <w:rPr>
                <w:rFonts w:ascii="Aptos" w:hAnsi="Aptos"/>
                <w:sz w:val="17"/>
              </w:rPr>
              <w:t xml:space="preserve">Replaceable, reproducible and published atomically; never the only editable copy.</w:t>
            </w:r>
          </w:p>
        </w:tc>
      </w:tr>
      <w:tr>
        <w:tc>
          <w:tcPr>
            <w:vAlign w:val="top"/>
            <w:tcW w:w="2448" w:type="dxa"/>
          </w:tcPr>
          <w:p>
            <w:pPr>
              <w:pStyle w:val="Compact"/>
              <w:keepLines w:val="0"/>
              <w:spacing w:after="40"/>
              <w:jc w:val="left"/>
            </w:pPr>
            <w:r>
              <w:rPr>
                <w:rFonts w:ascii="Aptos" w:hAnsi="Aptos"/>
                <w:sz w:val="17"/>
              </w:rPr>
              <w:t xml:space="preserve">Registry ownership</w:t>
            </w:r>
          </w:p>
        </w:tc>
        <w:tc>
          <w:tcPr>
            <w:vAlign w:val="top"/>
            <w:tcW w:w="7415" w:type="dxa"/>
          </w:tcPr>
          <w:p>
            <w:pPr>
              <w:pStyle w:val="Compact"/>
              <w:keepLines w:val="0"/>
              <w:spacing w:after="40"/>
              <w:jc w:val="left"/>
            </w:pPr>
            <w:r>
              <w:rPr>
                <w:rFonts w:ascii="Aptos" w:hAnsi="Aptos"/>
                <w:sz w:val="17"/>
              </w:rPr>
              <w:t xml:space="preserve">One shared registry architecture with specialist catalogues for profiles, VFX, audio, spatial data, materials, acoustics, budgets and evidence.</w:t>
            </w:r>
          </w:p>
        </w:tc>
      </w:tr>
      <w:tr>
        <w:tc>
          <w:tcPr>
            <w:vAlign w:val="top"/>
            <w:tcW w:w="2448" w:type="dxa"/>
          </w:tcPr>
          <w:p>
            <w:pPr>
              <w:pStyle w:val="Compact"/>
              <w:keepLines w:val="0"/>
              <w:spacing w:after="40"/>
              <w:jc w:val="left"/>
            </w:pPr>
            <w:r>
              <w:rPr>
                <w:rFonts w:ascii="Aptos" w:hAnsi="Aptos"/>
                <w:sz w:val="17"/>
              </w:rPr>
              <w:t xml:space="preserve">Inheritance</w:t>
            </w:r>
          </w:p>
        </w:tc>
        <w:tc>
          <w:tcPr>
            <w:vAlign w:val="top"/>
            <w:tcW w:w="7415" w:type="dxa"/>
          </w:tcPr>
          <w:p>
            <w:pPr>
              <w:pStyle w:val="Compact"/>
              <w:keepLines w:val="0"/>
              <w:spacing w:after="40"/>
              <w:jc w:val="left"/>
            </w:pPr>
            <w:r>
              <w:rPr>
                <w:rFonts w:ascii="Aptos" w:hAnsi="Aptos"/>
                <w:sz w:val="17"/>
              </w:rPr>
              <w:t xml:space="preserve">Families and templates carry common behaviour; variants override only intentional differences.</w:t>
            </w:r>
          </w:p>
        </w:tc>
      </w:tr>
      <w:tr>
        <w:tc>
          <w:tcPr>
            <w:vAlign w:val="top"/>
            <w:tcW w:w="2448" w:type="dxa"/>
          </w:tcPr>
          <w:p>
            <w:pPr>
              <w:pStyle w:val="Compact"/>
              <w:keepLines w:val="0"/>
              <w:spacing w:after="40"/>
              <w:jc w:val="left"/>
            </w:pPr>
            <w:r>
              <w:rPr>
                <w:rFonts w:ascii="Aptos" w:hAnsi="Aptos"/>
                <w:sz w:val="17"/>
              </w:rPr>
              <w:t xml:space="preserve">Lifecycle</w:t>
            </w:r>
          </w:p>
        </w:tc>
        <w:tc>
          <w:tcPr>
            <w:vAlign w:val="top"/>
            <w:tcW w:w="7415" w:type="dxa"/>
          </w:tcPr>
          <w:p>
            <w:pPr>
              <w:pStyle w:val="Compact"/>
              <w:keepLines w:val="0"/>
              <w:spacing w:after="40"/>
              <w:jc w:val="left"/>
            </w:pPr>
            <w:r>
              <w:rPr>
                <w:rFonts w:ascii="Aptos" w:hAnsi="Aptos"/>
                <w:sz w:val="17"/>
              </w:rPr>
              <w:t xml:space="preserve">Proposed -&gt; Briefed -&gt; In Production -&gt; Technical Review -&gt; Specialist Review -&gt; Scenario Review -&gt; Approved -&gt; Release Ready -&gt; Shipped -&gt; Deprecated/Archived.</w:t>
            </w:r>
          </w:p>
        </w:tc>
      </w:tr>
      <w:tr>
        <w:tc>
          <w:tcPr>
            <w:vAlign w:val="top"/>
            <w:tcW w:w="2448" w:type="dxa"/>
          </w:tcPr>
          <w:p>
            <w:pPr>
              <w:pStyle w:val="Compact"/>
              <w:keepLines w:val="0"/>
              <w:spacing w:after="40"/>
              <w:jc w:val="left"/>
            </w:pPr>
            <w:r>
              <w:rPr>
                <w:rFonts w:ascii="Aptos" w:hAnsi="Aptos"/>
                <w:sz w:val="17"/>
              </w:rPr>
              <w:t xml:space="preserve">Provenance</w:t>
            </w:r>
          </w:p>
        </w:tc>
        <w:tc>
          <w:tcPr>
            <w:vAlign w:val="top"/>
            <w:tcW w:w="7415" w:type="dxa"/>
          </w:tcPr>
          <w:p>
            <w:pPr>
              <w:pStyle w:val="Compact"/>
              <w:keepLines w:val="0"/>
              <w:spacing w:after="40"/>
              <w:jc w:val="left"/>
            </w:pPr>
            <w:r>
              <w:rPr>
                <w:rFonts w:ascii="Aptos" w:hAnsi="Aptos"/>
                <w:sz w:val="17"/>
              </w:rPr>
              <w:t xml:space="preserve">Rights and transformation history are mandatory for release-ready sources.</w:t>
            </w:r>
          </w:p>
        </w:tc>
      </w:tr>
      <w:tr>
        <w:tc>
          <w:tcPr>
            <w:vAlign w:val="top"/>
            <w:tcW w:w="2448" w:type="dxa"/>
          </w:tcPr>
          <w:p>
            <w:pPr>
              <w:pStyle w:val="Compact"/>
              <w:keepLines w:val="0"/>
              <w:spacing w:after="40"/>
              <w:jc w:val="left"/>
            </w:pPr>
            <w:r>
              <w:rPr>
                <w:rFonts w:ascii="Aptos" w:hAnsi="Aptos"/>
                <w:sz w:val="17"/>
              </w:rPr>
              <w:t xml:space="preserve">AI governance</w:t>
            </w:r>
          </w:p>
        </w:tc>
        <w:tc>
          <w:tcPr>
            <w:vAlign w:val="top"/>
            <w:tcW w:w="7415" w:type="dxa"/>
          </w:tcPr>
          <w:p>
            <w:pPr>
              <w:pStyle w:val="Compact"/>
              <w:keepLines w:val="0"/>
              <w:spacing w:after="40"/>
              <w:jc w:val="left"/>
            </w:pPr>
            <w:r>
              <w:rPr>
                <w:rFonts w:ascii="Aptos" w:hAnsi="Aptos"/>
                <w:sz w:val="17"/>
              </w:rPr>
              <w:t xml:space="preserve">AI assistance is declared, source inputs are legal, outputs remain reviewable and human approval is mandatory.</w:t>
            </w:r>
          </w:p>
        </w:tc>
      </w:tr>
      <w:tr>
        <w:tc>
          <w:tcPr>
            <w:vAlign w:val="top"/>
            <w:tcW w:w="2448" w:type="dxa"/>
          </w:tcPr>
          <w:p>
            <w:pPr>
              <w:pStyle w:val="Compact"/>
              <w:keepLines w:val="0"/>
              <w:spacing w:after="40"/>
              <w:jc w:val="left"/>
            </w:pPr>
            <w:r>
              <w:rPr>
                <w:rFonts w:ascii="Aptos" w:hAnsi="Aptos"/>
                <w:sz w:val="17"/>
              </w:rPr>
              <w:t xml:space="preserve">Naming</w:t>
            </w:r>
          </w:p>
        </w:tc>
        <w:tc>
          <w:tcPr>
            <w:vAlign w:val="top"/>
            <w:tcW w:w="7415" w:type="dxa"/>
          </w:tcPr>
          <w:p>
            <w:pPr>
              <w:pStyle w:val="Compact"/>
              <w:keepLines w:val="0"/>
              <w:spacing w:after="40"/>
              <w:jc w:val="left"/>
            </w:pPr>
            <w:r>
              <w:rPr>
                <w:rFonts w:ascii="Aptos" w:hAnsi="Aptos"/>
                <w:sz w:val="17"/>
              </w:rPr>
              <w:t xml:space="preserve">Semantic names based on role and meaning; no temporary names survive release without migration aliases.</w:t>
            </w:r>
          </w:p>
        </w:tc>
      </w:tr>
      <w:tr>
        <w:tc>
          <w:tcPr>
            <w:vAlign w:val="top"/>
            <w:tcW w:w="2448" w:type="dxa"/>
          </w:tcPr>
          <w:p>
            <w:pPr>
              <w:pStyle w:val="Compact"/>
              <w:keepLines w:val="0"/>
              <w:spacing w:after="40"/>
              <w:jc w:val="left"/>
            </w:pPr>
            <w:r>
              <w:rPr>
                <w:rFonts w:ascii="Aptos" w:hAnsi="Aptos"/>
                <w:sz w:val="17"/>
              </w:rPr>
              <w:t xml:space="preserve">Accessibility</w:t>
            </w:r>
          </w:p>
        </w:tc>
        <w:tc>
          <w:tcPr>
            <w:vAlign w:val="top"/>
            <w:tcW w:w="7415" w:type="dxa"/>
          </w:tcPr>
          <w:p>
            <w:pPr>
              <w:pStyle w:val="Compact"/>
              <w:keepLines w:val="0"/>
              <w:spacing w:after="40"/>
              <w:jc w:val="left"/>
            </w:pPr>
            <w:r>
              <w:rPr>
                <w:rFonts w:ascii="Aptos" w:hAnsi="Aptos"/>
                <w:sz w:val="17"/>
              </w:rPr>
              <w:t xml:space="preserve">Critical cues require documented equivalents and evidence before approval.</w:t>
            </w:r>
          </w:p>
        </w:tc>
      </w:tr>
      <w:tr>
        <w:tc>
          <w:tcPr>
            <w:vAlign w:val="top"/>
            <w:tcW w:w="2448" w:type="dxa"/>
          </w:tcPr>
          <w:p>
            <w:pPr>
              <w:pStyle w:val="Compact"/>
              <w:keepLines w:val="0"/>
              <w:spacing w:after="40"/>
              <w:jc w:val="left"/>
            </w:pPr>
            <w:r>
              <w:rPr>
                <w:rFonts w:ascii="Aptos" w:hAnsi="Aptos"/>
                <w:sz w:val="17"/>
              </w:rPr>
              <w:t xml:space="preserve">Performance</w:t>
            </w:r>
          </w:p>
        </w:tc>
        <w:tc>
          <w:tcPr>
            <w:vAlign w:val="top"/>
            <w:tcW w:w="7415" w:type="dxa"/>
          </w:tcPr>
          <w:p>
            <w:pPr>
              <w:pStyle w:val="Compact"/>
              <w:keepLines w:val="0"/>
              <w:spacing w:after="40"/>
              <w:jc w:val="left"/>
            </w:pPr>
            <w:r>
              <w:rPr>
                <w:rFonts w:ascii="Aptos" w:hAnsi="Aptos"/>
                <w:sz w:val="17"/>
              </w:rPr>
              <w:t xml:space="preserve">Every runtime asset declares a budget and fallback chain; dense-scene evidence is required.</w:t>
            </w:r>
          </w:p>
        </w:tc>
      </w:tr>
      <w:tr>
        <w:tc>
          <w:tcPr>
            <w:vAlign w:val="top"/>
            <w:tcW w:w="2448" w:type="dxa"/>
          </w:tcPr>
          <w:p>
            <w:pPr>
              <w:pStyle w:val="Compact"/>
              <w:keepLines w:val="0"/>
              <w:spacing w:after="40"/>
              <w:jc w:val="left"/>
            </w:pPr>
            <w:r>
              <w:rPr>
                <w:rFonts w:ascii="Aptos" w:hAnsi="Aptos"/>
                <w:sz w:val="17"/>
              </w:rPr>
              <w:t xml:space="preserve">Reviews</w:t>
            </w:r>
          </w:p>
        </w:tc>
        <w:tc>
          <w:tcPr>
            <w:vAlign w:val="top"/>
            <w:tcW w:w="7415" w:type="dxa"/>
          </w:tcPr>
          <w:p>
            <w:pPr>
              <w:pStyle w:val="Compact"/>
              <w:keepLines w:val="0"/>
              <w:spacing w:after="40"/>
              <w:jc w:val="left"/>
            </w:pPr>
            <w:r>
              <w:rPr>
                <w:rFonts w:ascii="Aptos" w:hAnsi="Aptos"/>
                <w:sz w:val="17"/>
              </w:rPr>
              <w:t xml:space="preserve">Technical, artistic/audio, accessibility and scenario reviews are distinct gates even when one person holds several roles.</w:t>
            </w:r>
          </w:p>
        </w:tc>
      </w:tr>
      <w:tr>
        <w:tc>
          <w:tcPr>
            <w:vAlign w:val="top"/>
            <w:tcW w:w="2448" w:type="dxa"/>
          </w:tcPr>
          <w:p>
            <w:pPr>
              <w:pStyle w:val="Compact"/>
              <w:keepLines w:val="0"/>
              <w:spacing w:after="40"/>
              <w:jc w:val="left"/>
            </w:pPr>
            <w:r>
              <w:rPr>
                <w:rFonts w:ascii="Aptos" w:hAnsi="Aptos"/>
                <w:sz w:val="17"/>
              </w:rPr>
              <w:t xml:space="preserve">Testing</w:t>
            </w:r>
          </w:p>
        </w:tc>
        <w:tc>
          <w:tcPr>
            <w:vAlign w:val="top"/>
            <w:tcW w:w="7415" w:type="dxa"/>
          </w:tcPr>
          <w:p>
            <w:pPr>
              <w:pStyle w:val="Compact"/>
              <w:keepLines w:val="0"/>
              <w:spacing w:after="40"/>
              <w:jc w:val="left"/>
            </w:pPr>
            <w:r>
              <w:rPr>
                <w:rFonts w:ascii="Aptos" w:hAnsi="Aptos"/>
                <w:sz w:val="17"/>
              </w:rPr>
              <w:t xml:space="preserve">Automated validation plus human visual/listening review plus packaged-build scenarios.</w:t>
            </w:r>
          </w:p>
        </w:tc>
      </w:tr>
      <w:tr>
        <w:tc>
          <w:tcPr>
            <w:vAlign w:val="top"/>
            <w:tcW w:w="2448" w:type="dxa"/>
          </w:tcPr>
          <w:p>
            <w:pPr>
              <w:pStyle w:val="Compact"/>
              <w:keepLines w:val="0"/>
              <w:spacing w:after="40"/>
              <w:jc w:val="left"/>
            </w:pPr>
            <w:r>
              <w:rPr>
                <w:rFonts w:ascii="Aptos" w:hAnsi="Aptos"/>
                <w:sz w:val="17"/>
              </w:rPr>
              <w:t xml:space="preserve">Migration</w:t>
            </w:r>
          </w:p>
        </w:tc>
        <w:tc>
          <w:tcPr>
            <w:vAlign w:val="top"/>
            <w:tcW w:w="7415" w:type="dxa"/>
          </w:tcPr>
          <w:p>
            <w:pPr>
              <w:pStyle w:val="Compact"/>
              <w:keepLines w:val="0"/>
              <w:spacing w:after="40"/>
              <w:jc w:val="left"/>
            </w:pPr>
            <w:r>
              <w:rPr>
                <w:rFonts w:ascii="Aptos" w:hAnsi="Aptos"/>
                <w:sz w:val="17"/>
              </w:rPr>
              <w:t xml:space="preserve">Inventory first, wrap or replace in waves, preserve gameplay events, use aliases, retain rollback.</w:t>
            </w:r>
          </w:p>
        </w:tc>
      </w:tr>
      <w:tr>
        <w:tc>
          <w:tcPr>
            <w:vAlign w:val="top"/>
            <w:tcW w:w="2448" w:type="dxa"/>
          </w:tcPr>
          <w:p>
            <w:pPr>
              <w:pStyle w:val="Compact"/>
              <w:keepLines w:val="0"/>
              <w:spacing w:after="40"/>
              <w:jc w:val="left"/>
            </w:pPr>
            <w:r>
              <w:rPr>
                <w:rFonts w:ascii="Aptos" w:hAnsi="Aptos"/>
                <w:sz w:val="17"/>
              </w:rPr>
              <w:t xml:space="preserve">Content packs</w:t>
            </w:r>
          </w:p>
        </w:tc>
        <w:tc>
          <w:tcPr>
            <w:vAlign w:val="top"/>
            <w:tcW w:w="7415" w:type="dxa"/>
          </w:tcPr>
          <w:p>
            <w:pPr>
              <w:pStyle w:val="Compact"/>
              <w:keepLines w:val="0"/>
              <w:spacing w:after="40"/>
              <w:jc w:val="left"/>
            </w:pPr>
            <w:r>
              <w:rPr>
                <w:rFonts w:ascii="Aptos" w:hAnsi="Aptos"/>
                <w:sz w:val="17"/>
              </w:rPr>
              <w:t xml:space="preserve">Explicit manifests, dependency ranges, override policy, protected behaviour and compatibility reports.</w:t>
            </w:r>
          </w:p>
        </w:tc>
      </w:tr>
      <w:tr>
        <w:tc>
          <w:tcPr>
            <w:vAlign w:val="top"/>
            <w:tcW w:w="2448" w:type="dxa"/>
          </w:tcPr>
          <w:p>
            <w:pPr>
              <w:pStyle w:val="Compact"/>
              <w:keepLines w:val="0"/>
              <w:spacing w:after="40"/>
              <w:jc w:val="left"/>
            </w:pPr>
            <w:r>
              <w:rPr>
                <w:rFonts w:ascii="Aptos" w:hAnsi="Aptos"/>
                <w:sz w:val="17"/>
              </w:rPr>
              <w:t xml:space="preserve">Release</w:t>
            </w:r>
          </w:p>
        </w:tc>
        <w:tc>
          <w:tcPr>
            <w:vAlign w:val="top"/>
            <w:tcW w:w="7415" w:type="dxa"/>
          </w:tcPr>
          <w:p>
            <w:pPr>
              <w:pStyle w:val="Compact"/>
              <w:keepLines w:val="0"/>
              <w:spacing w:after="40"/>
              <w:jc w:val="left"/>
            </w:pPr>
            <w:r>
              <w:rPr>
                <w:rFonts w:ascii="Aptos" w:hAnsi="Aptos"/>
                <w:sz w:val="17"/>
              </w:rPr>
              <w:t xml:space="preserve">Release-ready status requires clean validation, evidence, successful bake and packaged runtime verification.</w:t>
            </w:r>
          </w:p>
        </w:tc>
      </w:tr>
    </w:tbl>
    <w:bookmarkEnd w:id="31"/>
    <w:bookmarkStart w:id="35" w:name="X8db5532987094fec1f99da687fb20bb220fdf7d"/>
    <w:p>
      <w:pPr>
        <w:pStyle w:val="Heading1"/>
        <w:keepNext/>
        <w:keepLines/>
      </w:pPr>
      <w:r>
        <w:t xml:space="preserve">3. Production Goals, Principles and Non-Goals</w:t>
      </w:r>
    </w:p>
    <w:bookmarkStart w:id="32" w:name="Xbfac9f78603ce9cdb15d578c9b30bfc3b950b3d"/>
    <w:p>
      <w:pPr>
        <w:pStyle w:val="Heading2"/>
        <w:keepNext/>
        <w:keepLines/>
      </w:pPr>
      <w:r>
        <w:t xml:space="preserve">3.1 Primary Goals</w:t>
      </w:r>
    </w:p>
    <w:p>
      <w:pPr>
        <w:pStyle w:val="Compact"/>
        <w:widowControl/>
        <w:numPr>
          <w:ilvl w:val="0"/>
          <w:numId w:val="1005"/>
        </w:numPr>
      </w:pPr>
      <w:r>
        <w:t xml:space="preserve">Establish a small but representative presentation library that proves the complete pipeline.</w:t>
      </w:r>
    </w:p>
    <w:p>
      <w:pPr>
        <w:pStyle w:val="Compact"/>
        <w:widowControl/>
        <w:numPr>
          <w:ilvl w:val="0"/>
          <w:numId w:val="1005"/>
        </w:numPr>
      </w:pPr>
      <w:r>
        <w:t xml:space="preserve">Prevent duplicate, untraceable and incompatible asset growth.</w:t>
      </w:r>
    </w:p>
    <w:p>
      <w:pPr>
        <w:pStyle w:val="Compact"/>
        <w:widowControl/>
        <w:numPr>
          <w:ilvl w:val="0"/>
          <w:numId w:val="1005"/>
        </w:numPr>
      </w:pPr>
      <w:r>
        <w:t xml:space="preserve">Make every important effect and sound reusable across blocks, items, creatures, machines, villages and dimensions.</w:t>
      </w:r>
    </w:p>
    <w:p>
      <w:pPr>
        <w:pStyle w:val="Compact"/>
        <w:widowControl/>
        <w:numPr>
          <w:ilvl w:val="0"/>
          <w:numId w:val="1005"/>
        </w:numPr>
      </w:pPr>
      <w:r>
        <w:t xml:space="preserve">Preserve the fixed 3D cube voxel style across all VFX production.</w:t>
      </w:r>
    </w:p>
    <w:p>
      <w:pPr>
        <w:pStyle w:val="Compact"/>
        <w:widowControl/>
        <w:numPr>
          <w:ilvl w:val="0"/>
          <w:numId w:val="1005"/>
        </w:numPr>
      </w:pPr>
      <w:r>
        <w:t xml:space="preserve">Preserve tactile, readable and coherent audio identity across all Sound Events.</w:t>
      </w:r>
    </w:p>
    <w:p>
      <w:pPr>
        <w:pStyle w:val="Compact"/>
        <w:widowControl/>
        <w:numPr>
          <w:ilvl w:val="0"/>
          <w:numId w:val="1005"/>
        </w:numPr>
      </w:pPr>
      <w:r>
        <w:t xml:space="preserve">Support rapid iteration without weakening provenance, validation or migration.</w:t>
      </w:r>
    </w:p>
    <w:p>
      <w:pPr>
        <w:pStyle w:val="Compact"/>
        <w:widowControl/>
        <w:numPr>
          <w:ilvl w:val="0"/>
          <w:numId w:val="1005"/>
        </w:numPr>
      </w:pPr>
      <w:r>
        <w:t xml:space="preserve">Make accessibility and performance visible during production rather than at the end.</w:t>
      </w:r>
    </w:p>
    <w:p>
      <w:pPr>
        <w:pStyle w:val="Compact"/>
        <w:widowControl/>
        <w:numPr>
          <w:ilvl w:val="0"/>
          <w:numId w:val="1005"/>
        </w:numPr>
      </w:pPr>
      <w:r>
        <w:t xml:space="preserve">Allow culture, biome, faction and dimension variants without forking the entire base library.</w:t>
      </w:r>
    </w:p>
    <w:p>
      <w:pPr>
        <w:pStyle w:val="Compact"/>
        <w:widowControl/>
        <w:numPr>
          <w:ilvl w:val="0"/>
          <w:numId w:val="1005"/>
        </w:numPr>
      </w:pPr>
      <w:r>
        <w:t xml:space="preserve">Provide regression evidence so engine, schema and content changes can be trusted.</w:t>
      </w:r>
    </w:p>
    <w:p>
      <w:pPr>
        <w:pStyle w:val="Compact"/>
        <w:widowControl/>
        <w:numPr>
          <w:ilvl w:val="0"/>
          <w:numId w:val="1005"/>
        </w:numPr>
      </w:pPr>
      <w:r>
        <w:t xml:space="preserve">Migrate temporary POC content without interrupting gameplay implementation.</w:t>
      </w:r>
    </w:p>
    <w:bookmarkEnd w:id="32"/>
    <w:bookmarkStart w:id="33" w:name="X601c3e4090088e42c4eb4b88ab718933a13cc5b"/>
    <w:p>
      <w:pPr>
        <w:pStyle w:val="Heading2"/>
        <w:keepNext/>
        <w:keepLines/>
      </w:pPr>
      <w:r>
        <w:t xml:space="preserve">3.2 Production Principles</w:t>
      </w:r>
    </w:p>
    <w:p>
      <w:pPr>
        <w:pStyle w:val="Compact"/>
        <w:widowControl/>
        <w:numPr>
          <w:ilvl w:val="0"/>
          <w:numId w:val="1006"/>
        </w:numPr>
      </w:pPr>
      <w:r>
        <w:rPr>
          <w:b/>
          <w:bCs/>
        </w:rPr>
        <w:t xml:space="preserve">Reuse before duplication:</w:t>
      </w:r>
      <w:r>
        <w:t xml:space="preserve"> </w:t>
      </w:r>
      <w:r>
        <w:t xml:space="preserve">search families, templates and profiles before creating a new asset.</w:t>
      </w:r>
    </w:p>
    <w:p>
      <w:pPr>
        <w:pStyle w:val="Compact"/>
        <w:widowControl/>
        <w:numPr>
          <w:ilvl w:val="0"/>
          <w:numId w:val="1006"/>
        </w:numPr>
      </w:pPr>
      <w:r>
        <w:rPr>
          <w:b/>
          <w:bCs/>
        </w:rPr>
        <w:t xml:space="preserve">Meaning before file:</w:t>
      </w:r>
      <w:r>
        <w:t xml:space="preserve"> </w:t>
      </w:r>
      <w:r>
        <w:t xml:space="preserve">stable semantic identity describes purpose, not storage location.</w:t>
      </w:r>
    </w:p>
    <w:p>
      <w:pPr>
        <w:pStyle w:val="Compact"/>
        <w:widowControl/>
        <w:numPr>
          <w:ilvl w:val="0"/>
          <w:numId w:val="1006"/>
        </w:numPr>
      </w:pPr>
      <w:r>
        <w:rPr>
          <w:b/>
          <w:bCs/>
        </w:rPr>
        <w:t xml:space="preserve">Small golden set first:</w:t>
      </w:r>
      <w:r>
        <w:t xml:space="preserve"> </w:t>
      </w:r>
      <w:r>
        <w:t xml:space="preserve">tool confidence grows from carefully chosen representative assets.</w:t>
      </w:r>
    </w:p>
    <w:p>
      <w:pPr>
        <w:pStyle w:val="Compact"/>
        <w:widowControl/>
        <w:numPr>
          <w:ilvl w:val="0"/>
          <w:numId w:val="1006"/>
        </w:numPr>
      </w:pPr>
      <w:r>
        <w:rPr>
          <w:b/>
          <w:bCs/>
        </w:rPr>
        <w:t xml:space="preserve">Evidence follows state:</w:t>
      </w:r>
      <w:r>
        <w:t xml:space="preserve"> </w:t>
      </w:r>
      <w:r>
        <w:t xml:space="preserve">each lifecycle gate records the evidence that justified it.</w:t>
      </w:r>
    </w:p>
    <w:p>
      <w:pPr>
        <w:pStyle w:val="Compact"/>
        <w:widowControl/>
        <w:numPr>
          <w:ilvl w:val="0"/>
          <w:numId w:val="1006"/>
        </w:numPr>
      </w:pPr>
      <w:r>
        <w:rPr>
          <w:b/>
          <w:bCs/>
        </w:rPr>
        <w:t xml:space="preserve">Source remains recoverable:</w:t>
      </w:r>
      <w:r>
        <w:t xml:space="preserve"> </w:t>
      </w:r>
      <w:r>
        <w:t xml:space="preserve">destructive edits produce a new source revision or preserve originals.</w:t>
      </w:r>
    </w:p>
    <w:p>
      <w:pPr>
        <w:pStyle w:val="Compact"/>
        <w:widowControl/>
        <w:numPr>
          <w:ilvl w:val="0"/>
          <w:numId w:val="1006"/>
        </w:numPr>
      </w:pPr>
      <w:r>
        <w:rPr>
          <w:b/>
          <w:bCs/>
        </w:rPr>
        <w:t xml:space="preserve">Families own consistency:</w:t>
      </w:r>
      <w:r>
        <w:t xml:space="preserve"> </w:t>
      </w:r>
      <w:r>
        <w:t xml:space="preserve">shared defaults live in families, not copied into every child.</w:t>
      </w:r>
    </w:p>
    <w:p>
      <w:pPr>
        <w:pStyle w:val="Compact"/>
        <w:widowControl/>
        <w:numPr>
          <w:ilvl w:val="0"/>
          <w:numId w:val="1006"/>
        </w:numPr>
      </w:pPr>
      <w:r>
        <w:rPr>
          <w:b/>
          <w:bCs/>
        </w:rPr>
        <w:t xml:space="preserve">Overrides remain narrow:</w:t>
      </w:r>
      <w:r>
        <w:t xml:space="preserve"> </w:t>
      </w:r>
      <w:r>
        <w:t xml:space="preserve">variants document why they differ from the parent.</w:t>
      </w:r>
    </w:p>
    <w:p>
      <w:pPr>
        <w:pStyle w:val="Compact"/>
        <w:widowControl/>
        <w:numPr>
          <w:ilvl w:val="0"/>
          <w:numId w:val="1006"/>
        </w:numPr>
      </w:pPr>
      <w:r>
        <w:rPr>
          <w:b/>
          <w:bCs/>
        </w:rPr>
        <w:t xml:space="preserve">Critical cues are protected:</w:t>
      </w:r>
      <w:r>
        <w:t xml:space="preserve"> </w:t>
      </w:r>
      <w:r>
        <w:t xml:space="preserve">readability and accessibility override decorative density.</w:t>
      </w:r>
    </w:p>
    <w:p>
      <w:pPr>
        <w:pStyle w:val="Compact"/>
        <w:widowControl/>
        <w:numPr>
          <w:ilvl w:val="0"/>
          <w:numId w:val="1006"/>
        </w:numPr>
      </w:pPr>
      <w:r>
        <w:rPr>
          <w:b/>
          <w:bCs/>
        </w:rPr>
        <w:t xml:space="preserve">Packaged builds are truth:</w:t>
      </w:r>
      <w:r>
        <w:t xml:space="preserve"> </w:t>
      </w:r>
      <w:r>
        <w:t xml:space="preserve">editor success is necessary but not sufficient.</w:t>
      </w:r>
    </w:p>
    <w:p>
      <w:pPr>
        <w:pStyle w:val="Compact"/>
        <w:widowControl/>
        <w:numPr>
          <w:ilvl w:val="0"/>
          <w:numId w:val="1006"/>
        </w:numPr>
      </w:pPr>
      <w:r>
        <w:rPr>
          <w:b/>
          <w:bCs/>
        </w:rPr>
        <w:t xml:space="preserve">Migration is planned work:</w:t>
      </w:r>
      <w:r>
        <w:t xml:space="preserve"> </w:t>
      </w:r>
      <w:r>
        <w:t xml:space="preserve">replacing temporary assets is tracked, tested and reversible.</w:t>
      </w:r>
    </w:p>
    <w:bookmarkEnd w:id="33"/>
    <w:bookmarkStart w:id="34" w:name="X263748225178f8c0fd5587dae816fd0894c12ea"/>
    <w:p>
      <w:pPr>
        <w:pStyle w:val="Heading2"/>
        <w:keepNext/>
        <w:keepLines/>
      </w:pPr>
      <w:r>
        <w:t xml:space="preserve">3.3 Non-Goals</w:t>
      </w:r>
    </w:p>
    <w:p>
      <w:pPr>
        <w:pStyle w:val="Compact"/>
        <w:widowControl/>
        <w:numPr>
          <w:ilvl w:val="0"/>
          <w:numId w:val="1007"/>
        </w:numPr>
      </w:pPr>
      <w:r>
        <w:t xml:space="preserve">Completing final-game audio and VFX content in this document set.</w:t>
      </w:r>
    </w:p>
    <w:p>
      <w:pPr>
        <w:pStyle w:val="Compact"/>
        <w:widowControl/>
        <w:numPr>
          <w:ilvl w:val="0"/>
          <w:numId w:val="1007"/>
        </w:numPr>
      </w:pPr>
      <w:r>
        <w:t xml:space="preserve">Locking final loudness, codec or platform certification values before target hardware is confirmed.</w:t>
      </w:r>
    </w:p>
    <w:p>
      <w:pPr>
        <w:pStyle w:val="Compact"/>
        <w:widowControl/>
        <w:numPr>
          <w:ilvl w:val="0"/>
          <w:numId w:val="1007"/>
        </w:numPr>
      </w:pPr>
      <w:r>
        <w:t xml:space="preserve">Requiring bespoke recordings or effects where a reusable family is sufficient.</w:t>
      </w:r>
    </w:p>
    <w:p>
      <w:pPr>
        <w:pStyle w:val="Compact"/>
        <w:widowControl/>
        <w:numPr>
          <w:ilvl w:val="0"/>
          <w:numId w:val="1007"/>
        </w:numPr>
      </w:pPr>
      <w:r>
        <w:t xml:space="preserve">Creating public marketplace policy.</w:t>
      </w:r>
    </w:p>
    <w:p>
      <w:pPr>
        <w:pStyle w:val="Compact"/>
        <w:widowControl/>
        <w:numPr>
          <w:ilvl w:val="0"/>
          <w:numId w:val="1007"/>
        </w:numPr>
      </w:pPr>
      <w:r>
        <w:t xml:space="preserve">Defining final dialogue, voice or music pipelines.</w:t>
      </w:r>
    </w:p>
    <w:p>
      <w:pPr>
        <w:pStyle w:val="Compact"/>
        <w:widowControl/>
        <w:numPr>
          <w:ilvl w:val="0"/>
          <w:numId w:val="1007"/>
        </w:numPr>
      </w:pPr>
      <w:r>
        <w:t xml:space="preserve">Replacing gameplay content registries with presentation catalogues.</w:t>
      </w:r>
    </w:p>
    <w:p>
      <w:pPr>
        <w:pStyle w:val="Compact"/>
        <w:widowControl/>
        <w:numPr>
          <w:ilvl w:val="0"/>
          <w:numId w:val="1007"/>
        </w:numPr>
      </w:pPr>
      <w:r>
        <w:t xml:space="preserve">Treating every generated variation as a separately reviewed source asset when it is bounded by an approved grammar.</w:t>
      </w:r>
    </w:p>
    <w:bookmarkEnd w:id="34"/>
    <w:bookmarkEnd w:id="35"/>
    <w:bookmarkStart w:id="41" w:name="X758b8fc768344ddc163efd74c3c6865afb69f3c"/>
    <w:p>
      <w:pPr>
        <w:pStyle w:val="Heading1"/>
        <w:keepNext/>
        <w:keepLines/>
      </w:pPr>
      <w:r>
        <w:t xml:space="preserve">4. Library Layers and Scaling Model</w:t>
      </w:r>
    </w:p>
    <w:p>
      <w:pPr>
        <w:pStyle w:val="FirstParagraph"/>
        <w:widowControl/>
      </w:pPr>
      <w:r>
        <w:t xml:space="preserve">The Presentation Forge should not jump directly from prototypes to thousands of assets. Production uses four library layers with different purposes and review expectations.</w:t>
      </w:r>
    </w:p>
    <w:bookmarkStart w:id="36" w:name="X2f84487c0492b2475bdf6e9eb0630f314ac9986"/>
    <w:p>
      <w:pPr>
        <w:pStyle w:val="Heading2"/>
        <w:keepNext/>
        <w:keepLines/>
      </w:pPr>
      <w:r>
        <w:t xml:space="preserve">4.1 Golden Core</w:t>
      </w:r>
    </w:p>
    <w:p>
      <w:pPr>
        <w:pStyle w:val="FirstParagraph"/>
        <w:widowControl/>
      </w:pPr>
      <w:r>
        <w:t xml:space="preserve">The Golden Core is a deliberately small set of exemplary assets used to prove tools, schemas, importers, runtime services and regression tests. Each asset should exercise several important features and have unusually complete documentation.</w:t>
      </w:r>
    </w:p>
    <w:p>
      <w:pPr>
        <w:pStyle w:val="BodyText"/>
        <w:widowControl/>
      </w:pPr>
      <w:r>
        <w:t xml:space="preserve">Golden assets are not placeholders. They are production-quality reference implementations that later content should imitate.</w:t>
      </w:r>
    </w:p>
    <w:bookmarkEnd w:id="36"/>
    <w:bookmarkStart w:id="37" w:name="X94bd0a681f4704ee7eeb83301af22feef65f1dc"/>
    <w:p>
      <w:pPr>
        <w:pStyle w:val="Heading2"/>
        <w:keepNext/>
        <w:keepLines/>
      </w:pPr>
      <w:r>
        <w:t xml:space="preserve">4.2 Forest Hamlet Foundation Library</w:t>
      </w:r>
    </w:p>
    <w:p>
      <w:pPr>
        <w:pStyle w:val="FirstParagraph"/>
        <w:widowControl/>
      </w:pPr>
      <w:r>
        <w:t xml:space="preserve">The Foundation Library supports one complete, connected gameplay area and its stress cases. It includes enough material, weather, machine, magic, creature, village and accessibility content to test the real production workflow without pretending to cover the whole game.</w:t>
      </w:r>
    </w:p>
    <w:bookmarkEnd w:id="37"/>
    <w:bookmarkStart w:id="38" w:name="Xb33a0f217147cbc312fd6a3de79bd8416d6b290"/>
    <w:p>
      <w:pPr>
        <w:pStyle w:val="Heading2"/>
        <w:keepNext/>
        <w:keepLines/>
      </w:pPr>
      <w:r>
        <w:t xml:space="preserve">4.3 Alpha Feature Packs</w:t>
      </w:r>
    </w:p>
    <w:p>
      <w:pPr>
        <w:pStyle w:val="FirstParagraph"/>
        <w:widowControl/>
      </w:pPr>
      <w:r>
        <w:t xml:space="preserve">After the Foundation Library is stable, content expands through bounded packs such as:</w:t>
      </w:r>
    </w:p>
    <w:p>
      <w:pPr>
        <w:pStyle w:val="Compact"/>
        <w:widowControl/>
        <w:numPr>
          <w:ilvl w:val="0"/>
          <w:numId w:val="1008"/>
        </w:numPr>
      </w:pPr>
      <w:r>
        <w:t xml:space="preserve">additional overworld biome presentation;</w:t>
      </w:r>
    </w:p>
    <w:p>
      <w:pPr>
        <w:pStyle w:val="Compact"/>
        <w:widowControl/>
        <w:numPr>
          <w:ilvl w:val="0"/>
          <w:numId w:val="1008"/>
        </w:numPr>
      </w:pPr>
      <w:r>
        <w:t xml:space="preserve">expanded combat and equipment;</w:t>
      </w:r>
    </w:p>
    <w:p>
      <w:pPr>
        <w:pStyle w:val="Compact"/>
        <w:widowControl/>
        <w:numPr>
          <w:ilvl w:val="0"/>
          <w:numId w:val="1008"/>
        </w:numPr>
      </w:pPr>
      <w:r>
        <w:t xml:space="preserve">creature family packs;</w:t>
      </w:r>
    </w:p>
    <w:p>
      <w:pPr>
        <w:pStyle w:val="Compact"/>
        <w:widowControl/>
        <w:numPr>
          <w:ilvl w:val="0"/>
          <w:numId w:val="1008"/>
        </w:numPr>
      </w:pPr>
      <w:r>
        <w:t xml:space="preserve">automation tier packs;</w:t>
      </w:r>
    </w:p>
    <w:p>
      <w:pPr>
        <w:pStyle w:val="Compact"/>
        <w:widowControl/>
        <w:numPr>
          <w:ilvl w:val="0"/>
          <w:numId w:val="1008"/>
        </w:numPr>
      </w:pPr>
      <w:r>
        <w:t xml:space="preserve">magic-school packs;</w:t>
      </w:r>
    </w:p>
    <w:p>
      <w:pPr>
        <w:pStyle w:val="Compact"/>
        <w:widowControl/>
        <w:numPr>
          <w:ilvl w:val="0"/>
          <w:numId w:val="1008"/>
        </w:numPr>
      </w:pPr>
      <w:r>
        <w:t xml:space="preserve">culture and faction packs;</w:t>
      </w:r>
    </w:p>
    <w:p>
      <w:pPr>
        <w:pStyle w:val="Compact"/>
        <w:widowControl/>
        <w:numPr>
          <w:ilvl w:val="0"/>
          <w:numId w:val="1008"/>
        </w:numPr>
      </w:pPr>
      <w:r>
        <w:t xml:space="preserve">dungeon and boss packs;</w:t>
      </w:r>
    </w:p>
    <w:p>
      <w:pPr>
        <w:pStyle w:val="Compact"/>
        <w:widowControl/>
        <w:numPr>
          <w:ilvl w:val="0"/>
          <w:numId w:val="1008"/>
        </w:numPr>
      </w:pPr>
      <w:r>
        <w:t xml:space="preserve">dimension packs.</w:t>
      </w:r>
    </w:p>
    <w:p>
      <w:pPr>
        <w:pStyle w:val="FirstParagraph"/>
        <w:widowControl/>
      </w:pPr>
      <w:r>
        <w:t xml:space="preserve">Each pack declares dependencies and acceptance scenarios rather than inheriting release status from the base library.</w:t>
      </w:r>
    </w:p>
    <w:bookmarkEnd w:id="38"/>
    <w:bookmarkStart w:id="39" w:name="X7e9bb798b32ae2f49e744b342ea8f9777fa9547"/>
    <w:p>
      <w:pPr>
        <w:pStyle w:val="Heading2"/>
        <w:keepNext/>
        <w:keepLines/>
      </w:pPr>
      <w:r>
        <w:t xml:space="preserve">4.4 Production-Scale Library</w:t>
      </w:r>
    </w:p>
    <w:p>
      <w:pPr>
        <w:pStyle w:val="FirstParagraph"/>
        <w:widowControl/>
      </w:pPr>
      <w:r>
        <w:t xml:space="preserve">The final library may contain thousands of definitions, but the management model remains the same. Registry indexes, search metadata, ownership, family inheritance, evidence retention and migrations become more important as scale increases.</w:t>
      </w:r>
    </w:p>
    <w:bookmarkEnd w:id="39"/>
    <w:bookmarkStart w:id="40" w:name="X34cf83f928a89308801a06a4dbad02db93c516c"/>
    <w:p>
      <w:pPr>
        <w:pStyle w:val="Heading2"/>
        <w:keepNext/>
        <w:keepLines/>
      </w:pPr>
      <w:r>
        <w:t xml:space="preserve">4.5 Planning Count Rule</w:t>
      </w:r>
    </w:p>
    <w:p>
      <w:pPr>
        <w:pStyle w:val="FirstParagraph"/>
        <w:widowControl/>
      </w:pPr>
      <w:r>
        <w:t xml:space="preserve">Counts in this document are planning targets, not hard gameplay requirements. A smaller coherent library is better than a larger duplicated one. Generated material combinations do not need individual hand-authored assets when an approved family and response grammar can resolve them safely.</w:t>
      </w:r>
    </w:p>
    <w:bookmarkEnd w:id="40"/>
    <w:bookmarkEnd w:id="41"/>
    <w:bookmarkStart w:id="45" w:name="Xaadba256fedae977be4f9220914c66d2527e9ae"/>
    <w:p>
      <w:pPr>
        <w:pStyle w:val="Heading1"/>
        <w:keepNext/>
        <w:keepLines/>
      </w:pPr>
      <w:r>
        <w:t xml:space="preserve">5. Production Organisation, Ownership and Roles</w:t>
      </w:r>
    </w:p>
    <w:bookmarkStart w:id="42" w:name="X51ed19f565b5a07e615eb2a589085ea9b2b3034"/>
    <w:p>
      <w:pPr>
        <w:pStyle w:val="Heading2"/>
        <w:keepNext/>
        <w:keepLines/>
      </w:pPr>
      <w:r>
        <w:t xml:space="preserve">5.1 Core Roles</w:t>
      </w:r>
    </w:p>
    <w:tbl>
      <w:tblPr>
        <w:tblStyle w:val="TableGrid"/>
        <w:tblW w:type="pct" w:w="5000"/>
        <w:jc w:val="center"/>
        <w:tblLayout w:type="fixed"/>
        <w:tblLook w:firstRow="1" w:lastRow="0" w:firstColumn="0" w:lastColumn="0" w:noHBand="0" w:noVBand="0" w:val="0020"/>
      </w:tblPr>
      <w:tblGrid>
        <w:gridCol w:w="3960"/>
        <w:gridCol w:w="3960"/>
      </w:tblGrid>
      <w:tr>
        <w:trPr>
          <w:tblHeader w:val="on"/>
        </w:trPr>
        <w:tc>
          <w:tcPr>
            <w:vAlign w:val="top"/>
            <w:tcW w:w="2448" w:type="dxa"/>
            <w:shd w:fill="365F91"/>
          </w:tcPr>
          <w:p>
            <w:pPr>
              <w:pStyle w:val="Compact"/>
              <w:keepLines w:val="0"/>
              <w:spacing w:after="40"/>
              <w:jc w:val="left"/>
            </w:pPr>
            <w:r>
              <w:rPr>
                <w:rFonts w:ascii="Aptos" w:hAnsi="Aptos"/>
                <w:b/>
                <w:color w:val="FFFFFF"/>
                <w:sz w:val="17"/>
              </w:rPr>
              <w:t xml:space="preserve">Role</w:t>
            </w:r>
          </w:p>
        </w:tc>
        <w:tc>
          <w:tcPr>
            <w:vAlign w:val="top"/>
            <w:tcW w:w="7415" w:type="dxa"/>
            <w:shd w:fill="365F91"/>
          </w:tcPr>
          <w:p>
            <w:pPr>
              <w:pStyle w:val="Compact"/>
              <w:keepLines w:val="0"/>
              <w:spacing w:after="40"/>
              <w:jc w:val="left"/>
            </w:pPr>
            <w:r>
              <w:rPr>
                <w:rFonts w:ascii="Aptos" w:hAnsi="Aptos"/>
                <w:b/>
                <w:color w:val="FFFFFF"/>
                <w:sz w:val="17"/>
              </w:rPr>
              <w:t xml:space="preserve">Primary Responsibility</w:t>
            </w:r>
          </w:p>
        </w:tc>
      </w:tr>
      <w:tr>
        <w:tc>
          <w:tcPr>
            <w:vAlign w:val="top"/>
            <w:tcW w:w="2448" w:type="dxa"/>
          </w:tcPr>
          <w:p>
            <w:pPr>
              <w:pStyle w:val="Compact"/>
              <w:keepLines w:val="0"/>
              <w:spacing w:after="40"/>
              <w:jc w:val="left"/>
            </w:pPr>
            <w:r>
              <w:rPr>
                <w:rFonts w:ascii="Aptos" w:hAnsi="Aptos"/>
                <w:sz w:val="17"/>
              </w:rPr>
              <w:t xml:space="preserve">Presentation Lead</w:t>
            </w:r>
          </w:p>
        </w:tc>
        <w:tc>
          <w:tcPr>
            <w:vAlign w:val="top"/>
            <w:tcW w:w="7415" w:type="dxa"/>
          </w:tcPr>
          <w:p>
            <w:pPr>
              <w:pStyle w:val="Compact"/>
              <w:keepLines w:val="0"/>
              <w:spacing w:after="40"/>
              <w:jc w:val="left"/>
            </w:pPr>
            <w:r>
              <w:rPr>
                <w:rFonts w:ascii="Aptos" w:hAnsi="Aptos"/>
                <w:sz w:val="17"/>
              </w:rPr>
              <w:t xml:space="preserve">Owns overall visual/audio identity, priority, library boundaries and final creative arbitration.</w:t>
            </w:r>
          </w:p>
        </w:tc>
      </w:tr>
      <w:tr>
        <w:tc>
          <w:tcPr>
            <w:vAlign w:val="top"/>
            <w:tcW w:w="2448" w:type="dxa"/>
          </w:tcPr>
          <w:p>
            <w:pPr>
              <w:pStyle w:val="Compact"/>
              <w:keepLines w:val="0"/>
              <w:spacing w:after="40"/>
              <w:jc w:val="left"/>
            </w:pPr>
            <w:r>
              <w:rPr>
                <w:rFonts w:ascii="Aptos" w:hAnsi="Aptos"/>
                <w:sz w:val="17"/>
              </w:rPr>
              <w:t xml:space="preserve">VFX Artist/Technical Artist</w:t>
            </w:r>
          </w:p>
        </w:tc>
        <w:tc>
          <w:tcPr>
            <w:vAlign w:val="top"/>
            <w:tcW w:w="7415" w:type="dxa"/>
          </w:tcPr>
          <w:p>
            <w:pPr>
              <w:pStyle w:val="Compact"/>
              <w:keepLines w:val="0"/>
              <w:spacing w:after="40"/>
              <w:jc w:val="left"/>
            </w:pPr>
            <w:r>
              <w:rPr>
                <w:rFonts w:ascii="Aptos" w:hAnsi="Aptos"/>
                <w:sz w:val="17"/>
              </w:rPr>
              <w:t xml:space="preserve">Authors voxel forms, graphs, palettes, trails, surfaces, variants and visual evidence.</w:t>
            </w:r>
          </w:p>
        </w:tc>
      </w:tr>
      <w:tr>
        <w:tc>
          <w:tcPr>
            <w:vAlign w:val="top"/>
            <w:tcW w:w="2448" w:type="dxa"/>
          </w:tcPr>
          <w:p>
            <w:pPr>
              <w:pStyle w:val="Compact"/>
              <w:keepLines w:val="0"/>
              <w:spacing w:after="40"/>
              <w:jc w:val="left"/>
            </w:pPr>
            <w:r>
              <w:rPr>
                <w:rFonts w:ascii="Aptos" w:hAnsi="Aptos"/>
                <w:sz w:val="17"/>
              </w:rPr>
              <w:t xml:space="preserve">Sound Designer</w:t>
            </w:r>
          </w:p>
        </w:tc>
        <w:tc>
          <w:tcPr>
            <w:vAlign w:val="top"/>
            <w:tcW w:w="7415" w:type="dxa"/>
          </w:tcPr>
          <w:p>
            <w:pPr>
              <w:pStyle w:val="Compact"/>
              <w:keepLines w:val="0"/>
              <w:spacing w:after="40"/>
              <w:jc w:val="left"/>
            </w:pPr>
            <w:r>
              <w:rPr>
                <w:rFonts w:ascii="Aptos" w:hAnsi="Aptos"/>
                <w:sz w:val="17"/>
              </w:rPr>
              <w:t xml:space="preserve">Records/imports sources, builds layers, Sound Events, variation, loops and listening evidence.</w:t>
            </w:r>
          </w:p>
        </w:tc>
      </w:tr>
      <w:tr>
        <w:tc>
          <w:tcPr>
            <w:vAlign w:val="top"/>
            <w:tcW w:w="2448" w:type="dxa"/>
          </w:tcPr>
          <w:p>
            <w:pPr>
              <w:pStyle w:val="Compact"/>
              <w:keepLines w:val="0"/>
              <w:spacing w:after="40"/>
              <w:jc w:val="left"/>
            </w:pPr>
            <w:r>
              <w:rPr>
                <w:rFonts w:ascii="Aptos" w:hAnsi="Aptos"/>
                <w:sz w:val="17"/>
              </w:rPr>
              <w:t xml:space="preserve">Technical Audio/VFX Developer</w:t>
            </w:r>
          </w:p>
        </w:tc>
        <w:tc>
          <w:tcPr>
            <w:vAlign w:val="top"/>
            <w:tcW w:w="7415" w:type="dxa"/>
          </w:tcPr>
          <w:p>
            <w:pPr>
              <w:pStyle w:val="Compact"/>
              <w:keepLines w:val="0"/>
              <w:spacing w:after="40"/>
              <w:jc w:val="left"/>
            </w:pPr>
            <w:r>
              <w:rPr>
                <w:rFonts w:ascii="Aptos" w:hAnsi="Aptos"/>
                <w:sz w:val="17"/>
              </w:rPr>
              <w:t xml:space="preserve">Maintains import, bake, runtime services, graph execution, audio routing and diagnostics.</w:t>
            </w:r>
          </w:p>
        </w:tc>
      </w:tr>
      <w:tr>
        <w:tc>
          <w:tcPr>
            <w:vAlign w:val="top"/>
            <w:tcW w:w="2448" w:type="dxa"/>
          </w:tcPr>
          <w:p>
            <w:pPr>
              <w:pStyle w:val="Compact"/>
              <w:keepLines w:val="0"/>
              <w:spacing w:after="40"/>
              <w:jc w:val="left"/>
            </w:pPr>
            <w:r>
              <w:rPr>
                <w:rFonts w:ascii="Aptos" w:hAnsi="Aptos"/>
                <w:sz w:val="17"/>
              </w:rPr>
              <w:t xml:space="preserve">Integration Designer</w:t>
            </w:r>
          </w:p>
        </w:tc>
        <w:tc>
          <w:tcPr>
            <w:vAlign w:val="top"/>
            <w:tcW w:w="7415" w:type="dxa"/>
          </w:tcPr>
          <w:p>
            <w:pPr>
              <w:pStyle w:val="Compact"/>
              <w:keepLines w:val="0"/>
              <w:spacing w:after="40"/>
              <w:jc w:val="left"/>
            </w:pPr>
            <w:r>
              <w:rPr>
                <w:rFonts w:ascii="Aptos" w:hAnsi="Aptos"/>
                <w:sz w:val="17"/>
              </w:rPr>
              <w:t xml:space="preserve">Owns Presentation Profiles, bindings, Event Contracts and cross-system scenarios.</w:t>
            </w:r>
          </w:p>
        </w:tc>
      </w:tr>
      <w:tr>
        <w:tc>
          <w:tcPr>
            <w:vAlign w:val="top"/>
            <w:tcW w:w="2448" w:type="dxa"/>
          </w:tcPr>
          <w:p>
            <w:pPr>
              <w:pStyle w:val="Compact"/>
              <w:keepLines w:val="0"/>
              <w:spacing w:after="40"/>
              <w:jc w:val="left"/>
            </w:pPr>
            <w:r>
              <w:rPr>
                <w:rFonts w:ascii="Aptos" w:hAnsi="Aptos"/>
                <w:sz w:val="17"/>
              </w:rPr>
              <w:t xml:space="preserve">Spatial Author</w:t>
            </w:r>
          </w:p>
        </w:tc>
        <w:tc>
          <w:tcPr>
            <w:vAlign w:val="top"/>
            <w:tcW w:w="7415" w:type="dxa"/>
          </w:tcPr>
          <w:p>
            <w:pPr>
              <w:pStyle w:val="Compact"/>
              <w:keepLines w:val="0"/>
              <w:spacing w:after="40"/>
              <w:jc w:val="left"/>
            </w:pPr>
            <w:r>
              <w:rPr>
                <w:rFonts w:ascii="Aptos" w:hAnsi="Aptos"/>
                <w:sz w:val="17"/>
              </w:rPr>
              <w:t xml:space="preserve">Maintains anchors, sockets, masks, paths, zones, portals and remapping.</w:t>
            </w:r>
          </w:p>
        </w:tc>
      </w:tr>
      <w:tr>
        <w:tc>
          <w:tcPr>
            <w:vAlign w:val="top"/>
            <w:tcW w:w="2448" w:type="dxa"/>
          </w:tcPr>
          <w:p>
            <w:pPr>
              <w:pStyle w:val="Compact"/>
              <w:keepLines w:val="0"/>
              <w:spacing w:after="40"/>
              <w:jc w:val="left"/>
            </w:pPr>
            <w:r>
              <w:rPr>
                <w:rFonts w:ascii="Aptos" w:hAnsi="Aptos"/>
                <w:sz w:val="17"/>
              </w:rPr>
              <w:t xml:space="preserve">Accessibility Reviewer</w:t>
            </w:r>
          </w:p>
        </w:tc>
        <w:tc>
          <w:tcPr>
            <w:vAlign w:val="top"/>
            <w:tcW w:w="7415" w:type="dxa"/>
          </w:tcPr>
          <w:p>
            <w:pPr>
              <w:pStyle w:val="Compact"/>
              <w:keepLines w:val="0"/>
              <w:spacing w:after="40"/>
              <w:jc w:val="left"/>
            </w:pPr>
            <w:r>
              <w:rPr>
                <w:rFonts w:ascii="Aptos" w:hAnsi="Aptos"/>
                <w:sz w:val="17"/>
              </w:rPr>
              <w:t xml:space="preserve">Verifies equivalent cues, captions, reduced-motion/flash behaviour and settings interaction.</w:t>
            </w:r>
          </w:p>
        </w:tc>
      </w:tr>
      <w:tr>
        <w:tc>
          <w:tcPr>
            <w:vAlign w:val="top"/>
            <w:tcW w:w="2448" w:type="dxa"/>
          </w:tcPr>
          <w:p>
            <w:pPr>
              <w:pStyle w:val="Compact"/>
              <w:keepLines w:val="0"/>
              <w:spacing w:after="40"/>
              <w:jc w:val="left"/>
            </w:pPr>
            <w:r>
              <w:rPr>
                <w:rFonts w:ascii="Aptos" w:hAnsi="Aptos"/>
                <w:sz w:val="17"/>
              </w:rPr>
              <w:t xml:space="preserve">QA/Scenario Tester</w:t>
            </w:r>
          </w:p>
        </w:tc>
        <w:tc>
          <w:tcPr>
            <w:vAlign w:val="top"/>
            <w:tcW w:w="7415" w:type="dxa"/>
          </w:tcPr>
          <w:p>
            <w:pPr>
              <w:pStyle w:val="Compact"/>
              <w:keepLines w:val="0"/>
              <w:spacing w:after="40"/>
              <w:jc w:val="left"/>
            </w:pPr>
            <w:r>
              <w:rPr>
                <w:rFonts w:ascii="Aptos" w:hAnsi="Aptos"/>
                <w:sz w:val="17"/>
              </w:rPr>
              <w:t xml:space="preserve">Maintains Test Laboratory scenarios, packaged tests, regression evidence and defect reproduction.</w:t>
            </w:r>
          </w:p>
        </w:tc>
      </w:tr>
      <w:tr>
        <w:tc>
          <w:tcPr>
            <w:vAlign w:val="top"/>
            <w:tcW w:w="2448" w:type="dxa"/>
          </w:tcPr>
          <w:p>
            <w:pPr>
              <w:pStyle w:val="Compact"/>
              <w:keepLines w:val="0"/>
              <w:spacing w:after="40"/>
              <w:jc w:val="left"/>
            </w:pPr>
            <w:r>
              <w:rPr>
                <w:rFonts w:ascii="Aptos" w:hAnsi="Aptos"/>
                <w:sz w:val="17"/>
              </w:rPr>
              <w:t xml:space="preserve">Library Curator</w:t>
            </w:r>
          </w:p>
        </w:tc>
        <w:tc>
          <w:tcPr>
            <w:vAlign w:val="top"/>
            <w:tcW w:w="7415" w:type="dxa"/>
          </w:tcPr>
          <w:p>
            <w:pPr>
              <w:pStyle w:val="Compact"/>
              <w:keepLines w:val="0"/>
              <w:spacing w:after="40"/>
              <w:jc w:val="left"/>
            </w:pPr>
            <w:r>
              <w:rPr>
                <w:rFonts w:ascii="Aptos" w:hAnsi="Aptos"/>
                <w:sz w:val="17"/>
              </w:rPr>
              <w:t xml:space="preserve">Maintains names, tags, duplicates, ownership, lifecycle, packs and deprecation records.</w:t>
            </w:r>
          </w:p>
        </w:tc>
      </w:tr>
      <w:tr>
        <w:tc>
          <w:tcPr>
            <w:vAlign w:val="top"/>
            <w:tcW w:w="2448" w:type="dxa"/>
          </w:tcPr>
          <w:p>
            <w:pPr>
              <w:pStyle w:val="Compact"/>
              <w:keepLines w:val="0"/>
              <w:spacing w:after="40"/>
              <w:jc w:val="left"/>
            </w:pPr>
            <w:r>
              <w:rPr>
                <w:rFonts w:ascii="Aptos" w:hAnsi="Aptos"/>
                <w:sz w:val="17"/>
              </w:rPr>
              <w:t xml:space="preserve">Producer</w:t>
            </w:r>
          </w:p>
        </w:tc>
        <w:tc>
          <w:tcPr>
            <w:vAlign w:val="top"/>
            <w:tcW w:w="7415" w:type="dxa"/>
          </w:tcPr>
          <w:p>
            <w:pPr>
              <w:pStyle w:val="Compact"/>
              <w:keepLines w:val="0"/>
              <w:spacing w:after="40"/>
              <w:jc w:val="left"/>
            </w:pPr>
            <w:r>
              <w:rPr>
                <w:rFonts w:ascii="Aptos" w:hAnsi="Aptos"/>
                <w:sz w:val="17"/>
              </w:rPr>
              <w:t xml:space="preserve">Plans batches, resolves blockers, tracks review capacity and release gates.</w:t>
            </w:r>
          </w:p>
        </w:tc>
      </w:tr>
    </w:tbl>
    <w:p>
      <w:pPr>
        <w:pStyle w:val="BodyText"/>
        <w:widowControl/>
      </w:pPr>
      <w:r>
        <w:t xml:space="preserve">A small team may combine roles, but the responsibilities remain separate in checklists. The same person may author and technically review an asset only when another reviewer covers creative or release approval.</w:t>
      </w:r>
    </w:p>
    <w:bookmarkEnd w:id="42"/>
    <w:bookmarkStart w:id="43" w:name="X2a1174bf0208746770bb4953ff9e6729a8bd4a8"/>
    <w:p>
      <w:pPr>
        <w:pStyle w:val="Heading2"/>
        <w:keepNext/>
        <w:keepLines/>
      </w:pPr>
      <w:r>
        <w:t xml:space="preserve">5.2 Ownership Fields</w:t>
      </w:r>
    </w:p>
    <w:p>
      <w:pPr>
        <w:pStyle w:val="FirstParagraph"/>
        <w:widowControl/>
      </w:pPr>
      <w:r>
        <w:t xml:space="preserve">Every production asset declares:</w:t>
      </w:r>
    </w:p>
    <w:p>
      <w:pPr>
        <w:pStyle w:val="Compact"/>
        <w:widowControl/>
        <w:numPr>
          <w:ilvl w:val="0"/>
          <w:numId w:val="1009"/>
        </w:numPr>
      </w:pPr>
      <w:r>
        <w:t xml:space="preserve">primary owner;</w:t>
      </w:r>
    </w:p>
    <w:p>
      <w:pPr>
        <w:pStyle w:val="Compact"/>
        <w:widowControl/>
        <w:numPr>
          <w:ilvl w:val="0"/>
          <w:numId w:val="1009"/>
        </w:numPr>
      </w:pPr>
      <w:r>
        <w:t xml:space="preserve">backup owner or team;</w:t>
      </w:r>
    </w:p>
    <w:p>
      <w:pPr>
        <w:pStyle w:val="Compact"/>
        <w:widowControl/>
        <w:numPr>
          <w:ilvl w:val="0"/>
          <w:numId w:val="1009"/>
        </w:numPr>
      </w:pPr>
      <w:r>
        <w:t xml:space="preserve">owner content pack;</w:t>
      </w:r>
    </w:p>
    <w:p>
      <w:pPr>
        <w:pStyle w:val="Compact"/>
        <w:widowControl/>
        <w:numPr>
          <w:ilvl w:val="0"/>
          <w:numId w:val="1009"/>
        </w:numPr>
      </w:pPr>
      <w:r>
        <w:t xml:space="preserve">review roles required;</w:t>
      </w:r>
    </w:p>
    <w:p>
      <w:pPr>
        <w:pStyle w:val="Compact"/>
        <w:widowControl/>
        <w:numPr>
          <w:ilvl w:val="0"/>
          <w:numId w:val="1009"/>
        </w:numPr>
      </w:pPr>
      <w:r>
        <w:t xml:space="preserve">current assignee;</w:t>
      </w:r>
    </w:p>
    <w:p>
      <w:pPr>
        <w:pStyle w:val="Compact"/>
        <w:widowControl/>
        <w:numPr>
          <w:ilvl w:val="0"/>
          <w:numId w:val="1009"/>
        </w:numPr>
      </w:pPr>
      <w:r>
        <w:t xml:space="preserve">target milestone;</w:t>
      </w:r>
    </w:p>
    <w:p>
      <w:pPr>
        <w:pStyle w:val="Compact"/>
        <w:widowControl/>
        <w:numPr>
          <w:ilvl w:val="0"/>
          <w:numId w:val="1009"/>
        </w:numPr>
      </w:pPr>
      <w:r>
        <w:t xml:space="preserve">maintenance risk;</w:t>
      </w:r>
    </w:p>
    <w:p>
      <w:pPr>
        <w:pStyle w:val="Compact"/>
        <w:widowControl/>
        <w:numPr>
          <w:ilvl w:val="0"/>
          <w:numId w:val="1009"/>
        </w:numPr>
      </w:pPr>
      <w:r>
        <w:t xml:space="preserve">replacement or deprecation owner.</w:t>
      </w:r>
    </w:p>
    <w:bookmarkEnd w:id="43"/>
    <w:bookmarkStart w:id="44" w:name="X0c3be1e7e068ffd125c731d32c07668a9c00dab"/>
    <w:p>
      <w:pPr>
        <w:pStyle w:val="Heading2"/>
        <w:keepNext/>
        <w:keepLines/>
      </w:pPr>
      <w:r>
        <w:t xml:space="preserve">5.3 Ownership Transfer</w:t>
      </w:r>
    </w:p>
    <w:p>
      <w:pPr>
        <w:pStyle w:val="FirstParagraph"/>
        <w:widowControl/>
      </w:pPr>
      <w:r>
        <w:t xml:space="preserve">Ownership transfers require updated registry metadata, unresolved review notes and known dependencies. Assets must not become orphaned when a contributor leaves or a feature moves teams.</w:t>
      </w:r>
    </w:p>
    <w:bookmarkEnd w:id="44"/>
    <w:bookmarkEnd w:id="45"/>
    <w:bookmarkStart w:id="46" w:name="X31981eba7e835127d61c62f69acddd3eddfe804"/>
    <w:p>
      <w:pPr>
        <w:pStyle w:val="Heading1"/>
        <w:keepNext/>
        <w:keepLines/>
      </w:pPr>
      <w:r>
        <w:t xml:space="preserve">6. Asset Classes and Canonical Taxonomy</w:t>
      </w:r>
    </w:p>
    <w:p>
      <w:pPr>
        <w:pStyle w:val="FirstParagraph"/>
        <w:widowControl/>
      </w:pPr>
      <w:r>
        <w:t xml:space="preserve">The library uses explicit asset classes so tools, reviews and migrations know what is being managed.</w:t>
      </w:r>
    </w:p>
    <w:tbl>
      <w:tblPr>
        <w:tblStyle w:val="TableGrid"/>
        <w:tblW w:type="pct" w:w="5000"/>
        <w:jc w:val="center"/>
        <w:tblLayout w:type="fixed"/>
        <w:tblLook w:firstRow="1" w:lastRow="0" w:firstColumn="0" w:lastColumn="0" w:noHBand="0" w:noVBand="0" w:val="0020"/>
      </w:tblPr>
      <w:tblGrid>
        <w:gridCol w:w="3960"/>
        <w:gridCol w:w="3960"/>
      </w:tblGrid>
      <w:tr>
        <w:trPr>
          <w:tblHeader w:val="on"/>
        </w:trPr>
        <w:tc>
          <w:tcPr>
            <w:vAlign w:val="top"/>
            <w:tcW w:w="2448" w:type="dxa"/>
            <w:shd w:fill="365F91"/>
          </w:tcPr>
          <w:p>
            <w:pPr>
              <w:pStyle w:val="Compact"/>
              <w:keepLines w:val="0"/>
              <w:spacing w:after="40"/>
              <w:jc w:val="left"/>
            </w:pPr>
            <w:r>
              <w:rPr>
                <w:rFonts w:ascii="Aptos" w:hAnsi="Aptos"/>
                <w:b/>
                <w:color w:val="FFFFFF"/>
                <w:sz w:val="17"/>
              </w:rPr>
              <w:t xml:space="preserve">Asset Class</w:t>
            </w:r>
          </w:p>
        </w:tc>
        <w:tc>
          <w:tcPr>
            <w:vAlign w:val="top"/>
            <w:tcW w:w="7415" w:type="dxa"/>
            <w:shd w:fill="365F91"/>
          </w:tcPr>
          <w:p>
            <w:pPr>
              <w:pStyle w:val="Compact"/>
              <w:keepLines w:val="0"/>
              <w:spacing w:after="40"/>
              <w:jc w:val="left"/>
            </w:pPr>
            <w:r>
              <w:rPr>
                <w:rFonts w:ascii="Aptos" w:hAnsi="Aptos"/>
                <w:b/>
                <w:color w:val="FFFFFF"/>
                <w:sz w:val="17"/>
              </w:rPr>
              <w:t xml:space="preserve">Purpose</w:t>
            </w:r>
          </w:p>
        </w:tc>
      </w:tr>
      <w:tr>
        <w:tc>
          <w:tcPr>
            <w:vAlign w:val="top"/>
            <w:tcW w:w="2448" w:type="dxa"/>
          </w:tcPr>
          <w:p>
            <w:pPr>
              <w:pStyle w:val="Compact"/>
              <w:keepLines w:val="0"/>
              <w:spacing w:after="40"/>
              <w:jc w:val="left"/>
            </w:pPr>
            <w:r>
              <w:rPr>
                <w:rFonts w:ascii="Aptos" w:hAnsi="Aptos"/>
                <w:sz w:val="17"/>
              </w:rPr>
              <w:t xml:space="preserve">Presentation Profile</w:t>
            </w:r>
          </w:p>
        </w:tc>
        <w:tc>
          <w:tcPr>
            <w:vAlign w:val="top"/>
            <w:tcW w:w="7415" w:type="dxa"/>
          </w:tcPr>
          <w:p>
            <w:pPr>
              <w:pStyle w:val="Compact"/>
              <w:keepLines w:val="0"/>
              <w:spacing w:after="40"/>
              <w:jc w:val="left"/>
            </w:pPr>
            <w:r>
              <w:rPr>
                <w:rFonts w:ascii="Aptos" w:hAnsi="Aptos"/>
                <w:sz w:val="17"/>
              </w:rPr>
              <w:t xml:space="preserve">Combines sound, VFX, light, surface, camera/haptic references and accessibility equivalents for a semantic event.</w:t>
            </w:r>
          </w:p>
        </w:tc>
      </w:tr>
      <w:tr>
        <w:tc>
          <w:tcPr>
            <w:vAlign w:val="top"/>
            <w:tcW w:w="2448" w:type="dxa"/>
          </w:tcPr>
          <w:p>
            <w:pPr>
              <w:pStyle w:val="Compact"/>
              <w:keepLines w:val="0"/>
              <w:spacing w:after="40"/>
              <w:jc w:val="left"/>
            </w:pPr>
            <w:r>
              <w:rPr>
                <w:rFonts w:ascii="Aptos" w:hAnsi="Aptos"/>
                <w:sz w:val="17"/>
              </w:rPr>
              <w:t xml:space="preserve">Presentation Binding</w:t>
            </w:r>
          </w:p>
        </w:tc>
        <w:tc>
          <w:tcPr>
            <w:vAlign w:val="top"/>
            <w:tcW w:w="7415" w:type="dxa"/>
          </w:tcPr>
          <w:p>
            <w:pPr>
              <w:pStyle w:val="Compact"/>
              <w:keepLines w:val="0"/>
              <w:spacing w:after="40"/>
              <w:jc w:val="left"/>
            </w:pPr>
            <w:r>
              <w:rPr>
                <w:rFonts w:ascii="Aptos" w:hAnsi="Aptos"/>
                <w:sz w:val="17"/>
              </w:rPr>
              <w:t xml:space="preserve">Maps an Event Contract or state condition to a profile and spatial reference.</w:t>
            </w:r>
          </w:p>
        </w:tc>
      </w:tr>
      <w:tr>
        <w:tc>
          <w:tcPr>
            <w:vAlign w:val="top"/>
            <w:tcW w:w="2448" w:type="dxa"/>
          </w:tcPr>
          <w:p>
            <w:pPr>
              <w:pStyle w:val="Compact"/>
              <w:keepLines w:val="0"/>
              <w:spacing w:after="40"/>
              <w:jc w:val="left"/>
            </w:pPr>
            <w:r>
              <w:rPr>
                <w:rFonts w:ascii="Aptos" w:hAnsi="Aptos"/>
                <w:sz w:val="17"/>
              </w:rPr>
              <w:t xml:space="preserve">Event Contract</w:t>
            </w:r>
          </w:p>
        </w:tc>
        <w:tc>
          <w:tcPr>
            <w:vAlign w:val="top"/>
            <w:tcW w:w="7415" w:type="dxa"/>
          </w:tcPr>
          <w:p>
            <w:pPr>
              <w:pStyle w:val="Compact"/>
              <w:keepLines w:val="0"/>
              <w:spacing w:after="40"/>
              <w:jc w:val="left"/>
            </w:pPr>
            <w:r>
              <w:rPr>
                <w:rFonts w:ascii="Aptos" w:hAnsi="Aptos"/>
                <w:sz w:val="17"/>
              </w:rPr>
              <w:t xml:space="preserve">Declares legal event payload and ownership.</w:t>
            </w:r>
          </w:p>
        </w:tc>
      </w:tr>
      <w:tr>
        <w:tc>
          <w:tcPr>
            <w:vAlign w:val="top"/>
            <w:tcW w:w="2448" w:type="dxa"/>
          </w:tcPr>
          <w:p>
            <w:pPr>
              <w:pStyle w:val="Compact"/>
              <w:keepLines w:val="0"/>
              <w:spacing w:after="40"/>
              <w:jc w:val="left"/>
            </w:pPr>
            <w:r>
              <w:rPr>
                <w:rFonts w:ascii="Aptos" w:hAnsi="Aptos"/>
                <w:sz w:val="17"/>
              </w:rPr>
              <w:t xml:space="preserve">Context Schema</w:t>
            </w:r>
          </w:p>
        </w:tc>
        <w:tc>
          <w:tcPr>
            <w:vAlign w:val="top"/>
            <w:tcW w:w="7415" w:type="dxa"/>
          </w:tcPr>
          <w:p>
            <w:pPr>
              <w:pStyle w:val="Compact"/>
              <w:keepLines w:val="0"/>
              <w:spacing w:after="40"/>
              <w:jc w:val="left"/>
            </w:pPr>
            <w:r>
              <w:rPr>
                <w:rFonts w:ascii="Aptos" w:hAnsi="Aptos"/>
                <w:sz w:val="17"/>
              </w:rPr>
              <w:t xml:space="preserve">Defines reusable context fields and compatibility.</w:t>
            </w:r>
          </w:p>
        </w:tc>
      </w:tr>
      <w:tr>
        <w:tc>
          <w:tcPr>
            <w:vAlign w:val="top"/>
            <w:tcW w:w="2448" w:type="dxa"/>
          </w:tcPr>
          <w:p>
            <w:pPr>
              <w:pStyle w:val="Compact"/>
              <w:keepLines w:val="0"/>
              <w:spacing w:after="40"/>
              <w:jc w:val="left"/>
            </w:pPr>
            <w:r>
              <w:rPr>
                <w:rFonts w:ascii="Aptos" w:hAnsi="Aptos"/>
                <w:sz w:val="17"/>
              </w:rPr>
              <w:t xml:space="preserve">VFX Effect</w:t>
            </w:r>
          </w:p>
        </w:tc>
        <w:tc>
          <w:tcPr>
            <w:vAlign w:val="top"/>
            <w:tcW w:w="7415" w:type="dxa"/>
          </w:tcPr>
          <w:p>
            <w:pPr>
              <w:pStyle w:val="Compact"/>
              <w:keepLines w:val="0"/>
              <w:spacing w:after="40"/>
              <w:jc w:val="left"/>
            </w:pPr>
            <w:r>
              <w:rPr>
                <w:rFonts w:ascii="Aptos" w:hAnsi="Aptos"/>
                <w:sz w:val="17"/>
              </w:rPr>
              <w:t xml:space="preserve">Runtime-ready visual effect definition.</w:t>
            </w:r>
          </w:p>
        </w:tc>
      </w:tr>
      <w:tr>
        <w:tc>
          <w:tcPr>
            <w:vAlign w:val="top"/>
            <w:tcW w:w="2448" w:type="dxa"/>
          </w:tcPr>
          <w:p>
            <w:pPr>
              <w:pStyle w:val="Compact"/>
              <w:keepLines w:val="0"/>
              <w:spacing w:after="40"/>
              <w:jc w:val="left"/>
            </w:pPr>
            <w:r>
              <w:rPr>
                <w:rFonts w:ascii="Aptos" w:hAnsi="Aptos"/>
                <w:sz w:val="17"/>
              </w:rPr>
              <w:t xml:space="preserve">VFX Family</w:t>
            </w:r>
          </w:p>
        </w:tc>
        <w:tc>
          <w:tcPr>
            <w:vAlign w:val="top"/>
            <w:tcW w:w="7415" w:type="dxa"/>
          </w:tcPr>
          <w:p>
            <w:pPr>
              <w:pStyle w:val="Compact"/>
              <w:keepLines w:val="0"/>
              <w:spacing w:after="40"/>
              <w:jc w:val="left"/>
            </w:pPr>
            <w:r>
              <w:rPr>
                <w:rFonts w:ascii="Aptos" w:hAnsi="Aptos"/>
                <w:sz w:val="17"/>
              </w:rPr>
              <w:t xml:space="preserve">Shared defaults, grammar and fallback for related effects.</w:t>
            </w:r>
          </w:p>
        </w:tc>
      </w:tr>
      <w:tr>
        <w:tc>
          <w:tcPr>
            <w:vAlign w:val="top"/>
            <w:tcW w:w="2448" w:type="dxa"/>
          </w:tcPr>
          <w:p>
            <w:pPr>
              <w:pStyle w:val="Compact"/>
              <w:keepLines w:val="0"/>
              <w:spacing w:after="40"/>
              <w:jc w:val="left"/>
            </w:pPr>
            <w:r>
              <w:rPr>
                <w:rFonts w:ascii="Aptos" w:hAnsi="Aptos"/>
                <w:sz w:val="17"/>
              </w:rPr>
              <w:t xml:space="preserve">VFX Graph Template</w:t>
            </w:r>
          </w:p>
        </w:tc>
        <w:tc>
          <w:tcPr>
            <w:vAlign w:val="top"/>
            <w:tcW w:w="7415" w:type="dxa"/>
          </w:tcPr>
          <w:p>
            <w:pPr>
              <w:pStyle w:val="Compact"/>
              <w:keepLines w:val="0"/>
              <w:spacing w:after="40"/>
              <w:jc w:val="left"/>
            </w:pPr>
            <w:r>
              <w:rPr>
                <w:rFonts w:ascii="Aptos" w:hAnsi="Aptos"/>
                <w:sz w:val="17"/>
              </w:rPr>
              <w:t xml:space="preserve">Reusable bounded graph structure.</w:t>
            </w:r>
          </w:p>
        </w:tc>
      </w:tr>
      <w:tr>
        <w:tc>
          <w:tcPr>
            <w:vAlign w:val="top"/>
            <w:tcW w:w="2448" w:type="dxa"/>
          </w:tcPr>
          <w:p>
            <w:pPr>
              <w:pStyle w:val="Compact"/>
              <w:keepLines w:val="0"/>
              <w:spacing w:after="40"/>
              <w:jc w:val="left"/>
            </w:pPr>
            <w:r>
              <w:rPr>
                <w:rFonts w:ascii="Aptos" w:hAnsi="Aptos"/>
                <w:sz w:val="17"/>
              </w:rPr>
              <w:t xml:space="preserve">Voxel Form/Sequence</w:t>
            </w:r>
          </w:p>
        </w:tc>
        <w:tc>
          <w:tcPr>
            <w:vAlign w:val="top"/>
            <w:tcW w:w="7415" w:type="dxa"/>
          </w:tcPr>
          <w:p>
            <w:pPr>
              <w:pStyle w:val="Compact"/>
              <w:keepLines w:val="0"/>
              <w:spacing w:after="40"/>
              <w:jc w:val="left"/>
            </w:pPr>
            <w:r>
              <w:rPr>
                <w:rFonts w:ascii="Aptos" w:hAnsi="Aptos"/>
                <w:sz w:val="17"/>
              </w:rPr>
              <w:t xml:space="preserve">Editable cube, cuboid, shard or cluster geometry.</w:t>
            </w:r>
          </w:p>
        </w:tc>
      </w:tr>
      <w:tr>
        <w:tc>
          <w:tcPr>
            <w:vAlign w:val="top"/>
            <w:tcW w:w="2448" w:type="dxa"/>
          </w:tcPr>
          <w:p>
            <w:pPr>
              <w:pStyle w:val="Compact"/>
              <w:keepLines w:val="0"/>
              <w:spacing w:after="40"/>
              <w:jc w:val="left"/>
            </w:pPr>
            <w:r>
              <w:rPr>
                <w:rFonts w:ascii="Aptos" w:hAnsi="Aptos"/>
                <w:sz w:val="17"/>
              </w:rPr>
              <w:t xml:space="preserve">Surface Presentation Layer</w:t>
            </w:r>
          </w:p>
        </w:tc>
        <w:tc>
          <w:tcPr>
            <w:vAlign w:val="top"/>
            <w:tcW w:w="7415" w:type="dxa"/>
          </w:tcPr>
          <w:p>
            <w:pPr>
              <w:pStyle w:val="Compact"/>
              <w:keepLines w:val="0"/>
              <w:spacing w:after="40"/>
              <w:jc w:val="left"/>
            </w:pPr>
            <w:r>
              <w:rPr>
                <w:rFonts w:ascii="Aptos" w:hAnsi="Aptos"/>
                <w:sz w:val="17"/>
              </w:rPr>
              <w:t xml:space="preserve">Persistent wetness, soot, frost, scorch, corruption and similar state.</w:t>
            </w:r>
          </w:p>
        </w:tc>
      </w:tr>
      <w:tr>
        <w:tc>
          <w:tcPr>
            <w:vAlign w:val="top"/>
            <w:tcW w:w="2448" w:type="dxa"/>
          </w:tcPr>
          <w:p>
            <w:pPr>
              <w:pStyle w:val="Compact"/>
              <w:keepLines w:val="0"/>
              <w:spacing w:after="40"/>
              <w:jc w:val="left"/>
            </w:pPr>
            <w:r>
              <w:rPr>
                <w:rFonts w:ascii="Aptos" w:hAnsi="Aptos"/>
                <w:sz w:val="17"/>
              </w:rPr>
              <w:t xml:space="preserve">Sound Source</w:t>
            </w:r>
          </w:p>
        </w:tc>
        <w:tc>
          <w:tcPr>
            <w:vAlign w:val="top"/>
            <w:tcW w:w="7415" w:type="dxa"/>
          </w:tcPr>
          <w:p>
            <w:pPr>
              <w:pStyle w:val="Compact"/>
              <w:keepLines w:val="0"/>
              <w:spacing w:after="40"/>
              <w:jc w:val="left"/>
            </w:pPr>
            <w:r>
              <w:rPr>
                <w:rFonts w:ascii="Aptos" w:hAnsi="Aptos"/>
                <w:sz w:val="17"/>
              </w:rPr>
              <w:t xml:space="preserve">Original or derived audio media with provenance.</w:t>
            </w:r>
          </w:p>
        </w:tc>
      </w:tr>
      <w:tr>
        <w:tc>
          <w:tcPr>
            <w:vAlign w:val="top"/>
            <w:tcW w:w="2448" w:type="dxa"/>
          </w:tcPr>
          <w:p>
            <w:pPr>
              <w:pStyle w:val="Compact"/>
              <w:keepLines w:val="0"/>
              <w:spacing w:after="40"/>
              <w:jc w:val="left"/>
            </w:pPr>
            <w:r>
              <w:rPr>
                <w:rFonts w:ascii="Aptos" w:hAnsi="Aptos"/>
                <w:sz w:val="17"/>
              </w:rPr>
              <w:t xml:space="preserve">Sound Event</w:t>
            </w:r>
          </w:p>
        </w:tc>
        <w:tc>
          <w:tcPr>
            <w:vAlign w:val="top"/>
            <w:tcW w:w="7415" w:type="dxa"/>
          </w:tcPr>
          <w:p>
            <w:pPr>
              <w:pStyle w:val="Compact"/>
              <w:keepLines w:val="0"/>
              <w:spacing w:after="40"/>
              <w:jc w:val="left"/>
            </w:pPr>
            <w:r>
              <w:rPr>
                <w:rFonts w:ascii="Aptos" w:hAnsi="Aptos"/>
                <w:sz w:val="17"/>
              </w:rPr>
              <w:t xml:space="preserve">Runtime audio definition with layers, variation, lifecycle and routing.</w:t>
            </w:r>
          </w:p>
        </w:tc>
      </w:tr>
      <w:tr>
        <w:tc>
          <w:tcPr>
            <w:vAlign w:val="top"/>
            <w:tcW w:w="2448" w:type="dxa"/>
          </w:tcPr>
          <w:p>
            <w:pPr>
              <w:pStyle w:val="Compact"/>
              <w:keepLines w:val="0"/>
              <w:spacing w:after="40"/>
              <w:jc w:val="left"/>
            </w:pPr>
            <w:r>
              <w:rPr>
                <w:rFonts w:ascii="Aptos" w:hAnsi="Aptos"/>
                <w:sz w:val="17"/>
              </w:rPr>
              <w:t xml:space="preserve">Audio Family</w:t>
            </w:r>
          </w:p>
        </w:tc>
        <w:tc>
          <w:tcPr>
            <w:vAlign w:val="top"/>
            <w:tcW w:w="7415" w:type="dxa"/>
          </w:tcPr>
          <w:p>
            <w:pPr>
              <w:pStyle w:val="Compact"/>
              <w:keepLines w:val="0"/>
              <w:spacing w:after="40"/>
              <w:jc w:val="left"/>
            </w:pPr>
            <w:r>
              <w:rPr>
                <w:rFonts w:ascii="Aptos" w:hAnsi="Aptos"/>
                <w:sz w:val="17"/>
              </w:rPr>
              <w:t xml:space="preserve">Shared event construction, material response, concurrency and spatial defaults.</w:t>
            </w:r>
          </w:p>
        </w:tc>
      </w:tr>
      <w:tr>
        <w:tc>
          <w:tcPr>
            <w:vAlign w:val="top"/>
            <w:tcW w:w="2448" w:type="dxa"/>
          </w:tcPr>
          <w:p>
            <w:pPr>
              <w:pStyle w:val="Compact"/>
              <w:keepLines w:val="0"/>
              <w:spacing w:after="40"/>
              <w:jc w:val="left"/>
            </w:pPr>
            <w:r>
              <w:rPr>
                <w:rFonts w:ascii="Aptos" w:hAnsi="Aptos"/>
                <w:sz w:val="17"/>
              </w:rPr>
              <w:t xml:space="preserve">Material Profile</w:t>
            </w:r>
          </w:p>
        </w:tc>
        <w:tc>
          <w:tcPr>
            <w:vAlign w:val="top"/>
            <w:tcW w:w="7415" w:type="dxa"/>
          </w:tcPr>
          <w:p>
            <w:pPr>
              <w:pStyle w:val="Compact"/>
              <w:keepLines w:val="0"/>
              <w:spacing w:after="40"/>
              <w:jc w:val="left"/>
            </w:pPr>
            <w:r>
              <w:rPr>
                <w:rFonts w:ascii="Aptos" w:hAnsi="Aptos"/>
                <w:sz w:val="17"/>
              </w:rPr>
              <w:t xml:space="preserve">Visual and audio response defaults for a material family.</w:t>
            </w:r>
          </w:p>
        </w:tc>
      </w:tr>
      <w:tr>
        <w:tc>
          <w:tcPr>
            <w:vAlign w:val="top"/>
            <w:tcW w:w="2448" w:type="dxa"/>
          </w:tcPr>
          <w:p>
            <w:pPr>
              <w:pStyle w:val="Compact"/>
              <w:keepLines w:val="0"/>
              <w:spacing w:after="40"/>
              <w:jc w:val="left"/>
            </w:pPr>
            <w:r>
              <w:rPr>
                <w:rFonts w:ascii="Aptos" w:hAnsi="Aptos"/>
                <w:sz w:val="17"/>
              </w:rPr>
              <w:t xml:space="preserve">Spatial Definition</w:t>
            </w:r>
          </w:p>
        </w:tc>
        <w:tc>
          <w:tcPr>
            <w:vAlign w:val="top"/>
            <w:tcW w:w="7415" w:type="dxa"/>
          </w:tcPr>
          <w:p>
            <w:pPr>
              <w:pStyle w:val="Compact"/>
              <w:keepLines w:val="0"/>
              <w:spacing w:after="40"/>
              <w:jc w:val="left"/>
            </w:pPr>
            <w:r>
              <w:rPr>
                <w:rFonts w:ascii="Aptos" w:hAnsi="Aptos"/>
                <w:sz w:val="17"/>
              </w:rPr>
              <w:t xml:space="preserve">Anchor, socket, region, path, mask, zone or portal.</w:t>
            </w:r>
          </w:p>
        </w:tc>
      </w:tr>
      <w:tr>
        <w:tc>
          <w:tcPr>
            <w:vAlign w:val="top"/>
            <w:tcW w:w="2448" w:type="dxa"/>
          </w:tcPr>
          <w:p>
            <w:pPr>
              <w:pStyle w:val="Compact"/>
              <w:keepLines w:val="0"/>
              <w:spacing w:after="40"/>
              <w:jc w:val="left"/>
            </w:pPr>
            <w:r>
              <w:rPr>
                <w:rFonts w:ascii="Aptos" w:hAnsi="Aptos"/>
                <w:sz w:val="17"/>
              </w:rPr>
              <w:t xml:space="preserve">Acoustic Profile</w:t>
            </w:r>
          </w:p>
        </w:tc>
        <w:tc>
          <w:tcPr>
            <w:vAlign w:val="top"/>
            <w:tcW w:w="7415" w:type="dxa"/>
          </w:tcPr>
          <w:p>
            <w:pPr>
              <w:pStyle w:val="Compact"/>
              <w:keepLines w:val="0"/>
              <w:spacing w:after="40"/>
              <w:jc w:val="left"/>
            </w:pPr>
            <w:r>
              <w:rPr>
                <w:rFonts w:ascii="Aptos" w:hAnsi="Aptos"/>
                <w:sz w:val="17"/>
              </w:rPr>
              <w:t xml:space="preserve">Zone, portal, reverb, transmission or ambience behaviour.</w:t>
            </w:r>
          </w:p>
        </w:tc>
      </w:tr>
      <w:tr>
        <w:tc>
          <w:tcPr>
            <w:vAlign w:val="top"/>
            <w:tcW w:w="2448" w:type="dxa"/>
          </w:tcPr>
          <w:p>
            <w:pPr>
              <w:pStyle w:val="Compact"/>
              <w:keepLines w:val="0"/>
              <w:spacing w:after="40"/>
              <w:jc w:val="left"/>
            </w:pPr>
            <w:r>
              <w:rPr>
                <w:rFonts w:ascii="Aptos" w:hAnsi="Aptos"/>
                <w:sz w:val="17"/>
              </w:rPr>
              <w:t xml:space="preserve">Mix Asset</w:t>
            </w:r>
          </w:p>
        </w:tc>
        <w:tc>
          <w:tcPr>
            <w:vAlign w:val="top"/>
            <w:tcW w:w="7415" w:type="dxa"/>
          </w:tcPr>
          <w:p>
            <w:pPr>
              <w:pStyle w:val="Compact"/>
              <w:keepLines w:val="0"/>
              <w:spacing w:after="40"/>
              <w:jc w:val="left"/>
            </w:pPr>
            <w:r>
              <w:rPr>
                <w:rFonts w:ascii="Aptos" w:hAnsi="Aptos"/>
                <w:sz w:val="17"/>
              </w:rPr>
              <w:t xml:space="preserve">Bus intent, snapshot, ducking profile or dynamic-range profile.</w:t>
            </w:r>
          </w:p>
        </w:tc>
      </w:tr>
      <w:tr>
        <w:tc>
          <w:tcPr>
            <w:vAlign w:val="top"/>
            <w:tcW w:w="2448" w:type="dxa"/>
          </w:tcPr>
          <w:p>
            <w:pPr>
              <w:pStyle w:val="Compact"/>
              <w:keepLines w:val="0"/>
              <w:spacing w:after="40"/>
              <w:jc w:val="left"/>
            </w:pPr>
            <w:r>
              <w:rPr>
                <w:rFonts w:ascii="Aptos" w:hAnsi="Aptos"/>
                <w:sz w:val="17"/>
              </w:rPr>
              <w:t xml:space="preserve">Budget Profile</w:t>
            </w:r>
          </w:p>
        </w:tc>
        <w:tc>
          <w:tcPr>
            <w:vAlign w:val="top"/>
            <w:tcW w:w="7415" w:type="dxa"/>
          </w:tcPr>
          <w:p>
            <w:pPr>
              <w:pStyle w:val="Compact"/>
              <w:keepLines w:val="0"/>
              <w:spacing w:after="40"/>
              <w:jc w:val="left"/>
            </w:pPr>
            <w:r>
              <w:rPr>
                <w:rFonts w:ascii="Aptos" w:hAnsi="Aptos"/>
                <w:sz w:val="17"/>
              </w:rPr>
              <w:t xml:space="preserve">Cost limits and fallback chain.</w:t>
            </w:r>
          </w:p>
        </w:tc>
      </w:tr>
      <w:tr>
        <w:tc>
          <w:tcPr>
            <w:vAlign w:val="top"/>
            <w:tcW w:w="2448" w:type="dxa"/>
          </w:tcPr>
          <w:p>
            <w:pPr>
              <w:pStyle w:val="Compact"/>
              <w:keepLines w:val="0"/>
              <w:spacing w:after="40"/>
              <w:jc w:val="left"/>
            </w:pPr>
            <w:r>
              <w:rPr>
                <w:rFonts w:ascii="Aptos" w:hAnsi="Aptos"/>
                <w:sz w:val="17"/>
              </w:rPr>
              <w:t xml:space="preserve">Accessibility Profile</w:t>
            </w:r>
          </w:p>
        </w:tc>
        <w:tc>
          <w:tcPr>
            <w:vAlign w:val="top"/>
            <w:tcW w:w="7415" w:type="dxa"/>
          </w:tcPr>
          <w:p>
            <w:pPr>
              <w:pStyle w:val="Compact"/>
              <w:keepLines w:val="0"/>
              <w:spacing w:after="40"/>
              <w:jc w:val="left"/>
            </w:pPr>
            <w:r>
              <w:rPr>
                <w:rFonts w:ascii="Aptos" w:hAnsi="Aptos"/>
                <w:sz w:val="17"/>
              </w:rPr>
              <w:t xml:space="preserve">Equivalent feedback and comfort variants.</w:t>
            </w:r>
          </w:p>
        </w:tc>
      </w:tr>
      <w:tr>
        <w:tc>
          <w:tcPr>
            <w:vAlign w:val="top"/>
            <w:tcW w:w="2448" w:type="dxa"/>
          </w:tcPr>
          <w:p>
            <w:pPr>
              <w:pStyle w:val="Compact"/>
              <w:keepLines w:val="0"/>
              <w:spacing w:after="40"/>
              <w:jc w:val="left"/>
            </w:pPr>
            <w:r>
              <w:rPr>
                <w:rFonts w:ascii="Aptos" w:hAnsi="Aptos"/>
                <w:sz w:val="17"/>
              </w:rPr>
              <w:t xml:space="preserve">Test Scenario</w:t>
            </w:r>
          </w:p>
        </w:tc>
        <w:tc>
          <w:tcPr>
            <w:vAlign w:val="top"/>
            <w:tcW w:w="7415" w:type="dxa"/>
          </w:tcPr>
          <w:p>
            <w:pPr>
              <w:pStyle w:val="Compact"/>
              <w:keepLines w:val="0"/>
              <w:spacing w:after="40"/>
              <w:jc w:val="left"/>
            </w:pPr>
            <w:r>
              <w:rPr>
                <w:rFonts w:ascii="Aptos" w:hAnsi="Aptos"/>
                <w:sz w:val="17"/>
              </w:rPr>
              <w:t xml:space="preserve">Deterministic setup, actions, expected traces and evidence.</w:t>
            </w:r>
          </w:p>
        </w:tc>
      </w:tr>
      <w:tr>
        <w:tc>
          <w:tcPr>
            <w:vAlign w:val="top"/>
            <w:tcW w:w="2448" w:type="dxa"/>
          </w:tcPr>
          <w:p>
            <w:pPr>
              <w:pStyle w:val="Compact"/>
              <w:keepLines w:val="0"/>
              <w:spacing w:after="40"/>
              <w:jc w:val="left"/>
            </w:pPr>
            <w:r>
              <w:rPr>
                <w:rFonts w:ascii="Aptos" w:hAnsi="Aptos"/>
                <w:sz w:val="17"/>
              </w:rPr>
              <w:t xml:space="preserve">Evidence Record</w:t>
            </w:r>
          </w:p>
        </w:tc>
        <w:tc>
          <w:tcPr>
            <w:vAlign w:val="top"/>
            <w:tcW w:w="7415" w:type="dxa"/>
          </w:tcPr>
          <w:p>
            <w:pPr>
              <w:pStyle w:val="Compact"/>
              <w:keepLines w:val="0"/>
              <w:spacing w:after="40"/>
              <w:jc w:val="left"/>
            </w:pPr>
            <w:r>
              <w:rPr>
                <w:rFonts w:ascii="Aptos" w:hAnsi="Aptos"/>
                <w:sz w:val="17"/>
              </w:rPr>
              <w:t xml:space="preserve">Capture, reference render, listening note, performance result or approval record.</w:t>
            </w:r>
          </w:p>
        </w:tc>
      </w:tr>
      <w:tr>
        <w:tc>
          <w:tcPr>
            <w:vAlign w:val="top"/>
            <w:tcW w:w="2448" w:type="dxa"/>
          </w:tcPr>
          <w:p>
            <w:pPr>
              <w:pStyle w:val="Compact"/>
              <w:keepLines w:val="0"/>
              <w:spacing w:after="40"/>
              <w:jc w:val="left"/>
            </w:pPr>
            <w:r>
              <w:rPr>
                <w:rFonts w:ascii="Aptos" w:hAnsi="Aptos"/>
                <w:sz w:val="17"/>
              </w:rPr>
              <w:t xml:space="preserve">Migration Record</w:t>
            </w:r>
          </w:p>
        </w:tc>
        <w:tc>
          <w:tcPr>
            <w:vAlign w:val="top"/>
            <w:tcW w:w="7415" w:type="dxa"/>
          </w:tcPr>
          <w:p>
            <w:pPr>
              <w:pStyle w:val="Compact"/>
              <w:keepLines w:val="0"/>
              <w:spacing w:after="40"/>
              <w:jc w:val="left"/>
            </w:pPr>
            <w:r>
              <w:rPr>
                <w:rFonts w:ascii="Aptos" w:hAnsi="Aptos"/>
                <w:sz w:val="17"/>
              </w:rPr>
              <w:t xml:space="preserve">Alias, replacement, transform, version rule or compatibility report.</w:t>
            </w:r>
          </w:p>
        </w:tc>
      </w:tr>
      <w:tr>
        <w:tc>
          <w:tcPr>
            <w:vAlign w:val="top"/>
            <w:tcW w:w="2448" w:type="dxa"/>
          </w:tcPr>
          <w:p>
            <w:pPr>
              <w:pStyle w:val="Compact"/>
              <w:keepLines w:val="0"/>
              <w:spacing w:after="40"/>
              <w:jc w:val="left"/>
            </w:pPr>
            <w:r>
              <w:rPr>
                <w:rFonts w:ascii="Aptos" w:hAnsi="Aptos"/>
                <w:sz w:val="17"/>
              </w:rPr>
              <w:t xml:space="preserve">Content Pack Manifest</w:t>
            </w:r>
          </w:p>
        </w:tc>
        <w:tc>
          <w:tcPr>
            <w:vAlign w:val="top"/>
            <w:tcW w:w="7415" w:type="dxa"/>
          </w:tcPr>
          <w:p>
            <w:pPr>
              <w:pStyle w:val="Compact"/>
              <w:keepLines w:val="0"/>
              <w:spacing w:after="40"/>
              <w:jc w:val="left"/>
            </w:pPr>
            <w:r>
              <w:rPr>
                <w:rFonts w:ascii="Aptos" w:hAnsi="Aptos"/>
                <w:sz w:val="17"/>
              </w:rPr>
              <w:t xml:space="preserve">Declares pack identity, dependencies, provided assets and override policy.</w:t>
            </w:r>
          </w:p>
        </w:tc>
      </w:tr>
    </w:tbl>
    <w:bookmarkEnd w:id="46"/>
    <w:bookmarkStart w:id="51" w:name="X56da298772ba7bc870e7f5215dded44cb7095ef"/>
    <w:p>
      <w:pPr>
        <w:pStyle w:val="Heading1"/>
        <w:keepNext/>
        <w:keepLines/>
      </w:pPr>
      <w:r>
        <w:t xml:space="preserve">7. Stable IDs, Namespaces and Naming Catalogue</w:t>
      </w:r>
    </w:p>
    <w:bookmarkStart w:id="47" w:name="Xd79b563d1bdc7d43483ac56af63e0f3cf720f19"/>
    <w:p>
      <w:pPr>
        <w:pStyle w:val="Heading2"/>
        <w:keepNext/>
        <w:keepLines/>
      </w:pPr>
      <w:r>
        <w:t xml:space="preserve">7.1 Stable ID Structure</w:t>
      </w:r>
    </w:p>
    <w:p>
      <w:pPr>
        <w:pStyle w:val="FirstParagraph"/>
        <w:widowControl/>
      </w:pPr>
      <w:r>
        <w:t xml:space="preserve">Recommended structure:</w:t>
      </w:r>
    </w:p>
    <w:p>
      <w:pPr>
        <w:pStyle w:val="SourceCode"/>
      </w:pPr>
      <w:r>
        <w:rPr>
          <w:rStyle w:val="VerbatimChar"/>
          <w:rFonts w:ascii="Cascadia Mono" w:hAnsi="Cascadia Mono"/>
          <w:sz w:val="17"/>
        </w:rPr>
        <w:t xml:space="preserve">&lt;domain&gt;.&lt;class&gt;.&lt;family&gt;.&lt;semantic_role&gt;[.&lt;material&gt;][.&lt;intensity&gt;][.&lt;variant&gt;]</w:t>
      </w:r>
    </w:p>
    <w:p>
      <w:pPr>
        <w:pStyle w:val="FirstParagraph"/>
        <w:widowControl/>
      </w:pPr>
      <w:r>
        <w:t xml:space="preserve">Examples:</w:t>
      </w:r>
    </w:p>
    <w:p>
      <w:pPr>
        <w:pStyle w:val="SourceCode"/>
      </w:pPr>
      <w:r>
        <w:rPr>
          <w:rStyle w:val="VerbatimChar"/>
          <w:rFonts w:ascii="Cascadia Mono" w:hAnsi="Cascadia Mono"/>
          <w:sz w:val="17"/>
        </w:rPr>
        <w:t xml:space="preserve">vfx.effect.contact.mining.stone.medium</w:t>
      </w:r>
      <w:r>
        <w:rPr>
          <w:rFonts w:ascii="Cascadia Mono" w:hAnsi="Cascadia Mono"/>
          <w:sz w:val="17"/>
        </w:rPr>
        <w:br/>
      </w:r>
      <w:r>
        <w:rPr>
          <w:rStyle w:val="VerbatimChar"/>
          <w:rFonts w:ascii="Cascadia Mono" w:hAnsi="Cascadia Mono"/>
          <w:sz w:val="17"/>
        </w:rPr>
        <w:t xml:space="preserve">vfx.family.debris.wood</w:t>
      </w:r>
      <w:r>
        <w:rPr>
          <w:rFonts w:ascii="Cascadia Mono" w:hAnsi="Cascadia Mono"/>
          <w:sz w:val="17"/>
        </w:rPr>
        <w:br/>
      </w:r>
      <w:r>
        <w:rPr>
          <w:rStyle w:val="VerbatimChar"/>
          <w:rFonts w:ascii="Cascadia Mono" w:hAnsi="Cascadia Mono"/>
          <w:sz w:val="17"/>
        </w:rPr>
        <w:t xml:space="preserve">sound.event.machine.furnace.work_loop</w:t>
      </w:r>
      <w:r>
        <w:rPr>
          <w:rFonts w:ascii="Cascadia Mono" w:hAnsi="Cascadia Mono"/>
          <w:sz w:val="17"/>
        </w:rPr>
        <w:br/>
      </w:r>
      <w:r>
        <w:rPr>
          <w:rStyle w:val="VerbatimChar"/>
          <w:rFonts w:ascii="Cascadia Mono" w:hAnsi="Cascadia Mono"/>
          <w:sz w:val="17"/>
        </w:rPr>
        <w:t xml:space="preserve">sound.family.footstep.boot</w:t>
      </w:r>
      <w:r>
        <w:rPr>
          <w:rFonts w:ascii="Cascadia Mono" w:hAnsi="Cascadia Mono"/>
          <w:sz w:val="17"/>
        </w:rPr>
        <w:br/>
      </w:r>
      <w:r>
        <w:rPr>
          <w:rStyle w:val="VerbatimChar"/>
          <w:rFonts w:ascii="Cascadia Mono" w:hAnsi="Cascadia Mono"/>
          <w:sz w:val="17"/>
        </w:rPr>
        <w:t xml:space="preserve">presentation.profile.combat.block.shield_wood</w:t>
      </w:r>
      <w:r>
        <w:rPr>
          <w:rFonts w:ascii="Cascadia Mono" w:hAnsi="Cascadia Mono"/>
          <w:sz w:val="17"/>
        </w:rPr>
        <w:br/>
      </w:r>
      <w:r>
        <w:rPr>
          <w:rStyle w:val="VerbatimChar"/>
          <w:rFonts w:ascii="Cascadia Mono" w:hAnsi="Cascadia Mono"/>
          <w:sz w:val="17"/>
        </w:rPr>
        <w:t xml:space="preserve">spatial.socket.creature.breath_origin</w:t>
      </w:r>
      <w:r>
        <w:rPr>
          <w:rFonts w:ascii="Cascadia Mono" w:hAnsi="Cascadia Mono"/>
          <w:sz w:val="17"/>
        </w:rPr>
        <w:br/>
      </w:r>
      <w:r>
        <w:rPr>
          <w:rStyle w:val="VerbatimChar"/>
          <w:rFonts w:ascii="Cascadia Mono" w:hAnsi="Cascadia Mono"/>
          <w:sz w:val="17"/>
        </w:rPr>
        <w:t xml:space="preserve">surface.mask.machine.chimney_opening</w:t>
      </w:r>
      <w:r>
        <w:rPr>
          <w:rFonts w:ascii="Cascadia Mono" w:hAnsi="Cascadia Mono"/>
          <w:sz w:val="17"/>
        </w:rPr>
        <w:br/>
      </w:r>
      <w:r>
        <w:rPr>
          <w:rStyle w:val="VerbatimChar"/>
          <w:rFonts w:ascii="Cascadia Mono" w:hAnsi="Cascadia Mono"/>
          <w:sz w:val="17"/>
        </w:rPr>
        <w:t xml:space="preserve">acoustic.profile.room.workshop_stone_small</w:t>
      </w:r>
      <w:r>
        <w:rPr>
          <w:rFonts w:ascii="Cascadia Mono" w:hAnsi="Cascadia Mono"/>
          <w:sz w:val="17"/>
        </w:rPr>
        <w:br/>
      </w:r>
      <w:r>
        <w:rPr>
          <w:rStyle w:val="VerbatimChar"/>
          <w:rFonts w:ascii="Cascadia Mono" w:hAnsi="Cascadia Mono"/>
          <w:sz w:val="17"/>
        </w:rPr>
        <w:t xml:space="preserve">budget.profile.vfx.combat_critical</w:t>
      </w:r>
      <w:r>
        <w:rPr>
          <w:rFonts w:ascii="Cascadia Mono" w:hAnsi="Cascadia Mono"/>
          <w:sz w:val="17"/>
        </w:rPr>
        <w:br/>
      </w:r>
      <w:r>
        <w:rPr>
          <w:rStyle w:val="VerbatimChar"/>
          <w:rFonts w:ascii="Cascadia Mono" w:hAnsi="Cascadia Mono"/>
          <w:sz w:val="17"/>
        </w:rPr>
        <w:t xml:space="preserve">access.profile.warning.ward_breach</w:t>
      </w:r>
    </w:p>
    <w:bookmarkEnd w:id="47"/>
    <w:bookmarkStart w:id="48" w:name="Xf0968f66404088539c2f4a0b206558ef8eb9e34"/>
    <w:p>
      <w:pPr>
        <w:pStyle w:val="Heading2"/>
        <w:keepNext/>
        <w:keepLines/>
      </w:pPr>
      <w:r>
        <w:t xml:space="preserve">7.2 Naming Rules</w:t>
      </w:r>
    </w:p>
    <w:p>
      <w:pPr>
        <w:pStyle w:val="Compact"/>
        <w:widowControl/>
        <w:numPr>
          <w:ilvl w:val="0"/>
          <w:numId w:val="1010"/>
        </w:numPr>
      </w:pPr>
      <w:r>
        <w:t xml:space="preserve">Use lowercase ASCII and underscores within tokens.</w:t>
      </w:r>
    </w:p>
    <w:p>
      <w:pPr>
        <w:pStyle w:val="Compact"/>
        <w:widowControl/>
        <w:numPr>
          <w:ilvl w:val="0"/>
          <w:numId w:val="1010"/>
        </w:numPr>
      </w:pPr>
      <w:r>
        <w:t xml:space="preserve">Use periods to separate semantic hierarchy.</w:t>
      </w:r>
    </w:p>
    <w:p>
      <w:pPr>
        <w:pStyle w:val="Compact"/>
        <w:widowControl/>
        <w:numPr>
          <w:ilvl w:val="0"/>
          <w:numId w:val="1010"/>
        </w:numPr>
      </w:pPr>
      <w:r>
        <w:t xml:space="preserve">Name by purpose, not by creator or file location.</w:t>
      </w:r>
    </w:p>
    <w:p>
      <w:pPr>
        <w:pStyle w:val="Compact"/>
        <w:widowControl/>
        <w:numPr>
          <w:ilvl w:val="0"/>
          <w:numId w:val="1010"/>
        </w:numPr>
      </w:pPr>
      <w:r>
        <w:t xml:space="preserve">Avoid version numbers inside stable IDs; versions are separate fields.</w:t>
      </w:r>
    </w:p>
    <w:p>
      <w:pPr>
        <w:pStyle w:val="Compact"/>
        <w:widowControl/>
        <w:numPr>
          <w:ilvl w:val="0"/>
          <w:numId w:val="1010"/>
        </w:numPr>
      </w:pPr>
      <w:r>
        <w:t xml:space="preserve">Avoid visual colour names when the gameplay meaning is more stable.</w:t>
      </w:r>
    </w:p>
    <w:p>
      <w:pPr>
        <w:pStyle w:val="Compact"/>
        <w:widowControl/>
        <w:numPr>
          <w:ilvl w:val="0"/>
          <w:numId w:val="1010"/>
        </w:numPr>
      </w:pPr>
      <w:r>
        <w:t xml:space="preserve">Avoid</w:t>
      </w:r>
      <w:r>
        <w:t xml:space="preserve"> </w:t>
      </w:r>
      <w:r>
        <w:rPr>
          <w:rStyle w:val="VerbatimChar"/>
        </w:rPr>
        <w:t xml:space="preserve">final</w:t>
      </w:r>
      <w:r>
        <w:t xml:space="preserve">,</w:t>
      </w:r>
      <w:r>
        <w:t xml:space="preserve"> </w:t>
      </w:r>
      <w:r>
        <w:rPr>
          <w:rStyle w:val="VerbatimChar"/>
        </w:rPr>
        <w:t xml:space="preserve">new</w:t>
      </w:r>
      <w:r>
        <w:t xml:space="preserve">,</w:t>
      </w:r>
      <w:r>
        <w:t xml:space="preserve"> </w:t>
      </w:r>
      <w:r>
        <w:rPr>
          <w:rStyle w:val="VerbatimChar"/>
        </w:rPr>
        <w:t xml:space="preserve">copy</w:t>
      </w:r>
      <w:r>
        <w:t xml:space="preserve">,</w:t>
      </w:r>
      <w:r>
        <w:t xml:space="preserve"> </w:t>
      </w:r>
      <w:r>
        <w:rPr>
          <w:rStyle w:val="VerbatimChar"/>
        </w:rPr>
        <w:t xml:space="preserve">temp</w:t>
      </w:r>
      <w:r>
        <w:t xml:space="preserve">,</w:t>
      </w:r>
      <w:r>
        <w:t xml:space="preserve"> </w:t>
      </w:r>
      <w:r>
        <w:rPr>
          <w:rStyle w:val="VerbatimChar"/>
        </w:rPr>
        <w:t xml:space="preserve">test2</w:t>
      </w:r>
      <w:r>
        <w:t xml:space="preserve"> </w:t>
      </w:r>
      <w:r>
        <w:t xml:space="preserve">and similar production names.</w:t>
      </w:r>
    </w:p>
    <w:p>
      <w:pPr>
        <w:pStyle w:val="Compact"/>
        <w:widowControl/>
        <w:numPr>
          <w:ilvl w:val="0"/>
          <w:numId w:val="1010"/>
        </w:numPr>
      </w:pPr>
      <w:r>
        <w:t xml:space="preserve">Variants state the meaningful difference: culture, material, intensity, damage, corruption or realm.</w:t>
      </w:r>
    </w:p>
    <w:p>
      <w:pPr>
        <w:pStyle w:val="Compact"/>
        <w:widowControl/>
        <w:numPr>
          <w:ilvl w:val="0"/>
          <w:numId w:val="1010"/>
        </w:numPr>
      </w:pPr>
      <w:r>
        <w:t xml:space="preserve">Generated children may include deterministic suffixes internally but remain grouped under the parent family.</w:t>
      </w:r>
    </w:p>
    <w:bookmarkEnd w:id="48"/>
    <w:bookmarkStart w:id="49" w:name="Xd4721d3861337b536456f6f01a1aaebd3365b1e"/>
    <w:p>
      <w:pPr>
        <w:pStyle w:val="Heading2"/>
        <w:keepNext/>
        <w:keepLines/>
      </w:pPr>
      <w:r>
        <w:t xml:space="preserve">7.3 Display Names and Localisation</w:t>
      </w:r>
    </w:p>
    <w:p>
      <w:pPr>
        <w:pStyle w:val="FirstParagraph"/>
        <w:widowControl/>
      </w:pPr>
      <w:r>
        <w:t xml:space="preserve">Stable IDs are never player-facing. Display names, captions and tool descriptions use localisation keys. Internal names may remain technical and precise.</w:t>
      </w:r>
    </w:p>
    <w:bookmarkEnd w:id="49"/>
    <w:bookmarkStart w:id="50" w:name="X12d1dfdb0faa60c048d451989570b520d23aad0"/>
    <w:p>
      <w:pPr>
        <w:pStyle w:val="Heading2"/>
        <w:keepNext/>
        <w:keepLines/>
      </w:pPr>
      <w:r>
        <w:t xml:space="preserve">7.4 Aliases</w:t>
      </w:r>
    </w:p>
    <w:p>
      <w:pPr>
        <w:pStyle w:val="FirstParagraph"/>
        <w:widowControl/>
      </w:pPr>
      <w:r>
        <w:t xml:space="preserve">Aliases support migration from temporary IDs and renamed semantics. They are versioned, logged when resolved and removed only after dependent content is migrated and the supported compatibility window ends.</w:t>
      </w:r>
    </w:p>
    <w:bookmarkEnd w:id="50"/>
    <w:bookmarkEnd w:id="51"/>
    <w:bookmarkStart w:id="56" w:name="X0433948cd83c4a849e9106225e6a1ec094c74b6"/>
    <w:p>
      <w:pPr>
        <w:pStyle w:val="Heading1"/>
        <w:keepNext/>
        <w:keepLines/>
      </w:pPr>
      <w:r>
        <w:t xml:space="preserve">8. Registry Architecture and Source of Truth</w:t>
      </w:r>
    </w:p>
    <w:bookmarkStart w:id="52" w:name="Xa2f8572d907fee2c8139c53e53347ff1c8e5f5b"/>
    <w:p>
      <w:pPr>
        <w:pStyle w:val="Heading2"/>
        <w:keepNext/>
        <w:keepLines/>
      </w:pPr>
      <w:r>
        <w:t xml:space="preserve">8.1 Registry Layers</w:t>
      </w:r>
    </w:p>
    <w:p>
      <w:pPr>
        <w:pStyle w:val="SourceCode"/>
      </w:pPr>
      <w:r>
        <w:rPr>
          <w:rStyle w:val="VerbatimChar"/>
          <w:rFonts w:ascii="Cascadia Mono" w:hAnsi="Cascadia Mono"/>
          <w:sz w:val="17"/>
        </w:rPr>
        <w:t xml:space="preserve">Master Presentation Registry</w:t>
      </w:r>
      <w:r>
        <w:rPr>
          <w:rFonts w:ascii="Cascadia Mono" w:hAnsi="Cascadia Mono"/>
          <w:sz w:val="17"/>
        </w:rPr>
        <w:br/>
      </w:r>
      <w:r>
        <w:rPr>
          <w:rStyle w:val="VerbatimChar"/>
          <w:rFonts w:ascii="Cascadia Mono" w:hAnsi="Cascadia Mono"/>
          <w:sz w:val="17"/>
        </w:rPr>
        <w:t xml:space="preserve">  -&gt; Contract and Context Registry</w:t>
      </w:r>
      <w:r>
        <w:rPr>
          <w:rFonts w:ascii="Cascadia Mono" w:hAnsi="Cascadia Mono"/>
          <w:sz w:val="17"/>
        </w:rPr>
        <w:br/>
      </w:r>
      <w:r>
        <w:rPr>
          <w:rStyle w:val="VerbatimChar"/>
          <w:rFonts w:ascii="Cascadia Mono" w:hAnsi="Cascadia Mono"/>
          <w:sz w:val="17"/>
        </w:rPr>
        <w:t xml:space="preserve">  -&gt; Spatial Registry</w:t>
      </w:r>
      <w:r>
        <w:rPr>
          <w:rFonts w:ascii="Cascadia Mono" w:hAnsi="Cascadia Mono"/>
          <w:sz w:val="17"/>
        </w:rPr>
        <w:br/>
      </w:r>
      <w:r>
        <w:rPr>
          <w:rStyle w:val="VerbatimChar"/>
          <w:rFonts w:ascii="Cascadia Mono" w:hAnsi="Cascadia Mono"/>
          <w:sz w:val="17"/>
        </w:rPr>
        <w:t xml:space="preserve">  -&gt; Material Registry</w:t>
      </w:r>
      <w:r>
        <w:rPr>
          <w:rFonts w:ascii="Cascadia Mono" w:hAnsi="Cascadia Mono"/>
          <w:sz w:val="17"/>
        </w:rPr>
        <w:br/>
      </w:r>
      <w:r>
        <w:rPr>
          <w:rStyle w:val="VerbatimChar"/>
          <w:rFonts w:ascii="Cascadia Mono" w:hAnsi="Cascadia Mono"/>
          <w:sz w:val="17"/>
        </w:rPr>
        <w:t xml:space="preserve">  -&gt; VFX Registry</w:t>
      </w:r>
      <w:r>
        <w:rPr>
          <w:rFonts w:ascii="Cascadia Mono" w:hAnsi="Cascadia Mono"/>
          <w:sz w:val="17"/>
        </w:rPr>
        <w:br/>
      </w:r>
      <w:r>
        <w:rPr>
          <w:rStyle w:val="VerbatimChar"/>
          <w:rFonts w:ascii="Cascadia Mono" w:hAnsi="Cascadia Mono"/>
          <w:sz w:val="17"/>
        </w:rPr>
        <w:t xml:space="preserve">  -&gt; Audio Registry</w:t>
      </w:r>
      <w:r>
        <w:rPr>
          <w:rFonts w:ascii="Cascadia Mono" w:hAnsi="Cascadia Mono"/>
          <w:sz w:val="17"/>
        </w:rPr>
        <w:br/>
      </w:r>
      <w:r>
        <w:rPr>
          <w:rStyle w:val="VerbatimChar"/>
          <w:rFonts w:ascii="Cascadia Mono" w:hAnsi="Cascadia Mono"/>
          <w:sz w:val="17"/>
        </w:rPr>
        <w:t xml:space="preserve">  -&gt; Profile and Binding Registry</w:t>
      </w:r>
      <w:r>
        <w:rPr>
          <w:rFonts w:ascii="Cascadia Mono" w:hAnsi="Cascadia Mono"/>
          <w:sz w:val="17"/>
        </w:rPr>
        <w:br/>
      </w:r>
      <w:r>
        <w:rPr>
          <w:rStyle w:val="VerbatimChar"/>
          <w:rFonts w:ascii="Cascadia Mono" w:hAnsi="Cascadia Mono"/>
          <w:sz w:val="17"/>
        </w:rPr>
        <w:t xml:space="preserve">  -&gt; Acoustic and Mix Registry</w:t>
      </w:r>
      <w:r>
        <w:rPr>
          <w:rFonts w:ascii="Cascadia Mono" w:hAnsi="Cascadia Mono"/>
          <w:sz w:val="17"/>
        </w:rPr>
        <w:br/>
      </w:r>
      <w:r>
        <w:rPr>
          <w:rStyle w:val="VerbatimChar"/>
          <w:rFonts w:ascii="Cascadia Mono" w:hAnsi="Cascadia Mono"/>
          <w:sz w:val="17"/>
        </w:rPr>
        <w:t xml:space="preserve">  -&gt; Budget and Accessibility Registry</w:t>
      </w:r>
      <w:r>
        <w:rPr>
          <w:rFonts w:ascii="Cascadia Mono" w:hAnsi="Cascadia Mono"/>
          <w:sz w:val="17"/>
        </w:rPr>
        <w:br/>
      </w:r>
      <w:r>
        <w:rPr>
          <w:rStyle w:val="VerbatimChar"/>
          <w:rFonts w:ascii="Cascadia Mono" w:hAnsi="Cascadia Mono"/>
          <w:sz w:val="17"/>
        </w:rPr>
        <w:t xml:space="preserve">  -&gt; Test and Evidence Registry</w:t>
      </w:r>
      <w:r>
        <w:rPr>
          <w:rFonts w:ascii="Cascadia Mono" w:hAnsi="Cascadia Mono"/>
          <w:sz w:val="17"/>
        </w:rPr>
        <w:br/>
      </w:r>
      <w:r>
        <w:rPr>
          <w:rStyle w:val="VerbatimChar"/>
          <w:rFonts w:ascii="Cascadia Mono" w:hAnsi="Cascadia Mono"/>
          <w:sz w:val="17"/>
        </w:rPr>
        <w:t xml:space="preserve">  -&gt; Migration and Alias Registry</w:t>
      </w:r>
      <w:r>
        <w:rPr>
          <w:rFonts w:ascii="Cascadia Mono" w:hAnsi="Cascadia Mono"/>
          <w:sz w:val="17"/>
        </w:rPr>
        <w:br/>
      </w:r>
      <w:r>
        <w:rPr>
          <w:rStyle w:val="VerbatimChar"/>
          <w:rFonts w:ascii="Cascadia Mono" w:hAnsi="Cascadia Mono"/>
          <w:sz w:val="17"/>
        </w:rPr>
        <w:t xml:space="preserve">  -&gt; Content Pack Registry</w:t>
      </w:r>
    </w:p>
    <w:p>
      <w:pPr>
        <w:pStyle w:val="FirstParagraph"/>
        <w:widowControl/>
      </w:pPr>
      <w:r>
        <w:t xml:space="preserve">Each specialist registry can be edited and validated separately but participates in one dependency graph and one build manifest.</w:t>
      </w:r>
    </w:p>
    <w:bookmarkEnd w:id="52"/>
    <w:bookmarkStart w:id="53" w:name="X460281882d19c5f045fabe13f657831aead9b3b"/>
    <w:p>
      <w:pPr>
        <w:pStyle w:val="Heading2"/>
        <w:keepNext/>
        <w:keepLines/>
      </w:pPr>
      <w:r>
        <w:t xml:space="preserve">8.2 Source of Truth Rules</w:t>
      </w:r>
    </w:p>
    <w:p>
      <w:pPr>
        <w:pStyle w:val="Compact"/>
        <w:widowControl/>
        <w:numPr>
          <w:ilvl w:val="0"/>
          <w:numId w:val="1011"/>
        </w:numPr>
      </w:pPr>
      <w:r>
        <w:t xml:space="preserve">Canonical source metadata is authoritative for asset identity and relationships.</w:t>
      </w:r>
    </w:p>
    <w:p>
      <w:pPr>
        <w:pStyle w:val="Compact"/>
        <w:widowControl/>
        <w:numPr>
          <w:ilvl w:val="0"/>
          <w:numId w:val="1011"/>
        </w:numPr>
      </w:pPr>
      <w:r>
        <w:t xml:space="preserve">Original media is authoritative for raw source content.</w:t>
      </w:r>
    </w:p>
    <w:p>
      <w:pPr>
        <w:pStyle w:val="Compact"/>
        <w:widowControl/>
        <w:numPr>
          <w:ilvl w:val="0"/>
          <w:numId w:val="1011"/>
        </w:numPr>
      </w:pPr>
      <w:r>
        <w:t xml:space="preserve">Editable graphs and voxel forms are authoritative for creative construction.</w:t>
      </w:r>
    </w:p>
    <w:p>
      <w:pPr>
        <w:pStyle w:val="Compact"/>
        <w:widowControl/>
        <w:numPr>
          <w:ilvl w:val="0"/>
          <w:numId w:val="1011"/>
        </w:numPr>
      </w:pPr>
      <w:r>
        <w:t xml:space="preserve">Generated Godot resources are authoritative only for a specific bake output, not for future editing.</w:t>
      </w:r>
    </w:p>
    <w:p>
      <w:pPr>
        <w:pStyle w:val="Compact"/>
        <w:widowControl/>
        <w:numPr>
          <w:ilvl w:val="0"/>
          <w:numId w:val="1011"/>
        </w:numPr>
      </w:pPr>
      <w:r>
        <w:t xml:space="preserve">Runtime state is authoritative only for current playback and world evidence, not for library definitions.</w:t>
      </w:r>
    </w:p>
    <w:p>
      <w:pPr>
        <w:pStyle w:val="Compact"/>
        <w:widowControl/>
        <w:numPr>
          <w:ilvl w:val="0"/>
          <w:numId w:val="1011"/>
        </w:numPr>
      </w:pPr>
      <w:r>
        <w:t xml:space="preserve">Review comments and evidence records do not silently change asset definitions.</w:t>
      </w:r>
    </w:p>
    <w:bookmarkEnd w:id="53"/>
    <w:bookmarkStart w:id="54" w:name="X90164e06f1f4878ed0bd2a78818073fdb684eb1"/>
    <w:p>
      <w:pPr>
        <w:pStyle w:val="Heading2"/>
        <w:keepNext/>
        <w:keepLines/>
      </w:pPr>
      <w:r>
        <w:t xml:space="preserve">8.3 Registry Indexes</w:t>
      </w:r>
    </w:p>
    <w:p>
      <w:pPr>
        <w:pStyle w:val="FirstParagraph"/>
        <w:widowControl/>
      </w:pPr>
      <w:r>
        <w:t xml:space="preserve">Required indexes include:</w:t>
      </w:r>
    </w:p>
    <w:p>
      <w:pPr>
        <w:pStyle w:val="Compact"/>
        <w:widowControl/>
        <w:numPr>
          <w:ilvl w:val="0"/>
          <w:numId w:val="1012"/>
        </w:numPr>
      </w:pPr>
      <w:r>
        <w:t xml:space="preserve">stable ID;</w:t>
      </w:r>
    </w:p>
    <w:p>
      <w:pPr>
        <w:pStyle w:val="Compact"/>
        <w:widowControl/>
        <w:numPr>
          <w:ilvl w:val="0"/>
          <w:numId w:val="1012"/>
        </w:numPr>
      </w:pPr>
      <w:r>
        <w:t xml:space="preserve">asset class;</w:t>
      </w:r>
    </w:p>
    <w:p>
      <w:pPr>
        <w:pStyle w:val="Compact"/>
        <w:widowControl/>
        <w:numPr>
          <w:ilvl w:val="0"/>
          <w:numId w:val="1012"/>
        </w:numPr>
      </w:pPr>
      <w:r>
        <w:t xml:space="preserve">family and parent;</w:t>
      </w:r>
    </w:p>
    <w:p>
      <w:pPr>
        <w:pStyle w:val="Compact"/>
        <w:widowControl/>
        <w:numPr>
          <w:ilvl w:val="0"/>
          <w:numId w:val="1012"/>
        </w:numPr>
      </w:pPr>
      <w:r>
        <w:t xml:space="preserve">owner pack;</w:t>
      </w:r>
    </w:p>
    <w:p>
      <w:pPr>
        <w:pStyle w:val="Compact"/>
        <w:widowControl/>
        <w:numPr>
          <w:ilvl w:val="0"/>
          <w:numId w:val="1012"/>
        </w:numPr>
      </w:pPr>
      <w:r>
        <w:t xml:space="preserve">lifecycle state;</w:t>
      </w:r>
    </w:p>
    <w:p>
      <w:pPr>
        <w:pStyle w:val="Compact"/>
        <w:widowControl/>
        <w:numPr>
          <w:ilvl w:val="0"/>
          <w:numId w:val="1012"/>
        </w:numPr>
      </w:pPr>
      <w:r>
        <w:t xml:space="preserve">review blocker;</w:t>
      </w:r>
    </w:p>
    <w:p>
      <w:pPr>
        <w:pStyle w:val="Compact"/>
        <w:widowControl/>
        <w:numPr>
          <w:ilvl w:val="0"/>
          <w:numId w:val="1012"/>
        </w:numPr>
      </w:pPr>
      <w:r>
        <w:t xml:space="preserve">event contract consumer;</w:t>
      </w:r>
    </w:p>
    <w:p>
      <w:pPr>
        <w:pStyle w:val="Compact"/>
        <w:widowControl/>
        <w:numPr>
          <w:ilvl w:val="0"/>
          <w:numId w:val="1012"/>
        </w:numPr>
      </w:pPr>
      <w:r>
        <w:t xml:space="preserve">material tags;</w:t>
      </w:r>
    </w:p>
    <w:p>
      <w:pPr>
        <w:pStyle w:val="Compact"/>
        <w:widowControl/>
        <w:numPr>
          <w:ilvl w:val="0"/>
          <w:numId w:val="1012"/>
        </w:numPr>
      </w:pPr>
      <w:r>
        <w:t xml:space="preserve">spatial dependency;</w:t>
      </w:r>
    </w:p>
    <w:p>
      <w:pPr>
        <w:pStyle w:val="Compact"/>
        <w:widowControl/>
        <w:numPr>
          <w:ilvl w:val="0"/>
          <w:numId w:val="1012"/>
        </w:numPr>
      </w:pPr>
      <w:r>
        <w:t xml:space="preserve">accessibility importance;</w:t>
      </w:r>
    </w:p>
    <w:p>
      <w:pPr>
        <w:pStyle w:val="Compact"/>
        <w:widowControl/>
        <w:numPr>
          <w:ilvl w:val="0"/>
          <w:numId w:val="1012"/>
        </w:numPr>
      </w:pPr>
      <w:r>
        <w:t xml:space="preserve">budget profile;</w:t>
      </w:r>
    </w:p>
    <w:p>
      <w:pPr>
        <w:pStyle w:val="Compact"/>
        <w:widowControl/>
        <w:numPr>
          <w:ilvl w:val="0"/>
          <w:numId w:val="1012"/>
        </w:numPr>
      </w:pPr>
      <w:r>
        <w:t xml:space="preserve">source rights state;</w:t>
      </w:r>
    </w:p>
    <w:p>
      <w:pPr>
        <w:pStyle w:val="Compact"/>
        <w:widowControl/>
        <w:numPr>
          <w:ilvl w:val="0"/>
          <w:numId w:val="1012"/>
        </w:numPr>
      </w:pPr>
      <w:r>
        <w:t xml:space="preserve">replacement/deprecation state;</w:t>
      </w:r>
    </w:p>
    <w:p>
      <w:pPr>
        <w:pStyle w:val="Compact"/>
        <w:widowControl/>
        <w:numPr>
          <w:ilvl w:val="0"/>
          <w:numId w:val="1012"/>
        </w:numPr>
      </w:pPr>
      <w:r>
        <w:t xml:space="preserve">target milestone;</w:t>
      </w:r>
    </w:p>
    <w:p>
      <w:pPr>
        <w:pStyle w:val="Compact"/>
        <w:widowControl/>
        <w:numPr>
          <w:ilvl w:val="0"/>
          <w:numId w:val="1012"/>
        </w:numPr>
      </w:pPr>
      <w:r>
        <w:t xml:space="preserve">test scenario coverage.</w:t>
      </w:r>
    </w:p>
    <w:bookmarkEnd w:id="54"/>
    <w:bookmarkStart w:id="55" w:name="X56fafddf5a82d99ee3e0ebae570e724d00e3f6d"/>
    <w:p>
      <w:pPr>
        <w:pStyle w:val="Heading2"/>
        <w:keepNext/>
        <w:keepLines/>
      </w:pPr>
      <w:r>
        <w:t xml:space="preserve">8.4 Registry Health Metrics</w:t>
      </w:r>
    </w:p>
    <w:p>
      <w:pPr>
        <w:pStyle w:val="FirstParagraph"/>
        <w:widowControl/>
      </w:pPr>
      <w:r>
        <w:t xml:space="preserve">The dashboard should report:</w:t>
      </w:r>
    </w:p>
    <w:p>
      <w:pPr>
        <w:pStyle w:val="Compact"/>
        <w:widowControl/>
        <w:numPr>
          <w:ilvl w:val="0"/>
          <w:numId w:val="1013"/>
        </w:numPr>
      </w:pPr>
      <w:r>
        <w:t xml:space="preserve">orphan definitions;</w:t>
      </w:r>
    </w:p>
    <w:p>
      <w:pPr>
        <w:pStyle w:val="Compact"/>
        <w:widowControl/>
        <w:numPr>
          <w:ilvl w:val="0"/>
          <w:numId w:val="1013"/>
        </w:numPr>
      </w:pPr>
      <w:r>
        <w:t xml:space="preserve">missing source files;</w:t>
      </w:r>
    </w:p>
    <w:p>
      <w:pPr>
        <w:pStyle w:val="Compact"/>
        <w:widowControl/>
        <w:numPr>
          <w:ilvl w:val="0"/>
          <w:numId w:val="1013"/>
        </w:numPr>
      </w:pPr>
      <w:r>
        <w:t xml:space="preserve">duplicated semantic roles;</w:t>
      </w:r>
    </w:p>
    <w:p>
      <w:pPr>
        <w:pStyle w:val="Compact"/>
        <w:widowControl/>
        <w:numPr>
          <w:ilvl w:val="0"/>
          <w:numId w:val="1013"/>
        </w:numPr>
      </w:pPr>
      <w:r>
        <w:t xml:space="preserve">unresolved aliases;</w:t>
      </w:r>
    </w:p>
    <w:p>
      <w:pPr>
        <w:pStyle w:val="Compact"/>
        <w:widowControl/>
        <w:numPr>
          <w:ilvl w:val="0"/>
          <w:numId w:val="1013"/>
        </w:numPr>
      </w:pPr>
      <w:r>
        <w:t xml:space="preserve">assets without owners;</w:t>
      </w:r>
    </w:p>
    <w:p>
      <w:pPr>
        <w:pStyle w:val="Compact"/>
        <w:widowControl/>
        <w:numPr>
          <w:ilvl w:val="0"/>
          <w:numId w:val="1013"/>
        </w:numPr>
      </w:pPr>
      <w:r>
        <w:t xml:space="preserve">release-ready assets without evidence;</w:t>
      </w:r>
    </w:p>
    <w:p>
      <w:pPr>
        <w:pStyle w:val="Compact"/>
        <w:widowControl/>
        <w:numPr>
          <w:ilvl w:val="0"/>
          <w:numId w:val="1013"/>
        </w:numPr>
      </w:pPr>
      <w:r>
        <w:t xml:space="preserve">critical cues without accessibility alternatives;</w:t>
      </w:r>
    </w:p>
    <w:p>
      <w:pPr>
        <w:pStyle w:val="Compact"/>
        <w:widowControl/>
        <w:numPr>
          <w:ilvl w:val="0"/>
          <w:numId w:val="1013"/>
        </w:numPr>
      </w:pPr>
      <w:r>
        <w:t xml:space="preserve">families without fallback chains;</w:t>
      </w:r>
    </w:p>
    <w:p>
      <w:pPr>
        <w:pStyle w:val="Compact"/>
        <w:widowControl/>
        <w:numPr>
          <w:ilvl w:val="0"/>
          <w:numId w:val="1013"/>
        </w:numPr>
      </w:pPr>
      <w:r>
        <w:t xml:space="preserve">assets exceeding budgets;</w:t>
      </w:r>
    </w:p>
    <w:p>
      <w:pPr>
        <w:pStyle w:val="Compact"/>
        <w:widowControl/>
        <w:numPr>
          <w:ilvl w:val="0"/>
          <w:numId w:val="1013"/>
        </w:numPr>
      </w:pPr>
      <w:r>
        <w:t xml:space="preserve">content packs with incompatible dependencies;</w:t>
      </w:r>
    </w:p>
    <w:p>
      <w:pPr>
        <w:pStyle w:val="Compact"/>
        <w:widowControl/>
        <w:numPr>
          <w:ilvl w:val="0"/>
          <w:numId w:val="1013"/>
        </w:numPr>
      </w:pPr>
      <w:r>
        <w:t xml:space="preserve">assets unused by any profile or test scenario.</w:t>
      </w:r>
    </w:p>
    <w:bookmarkEnd w:id="55"/>
    <w:bookmarkEnd w:id="56"/>
    <w:bookmarkStart w:id="60" w:name="X5ff62bfdb038e31f97975476c5f98adaa57d338"/>
    <w:p>
      <w:pPr>
        <w:pStyle w:val="Heading1"/>
        <w:keepNext/>
        <w:keepLines/>
      </w:pPr>
      <w:r>
        <w:t xml:space="preserve">9. Registry Fields, Relationships and Indexing</w:t>
      </w:r>
    </w:p>
    <w:bookmarkStart w:id="57" w:name="X7b0853919cb159ef077fc0e2e7e57684ada1132"/>
    <w:p>
      <w:pPr>
        <w:pStyle w:val="Heading2"/>
        <w:keepNext/>
        <w:keepLines/>
      </w:pPr>
      <w:r>
        <w:t xml:space="preserve">9.1 Universal Fields</w:t>
      </w:r>
    </w:p>
    <w:p>
      <w:pPr>
        <w:pStyle w:val="FirstParagraph"/>
        <w:widowControl/>
      </w:pPr>
      <w:r>
        <w:t xml:space="preserve">Every registry definition includes:</w:t>
      </w:r>
    </w:p>
    <w:p>
      <w:pPr>
        <w:pStyle w:val="SourceCode"/>
      </w:pPr>
      <w:r>
        <w:rPr>
          <w:rStyle w:val="VerbatimChar"/>
          <w:rFonts w:ascii="Cascadia Mono" w:hAnsi="Cascadia Mono"/>
          <w:sz w:val="17"/>
        </w:rPr>
        <w:t xml:space="preserve">stable_id</w:t>
      </w:r>
      <w:r>
        <w:rPr>
          <w:rFonts w:ascii="Cascadia Mono" w:hAnsi="Cascadia Mono"/>
          <w:sz w:val="17"/>
        </w:rPr>
        <w:br/>
      </w:r>
      <w:r>
        <w:rPr>
          <w:rStyle w:val="VerbatimChar"/>
          <w:rFonts w:ascii="Cascadia Mono" w:hAnsi="Cascadia Mono"/>
          <w:sz w:val="17"/>
        </w:rPr>
        <w:t xml:space="preserve">schema_version</w:t>
      </w:r>
      <w:r>
        <w:rPr>
          <w:rFonts w:ascii="Cascadia Mono" w:hAnsi="Cascadia Mono"/>
          <w:sz w:val="17"/>
        </w:rPr>
        <w:br/>
      </w:r>
      <w:r>
        <w:rPr>
          <w:rStyle w:val="VerbatimChar"/>
          <w:rFonts w:ascii="Cascadia Mono" w:hAnsi="Cascadia Mono"/>
          <w:sz w:val="17"/>
        </w:rPr>
        <w:t xml:space="preserve">display_name_key</w:t>
      </w:r>
      <w:r>
        <w:rPr>
          <w:rFonts w:ascii="Cascadia Mono" w:hAnsi="Cascadia Mono"/>
          <w:sz w:val="17"/>
        </w:rPr>
        <w:br/>
      </w:r>
      <w:r>
        <w:rPr>
          <w:rStyle w:val="VerbatimChar"/>
          <w:rFonts w:ascii="Cascadia Mono" w:hAnsi="Cascadia Mono"/>
          <w:sz w:val="17"/>
        </w:rPr>
        <w:t xml:space="preserve">description_key</w:t>
      </w:r>
      <w:r>
        <w:rPr>
          <w:rFonts w:ascii="Cascadia Mono" w:hAnsi="Cascadia Mono"/>
          <w:sz w:val="17"/>
        </w:rPr>
        <w:br/>
      </w:r>
      <w:r>
        <w:rPr>
          <w:rStyle w:val="VerbatimChar"/>
          <w:rFonts w:ascii="Cascadia Mono" w:hAnsi="Cascadia Mono"/>
          <w:sz w:val="17"/>
        </w:rPr>
        <w:t xml:space="preserve">asset_class</w:t>
      </w:r>
      <w:r>
        <w:rPr>
          <w:rFonts w:ascii="Cascadia Mono" w:hAnsi="Cascadia Mono"/>
          <w:sz w:val="17"/>
        </w:rPr>
        <w:br/>
      </w:r>
      <w:r>
        <w:rPr>
          <w:rStyle w:val="VerbatimChar"/>
          <w:rFonts w:ascii="Cascadia Mono" w:hAnsi="Cascadia Mono"/>
          <w:sz w:val="17"/>
        </w:rPr>
        <w:t xml:space="preserve">owner_pack</w:t>
      </w:r>
      <w:r>
        <w:rPr>
          <w:rFonts w:ascii="Cascadia Mono" w:hAnsi="Cascadia Mono"/>
          <w:sz w:val="17"/>
        </w:rPr>
        <w:br/>
      </w:r>
      <w:r>
        <w:rPr>
          <w:rStyle w:val="VerbatimChar"/>
          <w:rFonts w:ascii="Cascadia Mono" w:hAnsi="Cascadia Mono"/>
          <w:sz w:val="17"/>
        </w:rPr>
        <w:t xml:space="preserve">primary_owner</w:t>
      </w:r>
      <w:r>
        <w:rPr>
          <w:rFonts w:ascii="Cascadia Mono" w:hAnsi="Cascadia Mono"/>
          <w:sz w:val="17"/>
        </w:rPr>
        <w:br/>
      </w:r>
      <w:r>
        <w:rPr>
          <w:rStyle w:val="VerbatimChar"/>
          <w:rFonts w:ascii="Cascadia Mono" w:hAnsi="Cascadia Mono"/>
          <w:sz w:val="17"/>
        </w:rPr>
        <w:t xml:space="preserve">parent_id</w:t>
      </w:r>
      <w:r>
        <w:rPr>
          <w:rFonts w:ascii="Cascadia Mono" w:hAnsi="Cascadia Mono"/>
          <w:sz w:val="17"/>
        </w:rPr>
        <w:br/>
      </w:r>
      <w:r>
        <w:rPr>
          <w:rStyle w:val="VerbatimChar"/>
          <w:rFonts w:ascii="Cascadia Mono" w:hAnsi="Cascadia Mono"/>
          <w:sz w:val="17"/>
        </w:rPr>
        <w:t xml:space="preserve">family_id</w:t>
      </w:r>
      <w:r>
        <w:rPr>
          <w:rFonts w:ascii="Cascadia Mono" w:hAnsi="Cascadia Mono"/>
          <w:sz w:val="17"/>
        </w:rPr>
        <w:br/>
      </w:r>
      <w:r>
        <w:rPr>
          <w:rStyle w:val="VerbatimChar"/>
          <w:rFonts w:ascii="Cascadia Mono" w:hAnsi="Cascadia Mono"/>
          <w:sz w:val="17"/>
        </w:rPr>
        <w:t xml:space="preserve">tags[]</w:t>
      </w:r>
      <w:r>
        <w:rPr>
          <w:rFonts w:ascii="Cascadia Mono" w:hAnsi="Cascadia Mono"/>
          <w:sz w:val="17"/>
        </w:rPr>
        <w:br/>
      </w:r>
      <w:r>
        <w:rPr>
          <w:rStyle w:val="VerbatimChar"/>
          <w:rFonts w:ascii="Cascadia Mono" w:hAnsi="Cascadia Mono"/>
          <w:sz w:val="17"/>
        </w:rPr>
        <w:t xml:space="preserve">lifecycle_state</w:t>
      </w:r>
      <w:r>
        <w:rPr>
          <w:rFonts w:ascii="Cascadia Mono" w:hAnsi="Cascadia Mono"/>
          <w:sz w:val="17"/>
        </w:rPr>
        <w:br/>
      </w:r>
      <w:r>
        <w:rPr>
          <w:rStyle w:val="VerbatimChar"/>
          <w:rFonts w:ascii="Cascadia Mono" w:hAnsi="Cascadia Mono"/>
          <w:sz w:val="17"/>
        </w:rPr>
        <w:t xml:space="preserve">production_status</w:t>
      </w:r>
      <w:r>
        <w:rPr>
          <w:rFonts w:ascii="Cascadia Mono" w:hAnsi="Cascadia Mono"/>
          <w:sz w:val="17"/>
        </w:rPr>
        <w:br/>
      </w:r>
      <w:r>
        <w:rPr>
          <w:rStyle w:val="VerbatimChar"/>
          <w:rFonts w:ascii="Cascadia Mono" w:hAnsi="Cascadia Mono"/>
          <w:sz w:val="17"/>
        </w:rPr>
        <w:t xml:space="preserve">source_records[]</w:t>
      </w:r>
      <w:r>
        <w:rPr>
          <w:rFonts w:ascii="Cascadia Mono" w:hAnsi="Cascadia Mono"/>
          <w:sz w:val="17"/>
        </w:rPr>
        <w:br/>
      </w:r>
      <w:r>
        <w:rPr>
          <w:rStyle w:val="VerbatimChar"/>
          <w:rFonts w:ascii="Cascadia Mono" w:hAnsi="Cascadia Mono"/>
          <w:sz w:val="17"/>
        </w:rPr>
        <w:t xml:space="preserve">dependencies[]</w:t>
      </w:r>
      <w:r>
        <w:rPr>
          <w:rFonts w:ascii="Cascadia Mono" w:hAnsi="Cascadia Mono"/>
          <w:sz w:val="17"/>
        </w:rPr>
        <w:br/>
      </w:r>
      <w:r>
        <w:rPr>
          <w:rStyle w:val="VerbatimChar"/>
          <w:rFonts w:ascii="Cascadia Mono" w:hAnsi="Cascadia Mono"/>
          <w:sz w:val="17"/>
        </w:rPr>
        <w:t xml:space="preserve">consumers[]</w:t>
      </w:r>
      <w:r>
        <w:rPr>
          <w:rFonts w:ascii="Cascadia Mono" w:hAnsi="Cascadia Mono"/>
          <w:sz w:val="17"/>
        </w:rPr>
        <w:br/>
      </w:r>
      <w:r>
        <w:rPr>
          <w:rStyle w:val="VerbatimChar"/>
          <w:rFonts w:ascii="Cascadia Mono" w:hAnsi="Cascadia Mono"/>
          <w:sz w:val="17"/>
        </w:rPr>
        <w:t xml:space="preserve">budget_profile_id</w:t>
      </w:r>
      <w:r>
        <w:rPr>
          <w:rFonts w:ascii="Cascadia Mono" w:hAnsi="Cascadia Mono"/>
          <w:sz w:val="17"/>
        </w:rPr>
        <w:br/>
      </w:r>
      <w:r>
        <w:rPr>
          <w:rStyle w:val="VerbatimChar"/>
          <w:rFonts w:ascii="Cascadia Mono" w:hAnsi="Cascadia Mono"/>
          <w:sz w:val="17"/>
        </w:rPr>
        <w:t xml:space="preserve">accessibility_importance</w:t>
      </w:r>
      <w:r>
        <w:rPr>
          <w:rFonts w:ascii="Cascadia Mono" w:hAnsi="Cascadia Mono"/>
          <w:sz w:val="17"/>
        </w:rPr>
        <w:br/>
      </w:r>
      <w:r>
        <w:rPr>
          <w:rStyle w:val="VerbatimChar"/>
          <w:rFonts w:ascii="Cascadia Mono" w:hAnsi="Cascadia Mono"/>
          <w:sz w:val="17"/>
        </w:rPr>
        <w:t xml:space="preserve">validation_summary</w:t>
      </w:r>
      <w:r>
        <w:rPr>
          <w:rFonts w:ascii="Cascadia Mono" w:hAnsi="Cascadia Mono"/>
          <w:sz w:val="17"/>
        </w:rPr>
        <w:br/>
      </w:r>
      <w:r>
        <w:rPr>
          <w:rStyle w:val="VerbatimChar"/>
          <w:rFonts w:ascii="Cascadia Mono" w:hAnsi="Cascadia Mono"/>
          <w:sz w:val="17"/>
        </w:rPr>
        <w:t xml:space="preserve">review_summary</w:t>
      </w:r>
      <w:r>
        <w:rPr>
          <w:rFonts w:ascii="Cascadia Mono" w:hAnsi="Cascadia Mono"/>
          <w:sz w:val="17"/>
        </w:rPr>
        <w:br/>
      </w:r>
      <w:r>
        <w:rPr>
          <w:rStyle w:val="VerbatimChar"/>
          <w:rFonts w:ascii="Cascadia Mono" w:hAnsi="Cascadia Mono"/>
          <w:sz w:val="17"/>
        </w:rPr>
        <w:t xml:space="preserve">bake_signature</w:t>
      </w:r>
      <w:r>
        <w:rPr>
          <w:rFonts w:ascii="Cascadia Mono" w:hAnsi="Cascadia Mono"/>
          <w:sz w:val="17"/>
        </w:rPr>
        <w:br/>
      </w:r>
      <w:r>
        <w:rPr>
          <w:rStyle w:val="VerbatimChar"/>
          <w:rFonts w:ascii="Cascadia Mono" w:hAnsi="Cascadia Mono"/>
          <w:sz w:val="17"/>
        </w:rPr>
        <w:t xml:space="preserve">runtime_product_ids[]</w:t>
      </w:r>
      <w:r>
        <w:rPr>
          <w:rFonts w:ascii="Cascadia Mono" w:hAnsi="Cascadia Mono"/>
          <w:sz w:val="17"/>
        </w:rPr>
        <w:br/>
      </w:r>
      <w:r>
        <w:rPr>
          <w:rStyle w:val="VerbatimChar"/>
          <w:rFonts w:ascii="Cascadia Mono" w:hAnsi="Cascadia Mono"/>
          <w:sz w:val="17"/>
        </w:rPr>
        <w:t xml:space="preserve">created_revision</w:t>
      </w:r>
      <w:r>
        <w:rPr>
          <w:rFonts w:ascii="Cascadia Mono" w:hAnsi="Cascadia Mono"/>
          <w:sz w:val="17"/>
        </w:rPr>
        <w:br/>
      </w:r>
      <w:r>
        <w:rPr>
          <w:rStyle w:val="VerbatimChar"/>
          <w:rFonts w:ascii="Cascadia Mono" w:hAnsi="Cascadia Mono"/>
          <w:sz w:val="17"/>
        </w:rPr>
        <w:t xml:space="preserve">modified_revision</w:t>
      </w:r>
      <w:r>
        <w:rPr>
          <w:rFonts w:ascii="Cascadia Mono" w:hAnsi="Cascadia Mono"/>
          <w:sz w:val="17"/>
        </w:rPr>
        <w:br/>
      </w:r>
      <w:r>
        <w:rPr>
          <w:rStyle w:val="VerbatimChar"/>
          <w:rFonts w:ascii="Cascadia Mono" w:hAnsi="Cascadia Mono"/>
          <w:sz w:val="17"/>
        </w:rPr>
        <w:t xml:space="preserve">deprecated_by</w:t>
      </w:r>
      <w:r>
        <w:rPr>
          <w:rFonts w:ascii="Cascadia Mono" w:hAnsi="Cascadia Mono"/>
          <w:sz w:val="17"/>
        </w:rPr>
        <w:br/>
      </w:r>
      <w:r>
        <w:rPr>
          <w:rStyle w:val="VerbatimChar"/>
          <w:rFonts w:ascii="Cascadia Mono" w:hAnsi="Cascadia Mono"/>
          <w:sz w:val="17"/>
        </w:rPr>
        <w:t xml:space="preserve">aliases[]</w:t>
      </w:r>
    </w:p>
    <w:bookmarkEnd w:id="57"/>
    <w:bookmarkStart w:id="58" w:name="X26fae433dcd69440dce31171209a175b1cd715f"/>
    <w:p>
      <w:pPr>
        <w:pStyle w:val="Heading2"/>
        <w:keepNext/>
        <w:keepLines/>
      </w:pPr>
      <w:r>
        <w:t xml:space="preserve">9.2 Relationship Types</w:t>
      </w:r>
    </w:p>
    <w:p>
      <w:pPr>
        <w:pStyle w:val="Compact"/>
        <w:widowControl/>
        <w:numPr>
          <w:ilvl w:val="0"/>
          <w:numId w:val="1014"/>
        </w:numPr>
      </w:pPr>
      <w:r>
        <w:t xml:space="preserve">inherits from;</w:t>
      </w:r>
    </w:p>
    <w:p>
      <w:pPr>
        <w:pStyle w:val="Compact"/>
        <w:widowControl/>
        <w:numPr>
          <w:ilvl w:val="0"/>
          <w:numId w:val="1014"/>
        </w:numPr>
      </w:pPr>
      <w:r>
        <w:t xml:space="preserve">contains;</w:t>
      </w:r>
    </w:p>
    <w:p>
      <w:pPr>
        <w:pStyle w:val="Compact"/>
        <w:widowControl/>
        <w:numPr>
          <w:ilvl w:val="0"/>
          <w:numId w:val="1014"/>
        </w:numPr>
      </w:pPr>
      <w:r>
        <w:t xml:space="preserve">references;</w:t>
      </w:r>
    </w:p>
    <w:p>
      <w:pPr>
        <w:pStyle w:val="Compact"/>
        <w:widowControl/>
        <w:numPr>
          <w:ilvl w:val="0"/>
          <w:numId w:val="1014"/>
        </w:numPr>
      </w:pPr>
      <w:r>
        <w:t xml:space="preserve">consumes event;</w:t>
      </w:r>
    </w:p>
    <w:p>
      <w:pPr>
        <w:pStyle w:val="Compact"/>
        <w:widowControl/>
        <w:numPr>
          <w:ilvl w:val="0"/>
          <w:numId w:val="1014"/>
        </w:numPr>
      </w:pPr>
      <w:r>
        <w:t xml:space="preserve">requires spatial definition;</w:t>
      </w:r>
    </w:p>
    <w:p>
      <w:pPr>
        <w:pStyle w:val="Compact"/>
        <w:widowControl/>
        <w:numPr>
          <w:ilvl w:val="0"/>
          <w:numId w:val="1014"/>
        </w:numPr>
      </w:pPr>
      <w:r>
        <w:t xml:space="preserve">resolves material;</w:t>
      </w:r>
    </w:p>
    <w:p>
      <w:pPr>
        <w:pStyle w:val="Compact"/>
        <w:widowControl/>
        <w:numPr>
          <w:ilvl w:val="0"/>
          <w:numId w:val="1014"/>
        </w:numPr>
      </w:pPr>
      <w:r>
        <w:t xml:space="preserve">supplies accessibility alternative;</w:t>
      </w:r>
    </w:p>
    <w:p>
      <w:pPr>
        <w:pStyle w:val="Compact"/>
        <w:widowControl/>
        <w:numPr>
          <w:ilvl w:val="0"/>
          <w:numId w:val="1014"/>
        </w:numPr>
      </w:pPr>
      <w:r>
        <w:t xml:space="preserve">overrides;</w:t>
      </w:r>
    </w:p>
    <w:p>
      <w:pPr>
        <w:pStyle w:val="Compact"/>
        <w:widowControl/>
        <w:numPr>
          <w:ilvl w:val="0"/>
          <w:numId w:val="1014"/>
        </w:numPr>
      </w:pPr>
      <w:r>
        <w:t xml:space="preserve">replaces;</w:t>
      </w:r>
    </w:p>
    <w:p>
      <w:pPr>
        <w:pStyle w:val="Compact"/>
        <w:widowControl/>
        <w:numPr>
          <w:ilvl w:val="0"/>
          <w:numId w:val="1014"/>
        </w:numPr>
      </w:pPr>
      <w:r>
        <w:t xml:space="preserve">tested by;</w:t>
      </w:r>
    </w:p>
    <w:p>
      <w:pPr>
        <w:pStyle w:val="Compact"/>
        <w:widowControl/>
        <w:numPr>
          <w:ilvl w:val="0"/>
          <w:numId w:val="1014"/>
        </w:numPr>
      </w:pPr>
      <w:r>
        <w:t xml:space="preserve">packaged by;</w:t>
      </w:r>
    </w:p>
    <w:p>
      <w:pPr>
        <w:pStyle w:val="Compact"/>
        <w:widowControl/>
        <w:numPr>
          <w:ilvl w:val="0"/>
          <w:numId w:val="1014"/>
        </w:numPr>
      </w:pPr>
      <w:r>
        <w:t xml:space="preserve">generated from;</w:t>
      </w:r>
    </w:p>
    <w:p>
      <w:pPr>
        <w:pStyle w:val="Compact"/>
        <w:widowControl/>
        <w:numPr>
          <w:ilvl w:val="0"/>
          <w:numId w:val="1014"/>
        </w:numPr>
      </w:pPr>
      <w:r>
        <w:t xml:space="preserve">licensed through.</w:t>
      </w:r>
    </w:p>
    <w:p>
      <w:pPr>
        <w:pStyle w:val="FirstParagraph"/>
        <w:widowControl/>
      </w:pPr>
      <w:r>
        <w:t xml:space="preserve">Relationships are typed so dependency graphs and migration tools can explain why one asset blocks another.</w:t>
      </w:r>
    </w:p>
    <w:bookmarkEnd w:id="58"/>
    <w:bookmarkStart w:id="59" w:name="X6a6bf13b9b35a7d19f0d6f9092f9b8e4d9a2d8a"/>
    <w:p>
      <w:pPr>
        <w:pStyle w:val="Heading2"/>
        <w:keepNext/>
        <w:keepLines/>
      </w:pPr>
      <w:r>
        <w:t xml:space="preserve">9.3 Required Versus Optional Dependencies</w:t>
      </w:r>
    </w:p>
    <w:p>
      <w:pPr>
        <w:pStyle w:val="FirstParagraph"/>
        <w:widowControl/>
      </w:pPr>
      <w:r>
        <w:t xml:space="preserve">Required dependencies block approval or bake when absent. Optional dependencies must declare fallback behaviour. An optional decorative child effect may be removed by quality settings; a critical ward warning cannot silently disappear.</w:t>
      </w:r>
    </w:p>
    <w:bookmarkEnd w:id="59"/>
    <w:bookmarkEnd w:id="60"/>
    <w:bookmarkStart w:id="65" w:name="Xaf1c714dd35ab87293c24175e1b5d8af5b9fd3a"/>
    <w:p>
      <w:pPr>
        <w:pStyle w:val="Heading1"/>
        <w:keepNext/>
        <w:keepLines/>
      </w:pPr>
      <w:r>
        <w:t xml:space="preserve">10. Family Inheritance, Templates and Generated Variants</w:t>
      </w:r>
    </w:p>
    <w:bookmarkStart w:id="61" w:name="X96f60f534a272bbb4a90e6126236883babd12c1"/>
    <w:p>
      <w:pPr>
        <w:pStyle w:val="Heading2"/>
        <w:keepNext/>
        <w:keepLines/>
      </w:pPr>
      <w:r>
        <w:t xml:space="preserve">10.1 Family Purpose</w:t>
      </w:r>
    </w:p>
    <w:p>
      <w:pPr>
        <w:pStyle w:val="FirstParagraph"/>
        <w:widowControl/>
      </w:pPr>
      <w:r>
        <w:t xml:space="preserve">Families keep timing, identity, budget, routing and accessibility behaviour consistent. They reduce duplicated authoring and make global changes predictable.</w:t>
      </w:r>
    </w:p>
    <w:bookmarkEnd w:id="61"/>
    <w:bookmarkStart w:id="62" w:name="X7a1bb541c02cecd972fcb4e7c777a1f8dd55f86"/>
    <w:p>
      <w:pPr>
        <w:pStyle w:val="Heading2"/>
        <w:keepNext/>
        <w:keepLines/>
      </w:pPr>
      <w:r>
        <w:t xml:space="preserve">10.2 Inheritance Rule</w:t>
      </w:r>
    </w:p>
    <w:p>
      <w:pPr>
        <w:pStyle w:val="FirstParagraph"/>
        <w:widowControl/>
      </w:pPr>
      <w:r>
        <w:t xml:space="preserve">A child stores only differences from the parent wherever practical. The Forge UI must show inherited values, local overrides and the reason for each protected override.</w:t>
      </w:r>
    </w:p>
    <w:bookmarkEnd w:id="62"/>
    <w:bookmarkStart w:id="63" w:name="X792ae1667893504eecc13dd1ba9a48f35821fa8"/>
    <w:p>
      <w:pPr>
        <w:pStyle w:val="Heading2"/>
        <w:keepNext/>
        <w:keepLines/>
      </w:pPr>
      <w:r>
        <w:t xml:space="preserve">10.3 Template Versus Family</w:t>
      </w:r>
    </w:p>
    <w:p>
      <w:pPr>
        <w:pStyle w:val="Compact"/>
        <w:widowControl/>
        <w:numPr>
          <w:ilvl w:val="0"/>
          <w:numId w:val="1015"/>
        </w:numPr>
      </w:pPr>
      <w:r>
        <w:t xml:space="preserve">A</w:t>
      </w:r>
      <w:r>
        <w:t xml:space="preserve"> </w:t>
      </w:r>
      <w:r>
        <w:rPr>
          <w:b/>
          <w:bCs/>
        </w:rPr>
        <w:t xml:space="preserve">family</w:t>
      </w:r>
      <w:r>
        <w:t xml:space="preserve"> </w:t>
      </w:r>
      <w:r>
        <w:t xml:space="preserve">defines semantic behaviour and fallback.</w:t>
      </w:r>
    </w:p>
    <w:p>
      <w:pPr>
        <w:pStyle w:val="Compact"/>
        <w:widowControl/>
        <w:numPr>
          <w:ilvl w:val="0"/>
          <w:numId w:val="1015"/>
        </w:numPr>
      </w:pPr>
      <w:r>
        <w:t xml:space="preserve">A</w:t>
      </w:r>
      <w:r>
        <w:t xml:space="preserve"> </w:t>
      </w:r>
      <w:r>
        <w:rPr>
          <w:b/>
          <w:bCs/>
        </w:rPr>
        <w:t xml:space="preserve">template</w:t>
      </w:r>
      <w:r>
        <w:t xml:space="preserve"> </w:t>
      </w:r>
      <w:r>
        <w:t xml:space="preserve">provides a starting authoring structure.</w:t>
      </w:r>
    </w:p>
    <w:p>
      <w:pPr>
        <w:pStyle w:val="Compact"/>
        <w:widowControl/>
        <w:numPr>
          <w:ilvl w:val="0"/>
          <w:numId w:val="1015"/>
        </w:numPr>
      </w:pPr>
      <w:r>
        <w:t xml:space="preserve">A</w:t>
      </w:r>
      <w:r>
        <w:t xml:space="preserve"> </w:t>
      </w:r>
      <w:r>
        <w:rPr>
          <w:b/>
          <w:bCs/>
        </w:rPr>
        <w:t xml:space="preserve">grammar</w:t>
      </w:r>
      <w:r>
        <w:t xml:space="preserve"> </w:t>
      </w:r>
      <w:r>
        <w:t xml:space="preserve">generates bounded variations from approved parameters.</w:t>
      </w:r>
    </w:p>
    <w:p>
      <w:pPr>
        <w:pStyle w:val="Compact"/>
        <w:widowControl/>
        <w:numPr>
          <w:ilvl w:val="0"/>
          <w:numId w:val="1015"/>
        </w:numPr>
      </w:pPr>
      <w:r>
        <w:t xml:space="preserve">A</w:t>
      </w:r>
      <w:r>
        <w:t xml:space="preserve"> </w:t>
      </w:r>
      <w:r>
        <w:rPr>
          <w:b/>
          <w:bCs/>
        </w:rPr>
        <w:t xml:space="preserve">preset</w:t>
      </w:r>
      <w:r>
        <w:t xml:space="preserve"> </w:t>
      </w:r>
      <w:r>
        <w:t xml:space="preserve">stores convenient parameter values.</w:t>
      </w:r>
    </w:p>
    <w:p>
      <w:pPr>
        <w:pStyle w:val="FirstParagraph"/>
        <w:widowControl/>
      </w:pPr>
      <w:r>
        <w:t xml:space="preserve">Templates may be copied; family relationships remain live until deliberately detached.</w:t>
      </w:r>
    </w:p>
    <w:bookmarkEnd w:id="63"/>
    <w:bookmarkStart w:id="64" w:name="Xdbb85bba2106841562990bca597b6bfc27f37b1"/>
    <w:p>
      <w:pPr>
        <w:pStyle w:val="Heading2"/>
        <w:keepNext/>
        <w:keepLines/>
      </w:pPr>
      <w:r>
        <w:t xml:space="preserve">10.4 Generated Variant Governance</w:t>
      </w:r>
    </w:p>
    <w:p>
      <w:pPr>
        <w:pStyle w:val="FirstParagraph"/>
        <w:widowControl/>
      </w:pPr>
      <w:r>
        <w:t xml:space="preserve">Generated variants inherit approval only when:</w:t>
      </w:r>
    </w:p>
    <w:p>
      <w:pPr>
        <w:pStyle w:val="Compact"/>
        <w:widowControl/>
        <w:numPr>
          <w:ilvl w:val="0"/>
          <w:numId w:val="1016"/>
        </w:numPr>
      </w:pPr>
      <w:r>
        <w:t xml:space="preserve">the grammar is approved;</w:t>
      </w:r>
    </w:p>
    <w:p>
      <w:pPr>
        <w:pStyle w:val="Compact"/>
        <w:widowControl/>
        <w:numPr>
          <w:ilvl w:val="0"/>
          <w:numId w:val="1016"/>
        </w:numPr>
      </w:pPr>
      <w:r>
        <w:t xml:space="preserve">input ranges are bounded;</w:t>
      </w:r>
    </w:p>
    <w:p>
      <w:pPr>
        <w:pStyle w:val="Compact"/>
        <w:widowControl/>
        <w:numPr>
          <w:ilvl w:val="0"/>
          <w:numId w:val="1016"/>
        </w:numPr>
      </w:pPr>
      <w:r>
        <w:t xml:space="preserve">source materials are approved;</w:t>
      </w:r>
    </w:p>
    <w:p>
      <w:pPr>
        <w:pStyle w:val="Compact"/>
        <w:widowControl/>
        <w:numPr>
          <w:ilvl w:val="0"/>
          <w:numId w:val="1016"/>
        </w:numPr>
      </w:pPr>
      <w:r>
        <w:t xml:space="preserve">output style and loudness remain within validation limits;</w:t>
      </w:r>
    </w:p>
    <w:p>
      <w:pPr>
        <w:pStyle w:val="Compact"/>
        <w:widowControl/>
        <w:numPr>
          <w:ilvl w:val="0"/>
          <w:numId w:val="1016"/>
        </w:numPr>
      </w:pPr>
      <w:r>
        <w:t xml:space="preserve">seeds and parameters are reproducible;</w:t>
      </w:r>
    </w:p>
    <w:p>
      <w:pPr>
        <w:pStyle w:val="Compact"/>
        <w:widowControl/>
        <w:numPr>
          <w:ilvl w:val="0"/>
          <w:numId w:val="1016"/>
        </w:numPr>
      </w:pPr>
      <w:r>
        <w:t xml:space="preserve">generated outputs do not create new licence or provenance uncertainty.</w:t>
      </w:r>
    </w:p>
    <w:p>
      <w:pPr>
        <w:pStyle w:val="FirstParagraph"/>
        <w:widowControl/>
      </w:pPr>
      <w:r>
        <w:t xml:space="preserve">A grammar update triggers regression tests for representative seeds rather than manual review of every possible result.</w:t>
      </w:r>
    </w:p>
    <w:bookmarkEnd w:id="64"/>
    <w:bookmarkEnd w:id="65"/>
    <w:bookmarkStart w:id="69" w:name="Xa6eef117965e63efe3e3e0f976504e5ed82bb9f"/>
    <w:p>
      <w:pPr>
        <w:pStyle w:val="Heading1"/>
        <w:keepNext/>
        <w:keepLines/>
      </w:pPr>
      <w:r>
        <w:t xml:space="preserve">11. Content Lifecycle and Status Model</w:t>
      </w:r>
    </w:p>
    <w:bookmarkStart w:id="66" w:name="X3f773396b269e00684d2dad53c12f6b9e044d09"/>
    <w:p>
      <w:pPr>
        <w:pStyle w:val="Heading2"/>
        <w:keepNext/>
        <w:keepLines/>
      </w:pPr>
      <w:r>
        <w:t xml:space="preserve">11.1 Lifecycle States</w:t>
      </w:r>
    </w:p>
    <w:tbl>
      <w:tblPr>
        <w:tblStyle w:val="TableGrid"/>
        <w:tblW w:type="pct" w:w="5000"/>
        <w:jc w:val="center"/>
        <w:tblLayout w:type="fixed"/>
        <w:tblLook w:firstRow="1" w:lastRow="0" w:firstColumn="0" w:lastColumn="0" w:noHBand="0" w:noVBand="0" w:val="0020"/>
      </w:tblPr>
      <w:tblGrid>
        <w:gridCol w:w="3960"/>
        <w:gridCol w:w="3960"/>
      </w:tblGrid>
      <w:tr>
        <w:trPr>
          <w:tblHeader w:val="on"/>
        </w:trPr>
        <w:tc>
          <w:tcPr>
            <w:vAlign w:val="top"/>
            <w:tcW w:w="2448" w:type="dxa"/>
            <w:shd w:fill="365F91"/>
          </w:tcPr>
          <w:p>
            <w:pPr>
              <w:pStyle w:val="Compact"/>
              <w:keepLines w:val="0"/>
              <w:spacing w:after="40"/>
              <w:jc w:val="left"/>
            </w:pPr>
            <w:r>
              <w:rPr>
                <w:rFonts w:ascii="Aptos" w:hAnsi="Aptos"/>
                <w:b/>
                <w:color w:val="FFFFFF"/>
                <w:sz w:val="17"/>
              </w:rPr>
              <w:t xml:space="preserve">State</w:t>
            </w:r>
          </w:p>
        </w:tc>
        <w:tc>
          <w:tcPr>
            <w:vAlign w:val="top"/>
            <w:tcW w:w="7415" w:type="dxa"/>
            <w:shd w:fill="365F91"/>
          </w:tcPr>
          <w:p>
            <w:pPr>
              <w:pStyle w:val="Compact"/>
              <w:keepLines w:val="0"/>
              <w:spacing w:after="40"/>
              <w:jc w:val="left"/>
            </w:pPr>
            <w:r>
              <w:rPr>
                <w:rFonts w:ascii="Aptos" w:hAnsi="Aptos"/>
                <w:b/>
                <w:color w:val="FFFFFF"/>
                <w:sz w:val="17"/>
              </w:rPr>
              <w:t xml:space="preserve">Meaning</w:t>
            </w:r>
          </w:p>
        </w:tc>
      </w:tr>
      <w:tr>
        <w:tc>
          <w:tcPr>
            <w:vAlign w:val="top"/>
            <w:tcW w:w="2448" w:type="dxa"/>
          </w:tcPr>
          <w:p>
            <w:pPr>
              <w:pStyle w:val="Compact"/>
              <w:keepLines w:val="0"/>
              <w:spacing w:after="40"/>
              <w:jc w:val="left"/>
            </w:pPr>
            <w:r>
              <w:rPr>
                <w:rFonts w:ascii="Aptos" w:hAnsi="Aptos"/>
                <w:sz w:val="17"/>
              </w:rPr>
              <w:t xml:space="preserve">Proposed</w:t>
            </w:r>
          </w:p>
        </w:tc>
        <w:tc>
          <w:tcPr>
            <w:vAlign w:val="top"/>
            <w:tcW w:w="7415" w:type="dxa"/>
          </w:tcPr>
          <w:p>
            <w:pPr>
              <w:pStyle w:val="Compact"/>
              <w:keepLines w:val="0"/>
              <w:spacing w:after="40"/>
              <w:jc w:val="left"/>
            </w:pPr>
            <w:r>
              <w:rPr>
                <w:rFonts w:ascii="Aptos" w:hAnsi="Aptos"/>
                <w:sz w:val="17"/>
              </w:rPr>
              <w:t xml:space="preserve">Idea exists but no approved brief or production slot.</w:t>
            </w:r>
          </w:p>
        </w:tc>
      </w:tr>
      <w:tr>
        <w:tc>
          <w:tcPr>
            <w:vAlign w:val="top"/>
            <w:tcW w:w="2448" w:type="dxa"/>
          </w:tcPr>
          <w:p>
            <w:pPr>
              <w:pStyle w:val="Compact"/>
              <w:keepLines w:val="0"/>
              <w:spacing w:after="40"/>
              <w:jc w:val="left"/>
            </w:pPr>
            <w:r>
              <w:rPr>
                <w:rFonts w:ascii="Aptos" w:hAnsi="Aptos"/>
                <w:sz w:val="17"/>
              </w:rPr>
              <w:t xml:space="preserve">Briefed</w:t>
            </w:r>
          </w:p>
        </w:tc>
        <w:tc>
          <w:tcPr>
            <w:vAlign w:val="top"/>
            <w:tcW w:w="7415" w:type="dxa"/>
          </w:tcPr>
          <w:p>
            <w:pPr>
              <w:pStyle w:val="Compact"/>
              <w:keepLines w:val="0"/>
              <w:spacing w:after="40"/>
              <w:jc w:val="left"/>
            </w:pPr>
            <w:r>
              <w:rPr>
                <w:rFonts w:ascii="Aptos" w:hAnsi="Aptos"/>
                <w:sz w:val="17"/>
              </w:rPr>
              <w:t xml:space="preserve">Scope, purpose, dependencies and acceptance tests are defined.</w:t>
            </w:r>
          </w:p>
        </w:tc>
      </w:tr>
      <w:tr>
        <w:tc>
          <w:tcPr>
            <w:vAlign w:val="top"/>
            <w:tcW w:w="2448" w:type="dxa"/>
          </w:tcPr>
          <w:p>
            <w:pPr>
              <w:pStyle w:val="Compact"/>
              <w:keepLines w:val="0"/>
              <w:spacing w:after="40"/>
              <w:jc w:val="left"/>
            </w:pPr>
            <w:r>
              <w:rPr>
                <w:rFonts w:ascii="Aptos" w:hAnsi="Aptos"/>
                <w:sz w:val="17"/>
              </w:rPr>
              <w:t xml:space="preserve">In Production</w:t>
            </w:r>
          </w:p>
        </w:tc>
        <w:tc>
          <w:tcPr>
            <w:vAlign w:val="top"/>
            <w:tcW w:w="7415" w:type="dxa"/>
          </w:tcPr>
          <w:p>
            <w:pPr>
              <w:pStyle w:val="Compact"/>
              <w:keepLines w:val="0"/>
              <w:spacing w:after="40"/>
              <w:jc w:val="left"/>
            </w:pPr>
            <w:r>
              <w:rPr>
                <w:rFonts w:ascii="Aptos" w:hAnsi="Aptos"/>
                <w:sz w:val="17"/>
              </w:rPr>
              <w:t xml:space="preserve">Source is actively being authored.</w:t>
            </w:r>
          </w:p>
        </w:tc>
      </w:tr>
      <w:tr>
        <w:tc>
          <w:tcPr>
            <w:vAlign w:val="top"/>
            <w:tcW w:w="2448" w:type="dxa"/>
          </w:tcPr>
          <w:p>
            <w:pPr>
              <w:pStyle w:val="Compact"/>
              <w:keepLines w:val="0"/>
              <w:spacing w:after="40"/>
              <w:jc w:val="left"/>
            </w:pPr>
            <w:r>
              <w:rPr>
                <w:rFonts w:ascii="Aptos" w:hAnsi="Aptos"/>
                <w:sz w:val="17"/>
              </w:rPr>
              <w:t xml:space="preserve">Technical Review</w:t>
            </w:r>
          </w:p>
        </w:tc>
        <w:tc>
          <w:tcPr>
            <w:vAlign w:val="top"/>
            <w:tcW w:w="7415" w:type="dxa"/>
          </w:tcPr>
          <w:p>
            <w:pPr>
              <w:pStyle w:val="Compact"/>
              <w:keepLines w:val="0"/>
              <w:spacing w:after="40"/>
              <w:jc w:val="left"/>
            </w:pPr>
            <w:r>
              <w:rPr>
                <w:rFonts w:ascii="Aptos" w:hAnsi="Aptos"/>
                <w:sz w:val="17"/>
              </w:rPr>
              <w:t xml:space="preserve">Schemas, dependencies, loops, graphs, spatial references and budgets are checked.</w:t>
            </w:r>
          </w:p>
        </w:tc>
      </w:tr>
      <w:tr>
        <w:tc>
          <w:tcPr>
            <w:vAlign w:val="top"/>
            <w:tcW w:w="2448" w:type="dxa"/>
          </w:tcPr>
          <w:p>
            <w:pPr>
              <w:pStyle w:val="Compact"/>
              <w:keepLines w:val="0"/>
              <w:spacing w:after="40"/>
              <w:jc w:val="left"/>
            </w:pPr>
            <w:r>
              <w:rPr>
                <w:rFonts w:ascii="Aptos" w:hAnsi="Aptos"/>
                <w:sz w:val="17"/>
              </w:rPr>
              <w:t xml:space="preserve">Specialist Review</w:t>
            </w:r>
          </w:p>
        </w:tc>
        <w:tc>
          <w:tcPr>
            <w:vAlign w:val="top"/>
            <w:tcW w:w="7415" w:type="dxa"/>
          </w:tcPr>
          <w:p>
            <w:pPr>
              <w:pStyle w:val="Compact"/>
              <w:keepLines w:val="0"/>
              <w:spacing w:after="40"/>
              <w:jc w:val="left"/>
            </w:pPr>
            <w:r>
              <w:rPr>
                <w:rFonts w:ascii="Aptos" w:hAnsi="Aptos"/>
                <w:sz w:val="17"/>
              </w:rPr>
              <w:t xml:space="preserve">VFX, sound, spatial, mix or accessibility specialist reviews craft quality.</w:t>
            </w:r>
          </w:p>
        </w:tc>
      </w:tr>
      <w:tr>
        <w:tc>
          <w:tcPr>
            <w:vAlign w:val="top"/>
            <w:tcW w:w="2448" w:type="dxa"/>
          </w:tcPr>
          <w:p>
            <w:pPr>
              <w:pStyle w:val="Compact"/>
              <w:keepLines w:val="0"/>
              <w:spacing w:after="40"/>
              <w:jc w:val="left"/>
            </w:pPr>
            <w:r>
              <w:rPr>
                <w:rFonts w:ascii="Aptos" w:hAnsi="Aptos"/>
                <w:sz w:val="17"/>
              </w:rPr>
              <w:t xml:space="preserve">Scenario Review</w:t>
            </w:r>
          </w:p>
        </w:tc>
        <w:tc>
          <w:tcPr>
            <w:vAlign w:val="top"/>
            <w:tcW w:w="7415" w:type="dxa"/>
          </w:tcPr>
          <w:p>
            <w:pPr>
              <w:pStyle w:val="Compact"/>
              <w:keepLines w:val="0"/>
              <w:spacing w:after="40"/>
              <w:jc w:val="left"/>
            </w:pPr>
            <w:r>
              <w:rPr>
                <w:rFonts w:ascii="Aptos" w:hAnsi="Aptos"/>
                <w:sz w:val="17"/>
              </w:rPr>
              <w:t xml:space="preserve">Asset is tested in required Test Laboratory and game scenarios.</w:t>
            </w:r>
          </w:p>
        </w:tc>
      </w:tr>
      <w:tr>
        <w:tc>
          <w:tcPr>
            <w:vAlign w:val="top"/>
            <w:tcW w:w="2448" w:type="dxa"/>
          </w:tcPr>
          <w:p>
            <w:pPr>
              <w:pStyle w:val="Compact"/>
              <w:keepLines w:val="0"/>
              <w:spacing w:after="40"/>
              <w:jc w:val="left"/>
            </w:pPr>
            <w:r>
              <w:rPr>
                <w:rFonts w:ascii="Aptos" w:hAnsi="Aptos"/>
                <w:sz w:val="17"/>
              </w:rPr>
              <w:t xml:space="preserve">Approved</w:t>
            </w:r>
          </w:p>
        </w:tc>
        <w:tc>
          <w:tcPr>
            <w:vAlign w:val="top"/>
            <w:tcW w:w="7415" w:type="dxa"/>
          </w:tcPr>
          <w:p>
            <w:pPr>
              <w:pStyle w:val="Compact"/>
              <w:keepLines w:val="0"/>
              <w:spacing w:after="40"/>
              <w:jc w:val="left"/>
            </w:pPr>
            <w:r>
              <w:rPr>
                <w:rFonts w:ascii="Aptos" w:hAnsi="Aptos"/>
                <w:sz w:val="17"/>
              </w:rPr>
              <w:t xml:space="preserve">Creative and technical intent is accepted; further release checks may remain.</w:t>
            </w:r>
          </w:p>
        </w:tc>
      </w:tr>
      <w:tr>
        <w:tc>
          <w:tcPr>
            <w:vAlign w:val="top"/>
            <w:tcW w:w="2448" w:type="dxa"/>
          </w:tcPr>
          <w:p>
            <w:pPr>
              <w:pStyle w:val="Compact"/>
              <w:keepLines w:val="0"/>
              <w:spacing w:after="40"/>
              <w:jc w:val="left"/>
            </w:pPr>
            <w:r>
              <w:rPr>
                <w:rFonts w:ascii="Aptos" w:hAnsi="Aptos"/>
                <w:sz w:val="17"/>
              </w:rPr>
              <w:t xml:space="preserve">Release Ready</w:t>
            </w:r>
          </w:p>
        </w:tc>
        <w:tc>
          <w:tcPr>
            <w:vAlign w:val="top"/>
            <w:tcW w:w="7415" w:type="dxa"/>
          </w:tcPr>
          <w:p>
            <w:pPr>
              <w:pStyle w:val="Compact"/>
              <w:keepLines w:val="0"/>
              <w:spacing w:after="40"/>
              <w:jc w:val="left"/>
            </w:pPr>
            <w:r>
              <w:rPr>
                <w:rFonts w:ascii="Aptos" w:hAnsi="Aptos"/>
                <w:sz w:val="17"/>
              </w:rPr>
              <w:t xml:space="preserve">All required evidence, packaged tests, rights and migration checks pass.</w:t>
            </w:r>
          </w:p>
        </w:tc>
      </w:tr>
      <w:tr>
        <w:tc>
          <w:tcPr>
            <w:vAlign w:val="top"/>
            <w:tcW w:w="2448" w:type="dxa"/>
          </w:tcPr>
          <w:p>
            <w:pPr>
              <w:pStyle w:val="Compact"/>
              <w:keepLines w:val="0"/>
              <w:spacing w:after="40"/>
              <w:jc w:val="left"/>
            </w:pPr>
            <w:r>
              <w:rPr>
                <w:rFonts w:ascii="Aptos" w:hAnsi="Aptos"/>
                <w:sz w:val="17"/>
              </w:rPr>
              <w:t xml:space="preserve">Shipped</w:t>
            </w:r>
          </w:p>
        </w:tc>
        <w:tc>
          <w:tcPr>
            <w:vAlign w:val="top"/>
            <w:tcW w:w="7415" w:type="dxa"/>
          </w:tcPr>
          <w:p>
            <w:pPr>
              <w:pStyle w:val="Compact"/>
              <w:keepLines w:val="0"/>
              <w:spacing w:after="40"/>
              <w:jc w:val="left"/>
            </w:pPr>
            <w:r>
              <w:rPr>
                <w:rFonts w:ascii="Aptos" w:hAnsi="Aptos"/>
                <w:sz w:val="17"/>
              </w:rPr>
              <w:t xml:space="preserve">Included in an approved release or milestone package.</w:t>
            </w:r>
          </w:p>
        </w:tc>
      </w:tr>
      <w:tr>
        <w:tc>
          <w:tcPr>
            <w:vAlign w:val="top"/>
            <w:tcW w:w="2448" w:type="dxa"/>
          </w:tcPr>
          <w:p>
            <w:pPr>
              <w:pStyle w:val="Compact"/>
              <w:keepLines w:val="0"/>
              <w:spacing w:after="40"/>
              <w:jc w:val="left"/>
            </w:pPr>
            <w:r>
              <w:rPr>
                <w:rFonts w:ascii="Aptos" w:hAnsi="Aptos"/>
                <w:sz w:val="17"/>
              </w:rPr>
              <w:t xml:space="preserve">Deprecated</w:t>
            </w:r>
          </w:p>
        </w:tc>
        <w:tc>
          <w:tcPr>
            <w:vAlign w:val="top"/>
            <w:tcW w:w="7415" w:type="dxa"/>
          </w:tcPr>
          <w:p>
            <w:pPr>
              <w:pStyle w:val="Compact"/>
              <w:keepLines w:val="0"/>
              <w:spacing w:after="40"/>
              <w:jc w:val="left"/>
            </w:pPr>
            <w:r>
              <w:rPr>
                <w:rFonts w:ascii="Aptos" w:hAnsi="Aptos"/>
                <w:sz w:val="17"/>
              </w:rPr>
              <w:t xml:space="preserve">Supported for compatibility but no longer preferred.</w:t>
            </w:r>
          </w:p>
        </w:tc>
      </w:tr>
      <w:tr>
        <w:tc>
          <w:tcPr>
            <w:vAlign w:val="top"/>
            <w:tcW w:w="2448" w:type="dxa"/>
          </w:tcPr>
          <w:p>
            <w:pPr>
              <w:pStyle w:val="Compact"/>
              <w:keepLines w:val="0"/>
              <w:spacing w:after="40"/>
              <w:jc w:val="left"/>
            </w:pPr>
            <w:r>
              <w:rPr>
                <w:rFonts w:ascii="Aptos" w:hAnsi="Aptos"/>
                <w:sz w:val="17"/>
              </w:rPr>
              <w:t xml:space="preserve">Archived</w:t>
            </w:r>
          </w:p>
        </w:tc>
        <w:tc>
          <w:tcPr>
            <w:vAlign w:val="top"/>
            <w:tcW w:w="7415" w:type="dxa"/>
          </w:tcPr>
          <w:p>
            <w:pPr>
              <w:pStyle w:val="Compact"/>
              <w:keepLines w:val="0"/>
              <w:spacing w:after="40"/>
              <w:jc w:val="left"/>
            </w:pPr>
            <w:r>
              <w:rPr>
                <w:rFonts w:ascii="Aptos" w:hAnsi="Aptos"/>
                <w:sz w:val="17"/>
              </w:rPr>
              <w:t xml:space="preserve">Removed from active builds and retained only for history or migration.</w:t>
            </w:r>
          </w:p>
        </w:tc>
      </w:tr>
      <w:tr>
        <w:tc>
          <w:tcPr>
            <w:vAlign w:val="top"/>
            <w:tcW w:w="2448" w:type="dxa"/>
          </w:tcPr>
          <w:p>
            <w:pPr>
              <w:pStyle w:val="Compact"/>
              <w:keepLines w:val="0"/>
              <w:spacing w:after="40"/>
              <w:jc w:val="left"/>
            </w:pPr>
            <w:r>
              <w:rPr>
                <w:rFonts w:ascii="Aptos" w:hAnsi="Aptos"/>
                <w:sz w:val="17"/>
              </w:rPr>
              <w:t xml:space="preserve">Blocked</w:t>
            </w:r>
          </w:p>
        </w:tc>
        <w:tc>
          <w:tcPr>
            <w:vAlign w:val="top"/>
            <w:tcW w:w="7415" w:type="dxa"/>
          </w:tcPr>
          <w:p>
            <w:pPr>
              <w:pStyle w:val="Compact"/>
              <w:keepLines w:val="0"/>
              <w:spacing w:after="40"/>
              <w:jc w:val="left"/>
            </w:pPr>
            <w:r>
              <w:rPr>
                <w:rFonts w:ascii="Aptos" w:hAnsi="Aptos"/>
                <w:sz w:val="17"/>
              </w:rPr>
              <w:t xml:space="preserve">Work cannot advance because of rights, dependencies, defect or design uncertainty.</w:t>
            </w:r>
          </w:p>
        </w:tc>
      </w:tr>
    </w:tbl>
    <w:bookmarkEnd w:id="66"/>
    <w:bookmarkStart w:id="67" w:name="X962f44f23f01442e158565adab4ffcd51391905"/>
    <w:p>
      <w:pPr>
        <w:pStyle w:val="Heading2"/>
        <w:keepNext/>
        <w:keepLines/>
      </w:pPr>
      <w:r>
        <w:t xml:space="preserve">11.2 State Transition Rules</w:t>
      </w:r>
    </w:p>
    <w:p>
      <w:pPr>
        <w:pStyle w:val="FirstParagraph"/>
        <w:widowControl/>
      </w:pPr>
      <w:r>
        <w:t xml:space="preserve">State transitions are command-based, permissioned and recorded. Bulk transitions require the same validations as individual assets. A lifecycle state cannot be set by renaming a folder.</w:t>
      </w:r>
    </w:p>
    <w:bookmarkEnd w:id="67"/>
    <w:bookmarkStart w:id="68" w:name="Xb21c6810caaaa7fa61628b7fad606f0f2a8013b"/>
    <w:p>
      <w:pPr>
        <w:pStyle w:val="Heading2"/>
        <w:keepNext/>
        <w:keepLines/>
      </w:pPr>
      <w:r>
        <w:t xml:space="preserve">11.3 Reopening Approved Assets</w:t>
      </w:r>
    </w:p>
    <w:p>
      <w:pPr>
        <w:pStyle w:val="FirstParagraph"/>
        <w:widowControl/>
      </w:pPr>
      <w:r>
        <w:t xml:space="preserve">Changes to approved assets create a new revision and return affected gates to pending. The system should identify which evidence remains valid and which tests must rerun.</w:t>
      </w:r>
    </w:p>
    <w:bookmarkEnd w:id="68"/>
    <w:bookmarkEnd w:id="69"/>
    <w:bookmarkStart w:id="74" w:name="Xd005163e8fdca30189b28f45dc256c6c7f0bdca"/>
    <w:p>
      <w:pPr>
        <w:pStyle w:val="Heading1"/>
        <w:keepNext/>
        <w:keepLines/>
      </w:pPr>
      <w:r>
        <w:t xml:space="preserve">12. Work Intake, Briefs and Production Queues</w:t>
      </w:r>
    </w:p>
    <w:bookmarkStart w:id="70" w:name="Xc280dfee78b468bc6cdca68b1ba7bd35e80f921"/>
    <w:p>
      <w:pPr>
        <w:pStyle w:val="Heading2"/>
        <w:keepNext/>
        <w:keepLines/>
      </w:pPr>
      <w:r>
        <w:t xml:space="preserve">12.1 Intake Sources</w:t>
      </w:r>
    </w:p>
    <w:p>
      <w:pPr>
        <w:pStyle w:val="FirstParagraph"/>
        <w:widowControl/>
      </w:pPr>
      <w:r>
        <w:t xml:space="preserve">Work may originate from:</w:t>
      </w:r>
    </w:p>
    <w:p>
      <w:pPr>
        <w:pStyle w:val="Compact"/>
        <w:widowControl/>
        <w:numPr>
          <w:ilvl w:val="0"/>
          <w:numId w:val="1017"/>
        </w:numPr>
      </w:pPr>
      <w:r>
        <w:t xml:space="preserve">a new gameplay feature;</w:t>
      </w:r>
    </w:p>
    <w:p>
      <w:pPr>
        <w:pStyle w:val="Compact"/>
        <w:widowControl/>
        <w:numPr>
          <w:ilvl w:val="0"/>
          <w:numId w:val="1017"/>
        </w:numPr>
      </w:pPr>
      <w:r>
        <w:t xml:space="preserve">a missing material response;</w:t>
      </w:r>
    </w:p>
    <w:p>
      <w:pPr>
        <w:pStyle w:val="Compact"/>
        <w:widowControl/>
        <w:numPr>
          <w:ilvl w:val="0"/>
          <w:numId w:val="1017"/>
        </w:numPr>
      </w:pPr>
      <w:r>
        <w:t xml:space="preserve">a creature or machine content pack;</w:t>
      </w:r>
    </w:p>
    <w:p>
      <w:pPr>
        <w:pStyle w:val="Compact"/>
        <w:widowControl/>
        <w:numPr>
          <w:ilvl w:val="0"/>
          <w:numId w:val="1017"/>
        </w:numPr>
      </w:pPr>
      <w:r>
        <w:t xml:space="preserve">a bug or readability failure;</w:t>
      </w:r>
    </w:p>
    <w:p>
      <w:pPr>
        <w:pStyle w:val="Compact"/>
        <w:widowControl/>
        <w:numPr>
          <w:ilvl w:val="0"/>
          <w:numId w:val="1017"/>
        </w:numPr>
      </w:pPr>
      <w:r>
        <w:t xml:space="preserve">accessibility review;</w:t>
      </w:r>
    </w:p>
    <w:p>
      <w:pPr>
        <w:pStyle w:val="Compact"/>
        <w:widowControl/>
        <w:numPr>
          <w:ilvl w:val="0"/>
          <w:numId w:val="1017"/>
        </w:numPr>
      </w:pPr>
      <w:r>
        <w:t xml:space="preserve">performance reduction work;</w:t>
      </w:r>
    </w:p>
    <w:p>
      <w:pPr>
        <w:pStyle w:val="Compact"/>
        <w:widowControl/>
        <w:numPr>
          <w:ilvl w:val="0"/>
          <w:numId w:val="1017"/>
        </w:numPr>
      </w:pPr>
      <w:r>
        <w:t xml:space="preserve">migration of temporary content;</w:t>
      </w:r>
    </w:p>
    <w:p>
      <w:pPr>
        <w:pStyle w:val="Compact"/>
        <w:widowControl/>
        <w:numPr>
          <w:ilvl w:val="0"/>
          <w:numId w:val="1017"/>
        </w:numPr>
      </w:pPr>
      <w:r>
        <w:t xml:space="preserve">culture or dimension variation;</w:t>
      </w:r>
    </w:p>
    <w:p>
      <w:pPr>
        <w:pStyle w:val="Compact"/>
        <w:widowControl/>
        <w:numPr>
          <w:ilvl w:val="0"/>
          <w:numId w:val="1017"/>
        </w:numPr>
      </w:pPr>
      <w:r>
        <w:t xml:space="preserve">a Test Laboratory gap;</w:t>
      </w:r>
    </w:p>
    <w:p>
      <w:pPr>
        <w:pStyle w:val="Compact"/>
        <w:widowControl/>
        <w:numPr>
          <w:ilvl w:val="0"/>
          <w:numId w:val="1017"/>
        </w:numPr>
      </w:pPr>
      <w:r>
        <w:t xml:space="preserve">an engine or schema upgrade.</w:t>
      </w:r>
    </w:p>
    <w:bookmarkEnd w:id="70"/>
    <w:bookmarkStart w:id="71" w:name="Xbf072a45664523f849a16f8ceefefe4bd1aac1c"/>
    <w:p>
      <w:pPr>
        <w:pStyle w:val="Heading2"/>
        <w:keepNext/>
        <w:keepLines/>
      </w:pPr>
      <w:r>
        <w:t xml:space="preserve">12.2 Presentation Brief</w:t>
      </w:r>
    </w:p>
    <w:p>
      <w:pPr>
        <w:pStyle w:val="FirstParagraph"/>
        <w:widowControl/>
      </w:pPr>
      <w:r>
        <w:t xml:space="preserve">Every brief should answer:</w:t>
      </w:r>
    </w:p>
    <w:p>
      <w:pPr>
        <w:pStyle w:val="Compact"/>
        <w:widowControl/>
        <w:numPr>
          <w:ilvl w:val="0"/>
          <w:numId w:val="1018"/>
        </w:numPr>
      </w:pPr>
      <w:r>
        <w:t xml:space="preserve">What gameplay fact or state is being communicated?</w:t>
      </w:r>
    </w:p>
    <w:p>
      <w:pPr>
        <w:pStyle w:val="Compact"/>
        <w:widowControl/>
        <w:numPr>
          <w:ilvl w:val="0"/>
          <w:numId w:val="1018"/>
        </w:numPr>
      </w:pPr>
      <w:r>
        <w:t xml:space="preserve">Who or what owns the event?</w:t>
      </w:r>
    </w:p>
    <w:p>
      <w:pPr>
        <w:pStyle w:val="Compact"/>
        <w:widowControl/>
        <w:numPr>
          <w:ilvl w:val="0"/>
          <w:numId w:val="1018"/>
        </w:numPr>
      </w:pPr>
      <w:r>
        <w:t xml:space="preserve">Which contexts and materials matter?</w:t>
      </w:r>
    </w:p>
    <w:p>
      <w:pPr>
        <w:pStyle w:val="Compact"/>
        <w:widowControl/>
        <w:numPr>
          <w:ilvl w:val="0"/>
          <w:numId w:val="1018"/>
        </w:numPr>
      </w:pPr>
      <w:r>
        <w:t xml:space="preserve">Which spatial references are required?</w:t>
      </w:r>
    </w:p>
    <w:p>
      <w:pPr>
        <w:pStyle w:val="Compact"/>
        <w:widowControl/>
        <w:numPr>
          <w:ilvl w:val="0"/>
          <w:numId w:val="1018"/>
        </w:numPr>
      </w:pPr>
      <w:r>
        <w:t xml:space="preserve">Is the cue decorative, informative, important or critical?</w:t>
      </w:r>
    </w:p>
    <w:p>
      <w:pPr>
        <w:pStyle w:val="Compact"/>
        <w:widowControl/>
        <w:numPr>
          <w:ilvl w:val="0"/>
          <w:numId w:val="1018"/>
        </w:numPr>
      </w:pPr>
      <w:r>
        <w:t xml:space="preserve">Which audio, VFX, light, surface and accessibility components are expected?</w:t>
      </w:r>
    </w:p>
    <w:p>
      <w:pPr>
        <w:pStyle w:val="Compact"/>
        <w:widowControl/>
        <w:numPr>
          <w:ilvl w:val="0"/>
          <w:numId w:val="1018"/>
        </w:numPr>
      </w:pPr>
      <w:r>
        <w:t xml:space="preserve">Which family or template should be reused?</w:t>
      </w:r>
    </w:p>
    <w:p>
      <w:pPr>
        <w:pStyle w:val="Compact"/>
        <w:widowControl/>
        <w:numPr>
          <w:ilvl w:val="0"/>
          <w:numId w:val="1018"/>
        </w:numPr>
      </w:pPr>
      <w:r>
        <w:t xml:space="preserve">Which budgets and scenarios apply?</w:t>
      </w:r>
    </w:p>
    <w:p>
      <w:pPr>
        <w:pStyle w:val="Compact"/>
        <w:widowControl/>
        <w:numPr>
          <w:ilvl w:val="0"/>
          <w:numId w:val="1018"/>
        </w:numPr>
      </w:pPr>
      <w:r>
        <w:t xml:space="preserve">Which source or recording work is needed?</w:t>
      </w:r>
    </w:p>
    <w:p>
      <w:pPr>
        <w:pStyle w:val="Compact"/>
        <w:widowControl/>
        <w:numPr>
          <w:ilvl w:val="0"/>
          <w:numId w:val="1018"/>
        </w:numPr>
      </w:pPr>
      <w:r>
        <w:t xml:space="preserve">Which variant packs are in scope?</w:t>
      </w:r>
    </w:p>
    <w:bookmarkEnd w:id="71"/>
    <w:bookmarkStart w:id="72" w:name="X5dab087d1409482e61ffcfdcfee7890d07a5876"/>
    <w:p>
      <w:pPr>
        <w:pStyle w:val="Heading2"/>
        <w:keepNext/>
        <w:keepLines/>
      </w:pPr>
      <w:r>
        <w:t xml:space="preserve">12.3 Queue Types</w:t>
      </w:r>
    </w:p>
    <w:p>
      <w:pPr>
        <w:pStyle w:val="Compact"/>
        <w:widowControl/>
        <w:numPr>
          <w:ilvl w:val="0"/>
          <w:numId w:val="1019"/>
        </w:numPr>
      </w:pPr>
      <w:r>
        <w:t xml:space="preserve">New assets.</w:t>
      </w:r>
    </w:p>
    <w:p>
      <w:pPr>
        <w:pStyle w:val="Compact"/>
        <w:widowControl/>
        <w:numPr>
          <w:ilvl w:val="0"/>
          <w:numId w:val="1019"/>
        </w:numPr>
      </w:pPr>
      <w:r>
        <w:t xml:space="preserve">Review queue.</w:t>
      </w:r>
    </w:p>
    <w:p>
      <w:pPr>
        <w:pStyle w:val="Compact"/>
        <w:widowControl/>
        <w:numPr>
          <w:ilvl w:val="0"/>
          <w:numId w:val="1019"/>
        </w:numPr>
      </w:pPr>
      <w:r>
        <w:t xml:space="preserve">Rights/provenance blockers.</w:t>
      </w:r>
    </w:p>
    <w:p>
      <w:pPr>
        <w:pStyle w:val="Compact"/>
        <w:widowControl/>
        <w:numPr>
          <w:ilvl w:val="0"/>
          <w:numId w:val="1019"/>
        </w:numPr>
      </w:pPr>
      <w:r>
        <w:t xml:space="preserve">Migration queue.</w:t>
      </w:r>
    </w:p>
    <w:p>
      <w:pPr>
        <w:pStyle w:val="Compact"/>
        <w:widowControl/>
        <w:numPr>
          <w:ilvl w:val="0"/>
          <w:numId w:val="1019"/>
        </w:numPr>
      </w:pPr>
      <w:r>
        <w:t xml:space="preserve">Validation repair queue.</w:t>
      </w:r>
    </w:p>
    <w:p>
      <w:pPr>
        <w:pStyle w:val="Compact"/>
        <w:widowControl/>
        <w:numPr>
          <w:ilvl w:val="0"/>
          <w:numId w:val="1019"/>
        </w:numPr>
      </w:pPr>
      <w:r>
        <w:t xml:space="preserve">Accessibility queue.</w:t>
      </w:r>
    </w:p>
    <w:p>
      <w:pPr>
        <w:pStyle w:val="Compact"/>
        <w:widowControl/>
        <w:numPr>
          <w:ilvl w:val="0"/>
          <w:numId w:val="1019"/>
        </w:numPr>
      </w:pPr>
      <w:r>
        <w:t xml:space="preserve">Performance optimisation queue.</w:t>
      </w:r>
    </w:p>
    <w:p>
      <w:pPr>
        <w:pStyle w:val="Compact"/>
        <w:widowControl/>
        <w:numPr>
          <w:ilvl w:val="0"/>
          <w:numId w:val="1019"/>
        </w:numPr>
      </w:pPr>
      <w:r>
        <w:t xml:space="preserve">Packaged-build failures.</w:t>
      </w:r>
    </w:p>
    <w:p>
      <w:pPr>
        <w:pStyle w:val="Compact"/>
        <w:widowControl/>
        <w:numPr>
          <w:ilvl w:val="0"/>
          <w:numId w:val="1019"/>
        </w:numPr>
      </w:pPr>
      <w:r>
        <w:t xml:space="preserve">Deprecation and cleanup.</w:t>
      </w:r>
    </w:p>
    <w:bookmarkEnd w:id="72"/>
    <w:bookmarkStart w:id="73" w:name="Xf5d8c586d20c4e6a59902fcae76721e5df421d2"/>
    <w:p>
      <w:pPr>
        <w:pStyle w:val="Heading2"/>
        <w:keepNext/>
        <w:keepLines/>
      </w:pPr>
      <w:r>
        <w:t xml:space="preserve">12.4 Definition Before Assignment</w:t>
      </w:r>
    </w:p>
    <w:p>
      <w:pPr>
        <w:pStyle w:val="FirstParagraph"/>
        <w:widowControl/>
      </w:pPr>
      <w:r>
        <w:t xml:space="preserve">A task should not enter active production without a semantic ID reservation, owner pack, brief, required reviewers and acceptance scenarios. Exploratory sandbox work may remain outside the production queue until promoted.</w:t>
      </w:r>
    </w:p>
    <w:bookmarkEnd w:id="73"/>
    <w:bookmarkEnd w:id="74"/>
    <w:bookmarkStart w:id="79" w:name="X124598b5810acf74513abc3f715f0b0fcac3aeb"/>
    <w:p>
      <w:pPr>
        <w:pStyle w:val="Heading1"/>
        <w:keepNext/>
        <w:keepLines/>
      </w:pPr>
      <w:r>
        <w:t xml:space="preserve">13. Source Provenance, Rights and Licensing</w:t>
      </w:r>
    </w:p>
    <w:bookmarkStart w:id="75" w:name="X179ec4126d3fbebd6a6d442aef0bfe54c6d9438"/>
    <w:p>
      <w:pPr>
        <w:pStyle w:val="Heading2"/>
        <w:keepNext/>
        <w:keepLines/>
      </w:pPr>
      <w:r>
        <w:t xml:space="preserve">13.1 Source Record Requirements</w:t>
      </w:r>
    </w:p>
    <w:p>
      <w:pPr>
        <w:pStyle w:val="FirstParagraph"/>
        <w:widowControl/>
      </w:pPr>
      <w:r>
        <w:t xml:space="preserve">Each source record stores:</w:t>
      </w:r>
    </w:p>
    <w:p>
      <w:pPr>
        <w:pStyle w:val="SourceCode"/>
      </w:pPr>
      <w:r>
        <w:rPr>
          <w:rStyle w:val="VerbatimChar"/>
          <w:rFonts w:ascii="Cascadia Mono" w:hAnsi="Cascadia Mono"/>
          <w:sz w:val="17"/>
        </w:rPr>
        <w:t xml:space="preserve">source_id</w:t>
      </w:r>
      <w:r>
        <w:rPr>
          <w:rFonts w:ascii="Cascadia Mono" w:hAnsi="Cascadia Mono"/>
          <w:sz w:val="17"/>
        </w:rPr>
        <w:br/>
      </w:r>
      <w:r>
        <w:rPr>
          <w:rStyle w:val="VerbatimChar"/>
          <w:rFonts w:ascii="Cascadia Mono" w:hAnsi="Cascadia Mono"/>
          <w:sz w:val="17"/>
        </w:rPr>
        <w:t xml:space="preserve">source_type</w:t>
      </w:r>
      <w:r>
        <w:rPr>
          <w:rFonts w:ascii="Cascadia Mono" w:hAnsi="Cascadia Mono"/>
          <w:sz w:val="17"/>
        </w:rPr>
        <w:br/>
      </w:r>
      <w:r>
        <w:rPr>
          <w:rStyle w:val="VerbatimChar"/>
          <w:rFonts w:ascii="Cascadia Mono" w:hAnsi="Cascadia Mono"/>
          <w:sz w:val="17"/>
        </w:rPr>
        <w:t xml:space="preserve">original_filename</w:t>
      </w:r>
      <w:r>
        <w:rPr>
          <w:rFonts w:ascii="Cascadia Mono" w:hAnsi="Cascadia Mono"/>
          <w:sz w:val="17"/>
        </w:rPr>
        <w:br/>
      </w:r>
      <w:r>
        <w:rPr>
          <w:rStyle w:val="VerbatimChar"/>
          <w:rFonts w:ascii="Cascadia Mono" w:hAnsi="Cascadia Mono"/>
          <w:sz w:val="17"/>
        </w:rPr>
        <w:t xml:space="preserve">creator_or_provider</w:t>
      </w:r>
      <w:r>
        <w:rPr>
          <w:rFonts w:ascii="Cascadia Mono" w:hAnsi="Cascadia Mono"/>
          <w:sz w:val="17"/>
        </w:rPr>
        <w:br/>
      </w:r>
      <w:r>
        <w:rPr>
          <w:rStyle w:val="VerbatimChar"/>
          <w:rFonts w:ascii="Cascadia Mono" w:hAnsi="Cascadia Mono"/>
          <w:sz w:val="17"/>
        </w:rPr>
        <w:t xml:space="preserve">capture_or_generation_date</w:t>
      </w:r>
      <w:r>
        <w:rPr>
          <w:rFonts w:ascii="Cascadia Mono" w:hAnsi="Cascadia Mono"/>
          <w:sz w:val="17"/>
        </w:rPr>
        <w:br/>
      </w:r>
      <w:r>
        <w:rPr>
          <w:rStyle w:val="VerbatimChar"/>
          <w:rFonts w:ascii="Cascadia Mono" w:hAnsi="Cascadia Mono"/>
          <w:sz w:val="17"/>
        </w:rPr>
        <w:t xml:space="preserve">licence_id</w:t>
      </w:r>
      <w:r>
        <w:rPr>
          <w:rFonts w:ascii="Cascadia Mono" w:hAnsi="Cascadia Mono"/>
          <w:sz w:val="17"/>
        </w:rPr>
        <w:br/>
      </w:r>
      <w:r>
        <w:rPr>
          <w:rStyle w:val="VerbatimChar"/>
          <w:rFonts w:ascii="Cascadia Mono" w:hAnsi="Cascadia Mono"/>
          <w:sz w:val="17"/>
        </w:rPr>
        <w:t xml:space="preserve">licence_text_location</w:t>
      </w:r>
      <w:r>
        <w:rPr>
          <w:rFonts w:ascii="Cascadia Mono" w:hAnsi="Cascadia Mono"/>
          <w:sz w:val="17"/>
        </w:rPr>
        <w:br/>
      </w:r>
      <w:r>
        <w:rPr>
          <w:rStyle w:val="VerbatimChar"/>
          <w:rFonts w:ascii="Cascadia Mono" w:hAnsi="Cascadia Mono"/>
          <w:sz w:val="17"/>
        </w:rPr>
        <w:t xml:space="preserve">allowed_uses</w:t>
      </w:r>
      <w:r>
        <w:rPr>
          <w:rFonts w:ascii="Cascadia Mono" w:hAnsi="Cascadia Mono"/>
          <w:sz w:val="17"/>
        </w:rPr>
        <w:br/>
      </w:r>
      <w:r>
        <w:rPr>
          <w:rStyle w:val="VerbatimChar"/>
          <w:rFonts w:ascii="Cascadia Mono" w:hAnsi="Cascadia Mono"/>
          <w:sz w:val="17"/>
        </w:rPr>
        <w:t xml:space="preserve">territory_or_platform_limits</w:t>
      </w:r>
      <w:r>
        <w:rPr>
          <w:rFonts w:ascii="Cascadia Mono" w:hAnsi="Cascadia Mono"/>
          <w:sz w:val="17"/>
        </w:rPr>
        <w:br/>
      </w:r>
      <w:r>
        <w:rPr>
          <w:rStyle w:val="VerbatimChar"/>
          <w:rFonts w:ascii="Cascadia Mono" w:hAnsi="Cascadia Mono"/>
          <w:sz w:val="17"/>
        </w:rPr>
        <w:t xml:space="preserve">attribution_required</w:t>
      </w:r>
      <w:r>
        <w:rPr>
          <w:rFonts w:ascii="Cascadia Mono" w:hAnsi="Cascadia Mono"/>
          <w:sz w:val="17"/>
        </w:rPr>
        <w:br/>
      </w:r>
      <w:r>
        <w:rPr>
          <w:rStyle w:val="VerbatimChar"/>
          <w:rFonts w:ascii="Cascadia Mono" w:hAnsi="Cascadia Mono"/>
          <w:sz w:val="17"/>
        </w:rPr>
        <w:t xml:space="preserve">source_url_or_invoice_reference</w:t>
      </w:r>
      <w:r>
        <w:rPr>
          <w:rFonts w:ascii="Cascadia Mono" w:hAnsi="Cascadia Mono"/>
          <w:sz w:val="17"/>
        </w:rPr>
        <w:br/>
      </w:r>
      <w:r>
        <w:rPr>
          <w:rStyle w:val="VerbatimChar"/>
          <w:rFonts w:ascii="Cascadia Mono" w:hAnsi="Cascadia Mono"/>
          <w:sz w:val="17"/>
        </w:rPr>
        <w:t xml:space="preserve">transformation_history</w:t>
      </w:r>
      <w:r>
        <w:rPr>
          <w:rFonts w:ascii="Cascadia Mono" w:hAnsi="Cascadia Mono"/>
          <w:sz w:val="17"/>
        </w:rPr>
        <w:br/>
      </w:r>
      <w:r>
        <w:rPr>
          <w:rStyle w:val="VerbatimChar"/>
          <w:rFonts w:ascii="Cascadia Mono" w:hAnsi="Cascadia Mono"/>
          <w:sz w:val="17"/>
        </w:rPr>
        <w:t xml:space="preserve">AI_assistance_state</w:t>
      </w:r>
      <w:r>
        <w:rPr>
          <w:rFonts w:ascii="Cascadia Mono" w:hAnsi="Cascadia Mono"/>
          <w:sz w:val="17"/>
        </w:rPr>
        <w:br/>
      </w:r>
      <w:r>
        <w:rPr>
          <w:rStyle w:val="VerbatimChar"/>
          <w:rFonts w:ascii="Cascadia Mono" w:hAnsi="Cascadia Mono"/>
          <w:sz w:val="17"/>
        </w:rPr>
        <w:t xml:space="preserve">consent_or_release_reference</w:t>
      </w:r>
      <w:r>
        <w:rPr>
          <w:rFonts w:ascii="Cascadia Mono" w:hAnsi="Cascadia Mono"/>
          <w:sz w:val="17"/>
        </w:rPr>
        <w:br/>
      </w:r>
      <w:r>
        <w:rPr>
          <w:rStyle w:val="VerbatimChar"/>
          <w:rFonts w:ascii="Cascadia Mono" w:hAnsi="Cascadia Mono"/>
          <w:sz w:val="17"/>
        </w:rPr>
        <w:t xml:space="preserve">rights_review_state</w:t>
      </w:r>
      <w:r>
        <w:rPr>
          <w:rFonts w:ascii="Cascadia Mono" w:hAnsi="Cascadia Mono"/>
          <w:sz w:val="17"/>
        </w:rPr>
        <w:br/>
      </w:r>
      <w:r>
        <w:rPr>
          <w:rStyle w:val="VerbatimChar"/>
          <w:rFonts w:ascii="Cascadia Mono" w:hAnsi="Cascadia Mono"/>
          <w:sz w:val="17"/>
        </w:rPr>
        <w:t xml:space="preserve">approved_by</w:t>
      </w:r>
    </w:p>
    <w:bookmarkEnd w:id="75"/>
    <w:bookmarkStart w:id="76" w:name="X8c58dbf1dc95e61858bb4de9207e6f255d47f52"/>
    <w:p>
      <w:pPr>
        <w:pStyle w:val="Heading2"/>
        <w:keepNext/>
        <w:keepLines/>
      </w:pPr>
      <w:r>
        <w:t xml:space="preserve">13.2 Rights States</w:t>
      </w:r>
    </w:p>
    <w:p>
      <w:pPr>
        <w:pStyle w:val="Compact"/>
        <w:widowControl/>
        <w:numPr>
          <w:ilvl w:val="0"/>
          <w:numId w:val="1020"/>
        </w:numPr>
      </w:pPr>
      <w:r>
        <w:t xml:space="preserve">Clear for project use.</w:t>
      </w:r>
    </w:p>
    <w:p>
      <w:pPr>
        <w:pStyle w:val="Compact"/>
        <w:widowControl/>
        <w:numPr>
          <w:ilvl w:val="0"/>
          <w:numId w:val="1020"/>
        </w:numPr>
      </w:pPr>
      <w:r>
        <w:t xml:space="preserve">Clear with attribution.</w:t>
      </w:r>
    </w:p>
    <w:p>
      <w:pPr>
        <w:pStyle w:val="Compact"/>
        <w:widowControl/>
        <w:numPr>
          <w:ilvl w:val="0"/>
          <w:numId w:val="1020"/>
        </w:numPr>
      </w:pPr>
      <w:r>
        <w:t xml:space="preserve">Clear with platform or distribution restrictions.</w:t>
      </w:r>
    </w:p>
    <w:p>
      <w:pPr>
        <w:pStyle w:val="Compact"/>
        <w:widowControl/>
        <w:numPr>
          <w:ilvl w:val="0"/>
          <w:numId w:val="1020"/>
        </w:numPr>
      </w:pPr>
      <w:r>
        <w:t xml:space="preserve">Evaluation only.</w:t>
      </w:r>
    </w:p>
    <w:p>
      <w:pPr>
        <w:pStyle w:val="Compact"/>
        <w:widowControl/>
        <w:numPr>
          <w:ilvl w:val="0"/>
          <w:numId w:val="1020"/>
        </w:numPr>
      </w:pPr>
      <w:r>
        <w:t xml:space="preserve">Unknown or incomplete.</w:t>
      </w:r>
    </w:p>
    <w:p>
      <w:pPr>
        <w:pStyle w:val="Compact"/>
        <w:widowControl/>
        <w:numPr>
          <w:ilvl w:val="0"/>
          <w:numId w:val="1020"/>
        </w:numPr>
      </w:pPr>
      <w:r>
        <w:t xml:space="preserve">Rejected.</w:t>
      </w:r>
    </w:p>
    <w:p>
      <w:pPr>
        <w:pStyle w:val="FirstParagraph"/>
        <w:widowControl/>
      </w:pPr>
      <w:r>
        <w:t xml:space="preserve">Only clear states may enter release-ready products. Evaluation content must be visibly watermarked in dashboards and excluded from release packaging.</w:t>
      </w:r>
    </w:p>
    <w:bookmarkEnd w:id="76"/>
    <w:bookmarkStart w:id="77" w:name="X98ab2f8b2de1f7ee091ccfd345fce1b77b9213f"/>
    <w:p>
      <w:pPr>
        <w:pStyle w:val="Heading2"/>
        <w:keepNext/>
        <w:keepLines/>
      </w:pPr>
      <w:r>
        <w:t xml:space="preserve">13.3 Recording Sessions</w:t>
      </w:r>
    </w:p>
    <w:p>
      <w:pPr>
        <w:pStyle w:val="FirstParagraph"/>
        <w:widowControl/>
      </w:pPr>
      <w:r>
        <w:t xml:space="preserve">Original recording sessions should retain session sheets, microphone and environment notes, performers or object sources, consent where applicable, raw takes and edit lineage. The project does not need to store irrelevant personal data.</w:t>
      </w:r>
    </w:p>
    <w:bookmarkEnd w:id="77"/>
    <w:bookmarkStart w:id="78" w:name="Xf4629e32ba3c65780c6ddd2cd1c5fe7b9f465db"/>
    <w:p>
      <w:pPr>
        <w:pStyle w:val="Heading2"/>
        <w:keepNext/>
        <w:keepLines/>
      </w:pPr>
      <w:r>
        <w:t xml:space="preserve">13.4 Third-Party Libraries</w:t>
      </w:r>
    </w:p>
    <w:p>
      <w:pPr>
        <w:pStyle w:val="FirstParagraph"/>
        <w:widowControl/>
      </w:pPr>
      <w:r>
        <w:t xml:space="preserve">Third-party libraries are imported through a controlled source package. Individual derived assets reference the package licence rather than duplicating legal text, while still recording the exact source file and transformation.</w:t>
      </w:r>
    </w:p>
    <w:bookmarkEnd w:id="78"/>
    <w:bookmarkEnd w:id="79"/>
    <w:bookmarkStart w:id="84" w:name="X7a8988e902d3524ae994961075a22800e58464f"/>
    <w:p>
      <w:pPr>
        <w:pStyle w:val="Heading1"/>
        <w:keepNext/>
        <w:keepLines/>
      </w:pPr>
      <w:r>
        <w:t xml:space="preserve">14. AI-Assisted and Generated Content Governance</w:t>
      </w:r>
    </w:p>
    <w:bookmarkStart w:id="80" w:name="X5a016c4b67a2456b7f03907fcc95133f76eed85"/>
    <w:p>
      <w:pPr>
        <w:pStyle w:val="Heading2"/>
        <w:keepNext/>
        <w:keepLines/>
      </w:pPr>
      <w:r>
        <w:t xml:space="preserve">14.1 Allowed Assistance</w:t>
      </w:r>
    </w:p>
    <w:p>
      <w:pPr>
        <w:pStyle w:val="FirstParagraph"/>
        <w:widowControl/>
      </w:pPr>
      <w:r>
        <w:t xml:space="preserve">Summer Engine or other approved tools may help:</w:t>
      </w:r>
    </w:p>
    <w:p>
      <w:pPr>
        <w:pStyle w:val="Compact"/>
        <w:widowControl/>
        <w:numPr>
          <w:ilvl w:val="0"/>
          <w:numId w:val="1021"/>
        </w:numPr>
      </w:pPr>
      <w:r>
        <w:t xml:space="preserve">propose names and tags;</w:t>
      </w:r>
    </w:p>
    <w:p>
      <w:pPr>
        <w:pStyle w:val="Compact"/>
        <w:widowControl/>
        <w:numPr>
          <w:ilvl w:val="0"/>
          <w:numId w:val="1021"/>
        </w:numPr>
      </w:pPr>
      <w:r>
        <w:t xml:space="preserve">identify duplicate assets;</w:t>
      </w:r>
    </w:p>
    <w:p>
      <w:pPr>
        <w:pStyle w:val="Compact"/>
        <w:widowControl/>
        <w:numPr>
          <w:ilvl w:val="0"/>
          <w:numId w:val="1021"/>
        </w:numPr>
      </w:pPr>
      <w:r>
        <w:t xml:space="preserve">suggest loop points;</w:t>
      </w:r>
    </w:p>
    <w:p>
      <w:pPr>
        <w:pStyle w:val="Compact"/>
        <w:widowControl/>
        <w:numPr>
          <w:ilvl w:val="0"/>
          <w:numId w:val="1021"/>
        </w:numPr>
      </w:pPr>
      <w:r>
        <w:t xml:space="preserve">classify source materials;</w:t>
      </w:r>
    </w:p>
    <w:p>
      <w:pPr>
        <w:pStyle w:val="Compact"/>
        <w:widowControl/>
        <w:numPr>
          <w:ilvl w:val="0"/>
          <w:numId w:val="1021"/>
        </w:numPr>
      </w:pPr>
      <w:r>
        <w:t xml:space="preserve">generate first-pass graph parameters;</w:t>
      </w:r>
    </w:p>
    <w:p>
      <w:pPr>
        <w:pStyle w:val="Compact"/>
        <w:widowControl/>
        <w:numPr>
          <w:ilvl w:val="0"/>
          <w:numId w:val="1021"/>
        </w:numPr>
      </w:pPr>
      <w:r>
        <w:t xml:space="preserve">propose accessibility alternatives;</w:t>
      </w:r>
    </w:p>
    <w:p>
      <w:pPr>
        <w:pStyle w:val="Compact"/>
        <w:widowControl/>
        <w:numPr>
          <w:ilvl w:val="0"/>
          <w:numId w:val="1021"/>
        </w:numPr>
      </w:pPr>
      <w:r>
        <w:t xml:space="preserve">generate regression tests or migration drafts;</w:t>
      </w:r>
    </w:p>
    <w:p>
      <w:pPr>
        <w:pStyle w:val="Compact"/>
        <w:widowControl/>
        <w:numPr>
          <w:ilvl w:val="0"/>
          <w:numId w:val="1021"/>
        </w:numPr>
      </w:pPr>
      <w:r>
        <w:t xml:space="preserve">create synthetic support layers when provenance is clear;</w:t>
      </w:r>
    </w:p>
    <w:p>
      <w:pPr>
        <w:pStyle w:val="Compact"/>
        <w:widowControl/>
        <w:numPr>
          <w:ilvl w:val="0"/>
          <w:numId w:val="1021"/>
        </w:numPr>
      </w:pPr>
      <w:r>
        <w:t xml:space="preserve">analyse loudness, clipping, density or budget risk.</w:t>
      </w:r>
    </w:p>
    <w:bookmarkEnd w:id="80"/>
    <w:bookmarkStart w:id="81" w:name="Xc8c719f9018d9ca3864ba8d55188710a15af3e5"/>
    <w:p>
      <w:pPr>
        <w:pStyle w:val="Heading2"/>
        <w:keepNext/>
        <w:keepLines/>
      </w:pPr>
      <w:r>
        <w:t xml:space="preserve">14.2 Mandatory Records</w:t>
      </w:r>
    </w:p>
    <w:p>
      <w:pPr>
        <w:pStyle w:val="FirstParagraph"/>
        <w:widowControl/>
      </w:pPr>
      <w:r>
        <w:t xml:space="preserve">AI-assisted assets record:</w:t>
      </w:r>
    </w:p>
    <w:p>
      <w:pPr>
        <w:pStyle w:val="Compact"/>
        <w:widowControl/>
        <w:numPr>
          <w:ilvl w:val="0"/>
          <w:numId w:val="1022"/>
        </w:numPr>
      </w:pPr>
      <w:r>
        <w:t xml:space="preserve">tool and model/service identifier where available;</w:t>
      </w:r>
    </w:p>
    <w:p>
      <w:pPr>
        <w:pStyle w:val="Compact"/>
        <w:widowControl/>
        <w:numPr>
          <w:ilvl w:val="0"/>
          <w:numId w:val="1022"/>
        </w:numPr>
      </w:pPr>
      <w:r>
        <w:t xml:space="preserve">date and operator;</w:t>
      </w:r>
    </w:p>
    <w:p>
      <w:pPr>
        <w:pStyle w:val="Compact"/>
        <w:widowControl/>
        <w:numPr>
          <w:ilvl w:val="0"/>
          <w:numId w:val="1022"/>
        </w:numPr>
      </w:pPr>
      <w:r>
        <w:t xml:space="preserve">source inputs or reference categories;</w:t>
      </w:r>
    </w:p>
    <w:p>
      <w:pPr>
        <w:pStyle w:val="Compact"/>
        <w:widowControl/>
        <w:numPr>
          <w:ilvl w:val="0"/>
          <w:numId w:val="1022"/>
        </w:numPr>
      </w:pPr>
      <w:r>
        <w:t xml:space="preserve">licence or usage basis;</w:t>
      </w:r>
    </w:p>
    <w:p>
      <w:pPr>
        <w:pStyle w:val="Compact"/>
        <w:widowControl/>
        <w:numPr>
          <w:ilvl w:val="0"/>
          <w:numId w:val="1022"/>
        </w:numPr>
      </w:pPr>
      <w:r>
        <w:t xml:space="preserve">generated versus edited portions;</w:t>
      </w:r>
    </w:p>
    <w:p>
      <w:pPr>
        <w:pStyle w:val="Compact"/>
        <w:widowControl/>
        <w:numPr>
          <w:ilvl w:val="0"/>
          <w:numId w:val="1022"/>
        </w:numPr>
      </w:pPr>
      <w:r>
        <w:t xml:space="preserve">human reviewer;</w:t>
      </w:r>
    </w:p>
    <w:p>
      <w:pPr>
        <w:pStyle w:val="Compact"/>
        <w:widowControl/>
        <w:numPr>
          <w:ilvl w:val="0"/>
          <w:numId w:val="1022"/>
        </w:numPr>
      </w:pPr>
      <w:r>
        <w:t xml:space="preserve">known restrictions or uncertainty.</w:t>
      </w:r>
    </w:p>
    <w:bookmarkEnd w:id="81"/>
    <w:bookmarkStart w:id="82" w:name="X226a162d12ea6c7310f9d8b0383c7fb34638902"/>
    <w:p>
      <w:pPr>
        <w:pStyle w:val="Heading2"/>
        <w:keepNext/>
        <w:keepLines/>
      </w:pPr>
      <w:r>
        <w:t xml:space="preserve">14.3 Prohibited Shortcuts</w:t>
      </w:r>
    </w:p>
    <w:p>
      <w:pPr>
        <w:pStyle w:val="Compact"/>
        <w:widowControl/>
        <w:numPr>
          <w:ilvl w:val="0"/>
          <w:numId w:val="1023"/>
        </w:numPr>
      </w:pPr>
      <w:r>
        <w:t xml:space="preserve">AI output may not invent rights metadata.</w:t>
      </w:r>
    </w:p>
    <w:p>
      <w:pPr>
        <w:pStyle w:val="Compact"/>
        <w:widowControl/>
        <w:numPr>
          <w:ilvl w:val="0"/>
          <w:numId w:val="1023"/>
        </w:numPr>
      </w:pPr>
      <w:r>
        <w:t xml:space="preserve">AI output may not approve itself.</w:t>
      </w:r>
    </w:p>
    <w:p>
      <w:pPr>
        <w:pStyle w:val="Compact"/>
        <w:widowControl/>
        <w:numPr>
          <w:ilvl w:val="0"/>
          <w:numId w:val="1023"/>
        </w:numPr>
      </w:pPr>
      <w:r>
        <w:t xml:space="preserve">Unclear training or commercial-use terms block release.</w:t>
      </w:r>
    </w:p>
    <w:p>
      <w:pPr>
        <w:pStyle w:val="Compact"/>
        <w:widowControl/>
        <w:numPr>
          <w:ilvl w:val="0"/>
          <w:numId w:val="1023"/>
        </w:numPr>
      </w:pPr>
      <w:r>
        <w:t xml:space="preserve">Generated content may not imitate protected characters, brands or identifiable performers without permission.</w:t>
      </w:r>
    </w:p>
    <w:p>
      <w:pPr>
        <w:pStyle w:val="Compact"/>
        <w:widowControl/>
        <w:numPr>
          <w:ilvl w:val="0"/>
          <w:numId w:val="1023"/>
        </w:numPr>
      </w:pPr>
      <w:r>
        <w:t xml:space="preserve">AI cannot change Event Contracts or gameplay truth merely to fit generated presentation.</w:t>
      </w:r>
    </w:p>
    <w:bookmarkEnd w:id="82"/>
    <w:bookmarkStart w:id="83" w:name="Xaff785d51f3591c94ccb900e759a66d0ae9a031"/>
    <w:p>
      <w:pPr>
        <w:pStyle w:val="Heading2"/>
        <w:keepNext/>
        <w:keepLines/>
      </w:pPr>
      <w:r>
        <w:t xml:space="preserve">14.4 Reproducibility</w:t>
      </w:r>
    </w:p>
    <w:p>
      <w:pPr>
        <w:pStyle w:val="FirstParagraph"/>
        <w:widowControl/>
      </w:pPr>
      <w:r>
        <w:t xml:space="preserve">Where practical, retain prompts, seeds, settings and post-processing history. If a service cannot reproduce output exactly, the resulting file remains canonical source and receives a normal source hash.</w:t>
      </w:r>
    </w:p>
    <w:bookmarkEnd w:id="83"/>
    <w:bookmarkEnd w:id="84"/>
    <w:bookmarkStart w:id="89" w:name="X55606ef8e559b00c9e1e6534eaf050e02e95f43"/>
    <w:p>
      <w:pPr>
        <w:pStyle w:val="Heading1"/>
        <w:keepNext/>
        <w:keepLines/>
      </w:pPr>
      <w:r>
        <w:t xml:space="preserve">15. Canonical Source File and Media Standards</w:t>
      </w:r>
    </w:p>
    <w:bookmarkStart w:id="85" w:name="X23ee994964ed90710ba31a348398a7659c9a9af"/>
    <w:p>
      <w:pPr>
        <w:pStyle w:val="Heading2"/>
        <w:keepNext/>
        <w:keepLines/>
      </w:pPr>
      <w:r>
        <w:t xml:space="preserve">15.1 General Rules</w:t>
      </w:r>
    </w:p>
    <w:p>
      <w:pPr>
        <w:pStyle w:val="Compact"/>
        <w:widowControl/>
        <w:numPr>
          <w:ilvl w:val="0"/>
          <w:numId w:val="1024"/>
        </w:numPr>
      </w:pPr>
      <w:r>
        <w:t xml:space="preserve">Preserve original-quality source before destructive edits.</w:t>
      </w:r>
    </w:p>
    <w:p>
      <w:pPr>
        <w:pStyle w:val="Compact"/>
        <w:widowControl/>
        <w:numPr>
          <w:ilvl w:val="0"/>
          <w:numId w:val="1024"/>
        </w:numPr>
      </w:pPr>
      <w:r>
        <w:t xml:space="preserve">Use lossless or editing-appropriate formats for canonical audio.</w:t>
      </w:r>
    </w:p>
    <w:p>
      <w:pPr>
        <w:pStyle w:val="Compact"/>
        <w:widowControl/>
        <w:numPr>
          <w:ilvl w:val="0"/>
          <w:numId w:val="1024"/>
        </w:numPr>
      </w:pPr>
      <w:r>
        <w:t xml:space="preserve">Store authored voxel forms and graphs in text-friendly or deterministic source formats.</w:t>
      </w:r>
    </w:p>
    <w:p>
      <w:pPr>
        <w:pStyle w:val="Compact"/>
        <w:widowControl/>
        <w:numPr>
          <w:ilvl w:val="0"/>
          <w:numId w:val="1024"/>
        </w:numPr>
      </w:pPr>
      <w:r>
        <w:t xml:space="preserve">Use consistent colour space and import settings for VFX support textures.</w:t>
      </w:r>
    </w:p>
    <w:p>
      <w:pPr>
        <w:pStyle w:val="Compact"/>
        <w:widowControl/>
        <w:numPr>
          <w:ilvl w:val="0"/>
          <w:numId w:val="1024"/>
        </w:numPr>
      </w:pPr>
      <w:r>
        <w:t xml:space="preserve">Do not embed final runtime compression into the only source copy.</w:t>
      </w:r>
    </w:p>
    <w:p>
      <w:pPr>
        <w:pStyle w:val="Compact"/>
        <w:widowControl/>
        <w:numPr>
          <w:ilvl w:val="0"/>
          <w:numId w:val="1024"/>
        </w:numPr>
      </w:pPr>
      <w:r>
        <w:t xml:space="preserve">Source files carry stable source IDs through metadata or adjacent manifests.</w:t>
      </w:r>
    </w:p>
    <w:bookmarkEnd w:id="85"/>
    <w:bookmarkStart w:id="86" w:name="X7b65ca902295e10544af2e44cb756e77d811159"/>
    <w:p>
      <w:pPr>
        <w:pStyle w:val="Heading2"/>
        <w:keepNext/>
        <w:keepLines/>
      </w:pPr>
      <w:r>
        <w:t xml:space="preserve">15.2 Audio Source Standards</w:t>
      </w:r>
    </w:p>
    <w:p>
      <w:pPr>
        <w:pStyle w:val="FirstParagraph"/>
        <w:widowControl/>
      </w:pPr>
      <w:r>
        <w:t xml:space="preserve">Canonical audio should use an approved lossless format, consistent sample rate policy, sensible channel layout and no untracked normalisation. Exact runtime codec and bitrate values remain platform and implementation decisions.</w:t>
      </w:r>
    </w:p>
    <w:bookmarkEnd w:id="86"/>
    <w:bookmarkStart w:id="87" w:name="Xcdc472764be0bd89c1af2473f97a7e41a9022e5"/>
    <w:p>
      <w:pPr>
        <w:pStyle w:val="Heading2"/>
        <w:keepNext/>
        <w:keepLines/>
      </w:pPr>
      <w:r>
        <w:t xml:space="preserve">15.3 VFX Source Standards</w:t>
      </w:r>
    </w:p>
    <w:p>
      <w:pPr>
        <w:pStyle w:val="FirstParagraph"/>
        <w:widowControl/>
      </w:pPr>
      <w:r>
        <w:t xml:space="preserve">Voxel forms retain editable cells, palette roles, pivots and scale. Graph source retains node IDs, comments, parameter ranges, family links and schema version. Preview renders are evidence, not the source asset.</w:t>
      </w:r>
    </w:p>
    <w:bookmarkEnd w:id="87"/>
    <w:bookmarkStart w:id="88" w:name="X889b5538b82033a84a7130500d948c422e3c3ef"/>
    <w:p>
      <w:pPr>
        <w:pStyle w:val="Heading2"/>
        <w:keepNext/>
        <w:keepLines/>
      </w:pPr>
      <w:r>
        <w:t xml:space="preserve">15.4 Folder Boundaries</w:t>
      </w:r>
    </w:p>
    <w:p>
      <w:pPr>
        <w:pStyle w:val="FirstParagraph"/>
        <w:widowControl/>
      </w:pPr>
      <w:r>
        <w:t xml:space="preserve">Recommended high-level source structure:</w:t>
      </w:r>
    </w:p>
    <w:p>
      <w:pPr>
        <w:pStyle w:val="SourceCode"/>
      </w:pPr>
      <w:r>
        <w:rPr>
          <w:rStyle w:val="VerbatimChar"/>
          <w:rFonts w:ascii="Cascadia Mono" w:hAnsi="Cascadia Mono"/>
          <w:sz w:val="17"/>
        </w:rPr>
        <w:t xml:space="preserve">presentation_source/</w:t>
      </w:r>
      <w:r>
        <w:rPr>
          <w:rFonts w:ascii="Cascadia Mono" w:hAnsi="Cascadia Mono"/>
          <w:sz w:val="17"/>
        </w:rPr>
        <w:br/>
      </w:r>
      <w:r>
        <w:rPr>
          <w:rStyle w:val="VerbatimChar"/>
          <w:rFonts w:ascii="Cascadia Mono" w:hAnsi="Cascadia Mono"/>
          <w:sz w:val="17"/>
        </w:rPr>
        <w:t xml:space="preserve">  profiles/</w:t>
      </w:r>
      <w:r>
        <w:rPr>
          <w:rFonts w:ascii="Cascadia Mono" w:hAnsi="Cascadia Mono"/>
          <w:sz w:val="17"/>
        </w:rPr>
        <w:br/>
      </w:r>
      <w:r>
        <w:rPr>
          <w:rStyle w:val="VerbatimChar"/>
          <w:rFonts w:ascii="Cascadia Mono" w:hAnsi="Cascadia Mono"/>
          <w:sz w:val="17"/>
        </w:rPr>
        <w:t xml:space="preserve">  bindings/</w:t>
      </w:r>
      <w:r>
        <w:rPr>
          <w:rFonts w:ascii="Cascadia Mono" w:hAnsi="Cascadia Mono"/>
          <w:sz w:val="17"/>
        </w:rPr>
        <w:br/>
      </w:r>
      <w:r>
        <w:rPr>
          <w:rStyle w:val="VerbatimChar"/>
          <w:rFonts w:ascii="Cascadia Mono" w:hAnsi="Cascadia Mono"/>
          <w:sz w:val="17"/>
        </w:rPr>
        <w:t xml:space="preserve">  contracts/</w:t>
      </w:r>
      <w:r>
        <w:rPr>
          <w:rFonts w:ascii="Cascadia Mono" w:hAnsi="Cascadia Mono"/>
          <w:sz w:val="17"/>
        </w:rPr>
        <w:br/>
      </w:r>
      <w:r>
        <w:rPr>
          <w:rStyle w:val="VerbatimChar"/>
          <w:rFonts w:ascii="Cascadia Mono" w:hAnsi="Cascadia Mono"/>
          <w:sz w:val="17"/>
        </w:rPr>
        <w:t xml:space="preserve">  spatial/</w:t>
      </w:r>
      <w:r>
        <w:rPr>
          <w:rFonts w:ascii="Cascadia Mono" w:hAnsi="Cascadia Mono"/>
          <w:sz w:val="17"/>
        </w:rPr>
        <w:br/>
      </w:r>
      <w:r>
        <w:rPr>
          <w:rStyle w:val="VerbatimChar"/>
          <w:rFonts w:ascii="Cascadia Mono" w:hAnsi="Cascadia Mono"/>
          <w:sz w:val="17"/>
        </w:rPr>
        <w:t xml:space="preserve">  materials/</w:t>
      </w:r>
      <w:r>
        <w:rPr>
          <w:rFonts w:ascii="Cascadia Mono" w:hAnsi="Cascadia Mono"/>
          <w:sz w:val="17"/>
        </w:rPr>
        <w:br/>
      </w:r>
      <w:r>
        <w:rPr>
          <w:rStyle w:val="VerbatimChar"/>
          <w:rFonts w:ascii="Cascadia Mono" w:hAnsi="Cascadia Mono"/>
          <w:sz w:val="17"/>
        </w:rPr>
        <w:t xml:space="preserve">  vfx/</w:t>
      </w:r>
      <w:r>
        <w:rPr>
          <w:rFonts w:ascii="Cascadia Mono" w:hAnsi="Cascadia Mono"/>
          <w:sz w:val="17"/>
        </w:rPr>
        <w:br/>
      </w:r>
      <w:r>
        <w:rPr>
          <w:rStyle w:val="VerbatimChar"/>
          <w:rFonts w:ascii="Cascadia Mono" w:hAnsi="Cascadia Mono"/>
          <w:sz w:val="17"/>
        </w:rPr>
        <w:t xml:space="preserve">    families/</w:t>
      </w:r>
      <w:r>
        <w:rPr>
          <w:rFonts w:ascii="Cascadia Mono" w:hAnsi="Cascadia Mono"/>
          <w:sz w:val="17"/>
        </w:rPr>
        <w:br/>
      </w:r>
      <w:r>
        <w:rPr>
          <w:rStyle w:val="VerbatimChar"/>
          <w:rFonts w:ascii="Cascadia Mono" w:hAnsi="Cascadia Mono"/>
          <w:sz w:val="17"/>
        </w:rPr>
        <w:t xml:space="preserve">    graphs/</w:t>
      </w:r>
      <w:r>
        <w:rPr>
          <w:rFonts w:ascii="Cascadia Mono" w:hAnsi="Cascadia Mono"/>
          <w:sz w:val="17"/>
        </w:rPr>
        <w:br/>
      </w:r>
      <w:r>
        <w:rPr>
          <w:rStyle w:val="VerbatimChar"/>
          <w:rFonts w:ascii="Cascadia Mono" w:hAnsi="Cascadia Mono"/>
          <w:sz w:val="17"/>
        </w:rPr>
        <w:t xml:space="preserve">    forms/</w:t>
      </w:r>
      <w:r>
        <w:rPr>
          <w:rFonts w:ascii="Cascadia Mono" w:hAnsi="Cascadia Mono"/>
          <w:sz w:val="17"/>
        </w:rPr>
        <w:br/>
      </w:r>
      <w:r>
        <w:rPr>
          <w:rStyle w:val="VerbatimChar"/>
          <w:rFonts w:ascii="Cascadia Mono" w:hAnsi="Cascadia Mono"/>
          <w:sz w:val="17"/>
        </w:rPr>
        <w:t xml:space="preserve">    palettes/</w:t>
      </w:r>
      <w:r>
        <w:rPr>
          <w:rFonts w:ascii="Cascadia Mono" w:hAnsi="Cascadia Mono"/>
          <w:sz w:val="17"/>
        </w:rPr>
        <w:br/>
      </w:r>
      <w:r>
        <w:rPr>
          <w:rStyle w:val="VerbatimChar"/>
          <w:rFonts w:ascii="Cascadia Mono" w:hAnsi="Cascadia Mono"/>
          <w:sz w:val="17"/>
        </w:rPr>
        <w:t xml:space="preserve">    surfaces/</w:t>
      </w:r>
      <w:r>
        <w:rPr>
          <w:rFonts w:ascii="Cascadia Mono" w:hAnsi="Cascadia Mono"/>
          <w:sz w:val="17"/>
        </w:rPr>
        <w:br/>
      </w:r>
      <w:r>
        <w:rPr>
          <w:rStyle w:val="VerbatimChar"/>
          <w:rFonts w:ascii="Cascadia Mono" w:hAnsi="Cascadia Mono"/>
          <w:sz w:val="17"/>
        </w:rPr>
        <w:t xml:space="preserve">  audio/</w:t>
      </w:r>
      <w:r>
        <w:rPr>
          <w:rFonts w:ascii="Cascadia Mono" w:hAnsi="Cascadia Mono"/>
          <w:sz w:val="17"/>
        </w:rPr>
        <w:br/>
      </w:r>
      <w:r>
        <w:rPr>
          <w:rStyle w:val="VerbatimChar"/>
          <w:rFonts w:ascii="Cascadia Mono" w:hAnsi="Cascadia Mono"/>
          <w:sz w:val="17"/>
        </w:rPr>
        <w:t xml:space="preserve">    sources/</w:t>
      </w:r>
      <w:r>
        <w:rPr>
          <w:rFonts w:ascii="Cascadia Mono" w:hAnsi="Cascadia Mono"/>
          <w:sz w:val="17"/>
        </w:rPr>
        <w:br/>
      </w:r>
      <w:r>
        <w:rPr>
          <w:rStyle w:val="VerbatimChar"/>
          <w:rFonts w:ascii="Cascadia Mono" w:hAnsi="Cascadia Mono"/>
          <w:sz w:val="17"/>
        </w:rPr>
        <w:t xml:space="preserve">    events/</w:t>
      </w:r>
      <w:r>
        <w:rPr>
          <w:rFonts w:ascii="Cascadia Mono" w:hAnsi="Cascadia Mono"/>
          <w:sz w:val="17"/>
        </w:rPr>
        <w:br/>
      </w:r>
      <w:r>
        <w:rPr>
          <w:rStyle w:val="VerbatimChar"/>
          <w:rFonts w:ascii="Cascadia Mono" w:hAnsi="Cascadia Mono"/>
          <w:sz w:val="17"/>
        </w:rPr>
        <w:t xml:space="preserve">    families/</w:t>
      </w:r>
      <w:r>
        <w:rPr>
          <w:rFonts w:ascii="Cascadia Mono" w:hAnsi="Cascadia Mono"/>
          <w:sz w:val="17"/>
        </w:rPr>
        <w:br/>
      </w:r>
      <w:r>
        <w:rPr>
          <w:rStyle w:val="VerbatimChar"/>
          <w:rFonts w:ascii="Cascadia Mono" w:hAnsi="Cascadia Mono"/>
          <w:sz w:val="17"/>
        </w:rPr>
        <w:t xml:space="preserve">    ambience/</w:t>
      </w:r>
      <w:r>
        <w:rPr>
          <w:rFonts w:ascii="Cascadia Mono" w:hAnsi="Cascadia Mono"/>
          <w:sz w:val="17"/>
        </w:rPr>
        <w:br/>
      </w:r>
      <w:r>
        <w:rPr>
          <w:rStyle w:val="VerbatimChar"/>
          <w:rFonts w:ascii="Cascadia Mono" w:hAnsi="Cascadia Mono"/>
          <w:sz w:val="17"/>
        </w:rPr>
        <w:t xml:space="preserve">    mix/</w:t>
      </w:r>
      <w:r>
        <w:rPr>
          <w:rFonts w:ascii="Cascadia Mono" w:hAnsi="Cascadia Mono"/>
          <w:sz w:val="17"/>
        </w:rPr>
        <w:br/>
      </w:r>
      <w:r>
        <w:rPr>
          <w:rStyle w:val="VerbatimChar"/>
          <w:rFonts w:ascii="Cascadia Mono" w:hAnsi="Cascadia Mono"/>
          <w:sz w:val="17"/>
        </w:rPr>
        <w:t xml:space="preserve">  acoustics/</w:t>
      </w:r>
      <w:r>
        <w:rPr>
          <w:rFonts w:ascii="Cascadia Mono" w:hAnsi="Cascadia Mono"/>
          <w:sz w:val="17"/>
        </w:rPr>
        <w:br/>
      </w:r>
      <w:r>
        <w:rPr>
          <w:rStyle w:val="VerbatimChar"/>
          <w:rFonts w:ascii="Cascadia Mono" w:hAnsi="Cascadia Mono"/>
          <w:sz w:val="17"/>
        </w:rPr>
        <w:t xml:space="preserve">  accessibility/</w:t>
      </w:r>
      <w:r>
        <w:rPr>
          <w:rFonts w:ascii="Cascadia Mono" w:hAnsi="Cascadia Mono"/>
          <w:sz w:val="17"/>
        </w:rPr>
        <w:br/>
      </w:r>
      <w:r>
        <w:rPr>
          <w:rStyle w:val="VerbatimChar"/>
          <w:rFonts w:ascii="Cascadia Mono" w:hAnsi="Cascadia Mono"/>
          <w:sz w:val="17"/>
        </w:rPr>
        <w:t xml:space="preserve">  budgets/</w:t>
      </w:r>
      <w:r>
        <w:rPr>
          <w:rFonts w:ascii="Cascadia Mono" w:hAnsi="Cascadia Mono"/>
          <w:sz w:val="17"/>
        </w:rPr>
        <w:br/>
      </w:r>
      <w:r>
        <w:rPr>
          <w:rStyle w:val="VerbatimChar"/>
          <w:rFonts w:ascii="Cascadia Mono" w:hAnsi="Cascadia Mono"/>
          <w:sz w:val="17"/>
        </w:rPr>
        <w:t xml:space="preserve">  tests/</w:t>
      </w:r>
      <w:r>
        <w:rPr>
          <w:rFonts w:ascii="Cascadia Mono" w:hAnsi="Cascadia Mono"/>
          <w:sz w:val="17"/>
        </w:rPr>
        <w:br/>
      </w:r>
      <w:r>
        <w:rPr>
          <w:rStyle w:val="VerbatimChar"/>
          <w:rFonts w:ascii="Cascadia Mono" w:hAnsi="Cascadia Mono"/>
          <w:sz w:val="17"/>
        </w:rPr>
        <w:t xml:space="preserve">  evidence/</w:t>
      </w:r>
      <w:r>
        <w:rPr>
          <w:rFonts w:ascii="Cascadia Mono" w:hAnsi="Cascadia Mono"/>
          <w:sz w:val="17"/>
        </w:rPr>
        <w:br/>
      </w:r>
      <w:r>
        <w:rPr>
          <w:rStyle w:val="VerbatimChar"/>
          <w:rFonts w:ascii="Cascadia Mono" w:hAnsi="Cascadia Mono"/>
          <w:sz w:val="17"/>
        </w:rPr>
        <w:t xml:space="preserve">  migrations/</w:t>
      </w:r>
      <w:r>
        <w:rPr>
          <w:rFonts w:ascii="Cascadia Mono" w:hAnsi="Cascadia Mono"/>
          <w:sz w:val="17"/>
        </w:rPr>
        <w:br/>
      </w:r>
      <w:r>
        <w:rPr>
          <w:rStyle w:val="VerbatimChar"/>
          <w:rFonts w:ascii="Cascadia Mono" w:hAnsi="Cascadia Mono"/>
          <w:sz w:val="17"/>
        </w:rPr>
        <w:t xml:space="preserve">  packs/</w:t>
      </w:r>
    </w:p>
    <w:p>
      <w:pPr>
        <w:pStyle w:val="FirstParagraph"/>
        <w:widowControl/>
      </w:pPr>
      <w:r>
        <w:t xml:space="preserve">Folder layout supports humans, but registries remain authoritative.</w:t>
      </w:r>
    </w:p>
    <w:bookmarkEnd w:id="88"/>
    <w:bookmarkEnd w:id="89"/>
    <w:bookmarkStart w:id="93" w:name="X5555e9955d7b5fc59cb40e5c191f288126b701f"/>
    <w:p>
      <w:pPr>
        <w:pStyle w:val="Heading1"/>
        <w:keepNext/>
        <w:keepLines/>
      </w:pPr>
      <w:r>
        <w:t xml:space="preserve">16. VFX Library Strategy</w:t>
      </w:r>
    </w:p>
    <w:bookmarkStart w:id="90" w:name="Xbb82286215a951dc8a1fd5907a6ffc4285cf0fb"/>
    <w:p>
      <w:pPr>
        <w:pStyle w:val="Heading2"/>
        <w:keepNext/>
        <w:keepLines/>
      </w:pPr>
      <w:r>
        <w:t xml:space="preserve">16.1 Library Construction Order</w:t>
      </w:r>
    </w:p>
    <w:p>
      <w:pPr>
        <w:pStyle w:val="Compact"/>
        <w:widowControl/>
        <w:numPr>
          <w:ilvl w:val="0"/>
          <w:numId w:val="1025"/>
        </w:numPr>
      </w:pPr>
      <w:r>
        <w:t xml:space="preserve">Contact and debris families.</w:t>
      </w:r>
    </w:p>
    <w:p>
      <w:pPr>
        <w:pStyle w:val="Compact"/>
        <w:widowControl/>
        <w:numPr>
          <w:ilvl w:val="0"/>
          <w:numId w:val="1025"/>
        </w:numPr>
      </w:pPr>
      <w:r>
        <w:t xml:space="preserve">Fire, smoke, steam and heat.</w:t>
      </w:r>
    </w:p>
    <w:p>
      <w:pPr>
        <w:pStyle w:val="Compact"/>
        <w:widowControl/>
        <w:numPr>
          <w:ilvl w:val="0"/>
          <w:numId w:val="1025"/>
        </w:numPr>
      </w:pPr>
      <w:r>
        <w:t xml:space="preserve">Weather and fluids.</w:t>
      </w:r>
    </w:p>
    <w:p>
      <w:pPr>
        <w:pStyle w:val="Compact"/>
        <w:widowControl/>
        <w:numPr>
          <w:ilvl w:val="0"/>
          <w:numId w:val="1025"/>
        </w:numPr>
      </w:pPr>
      <w:r>
        <w:t xml:space="preserve">Machines and automation.</w:t>
      </w:r>
    </w:p>
    <w:p>
      <w:pPr>
        <w:pStyle w:val="Compact"/>
        <w:widowControl/>
        <w:numPr>
          <w:ilvl w:val="0"/>
          <w:numId w:val="1025"/>
        </w:numPr>
      </w:pPr>
      <w:r>
        <w:t xml:space="preserve">Mana, runes and wards.</w:t>
      </w:r>
    </w:p>
    <w:p>
      <w:pPr>
        <w:pStyle w:val="Compact"/>
        <w:widowControl/>
        <w:numPr>
          <w:ilvl w:val="0"/>
          <w:numId w:val="1025"/>
        </w:numPr>
      </w:pPr>
      <w:r>
        <w:t xml:space="preserve">Creature movement and combat telegraphs.</w:t>
      </w:r>
    </w:p>
    <w:p>
      <w:pPr>
        <w:pStyle w:val="Compact"/>
        <w:widowControl/>
        <w:numPr>
          <w:ilvl w:val="0"/>
          <w:numId w:val="1025"/>
        </w:numPr>
      </w:pPr>
      <w:r>
        <w:t xml:space="preserve">Construction and damage.</w:t>
      </w:r>
    </w:p>
    <w:p>
      <w:pPr>
        <w:pStyle w:val="Compact"/>
        <w:widowControl/>
        <w:numPr>
          <w:ilvl w:val="0"/>
          <w:numId w:val="1025"/>
        </w:numPr>
      </w:pPr>
      <w:r>
        <w:t xml:space="preserve">Persistent surface states.</w:t>
      </w:r>
    </w:p>
    <w:p>
      <w:pPr>
        <w:pStyle w:val="Compact"/>
        <w:widowControl/>
        <w:numPr>
          <w:ilvl w:val="0"/>
          <w:numId w:val="1025"/>
        </w:numPr>
      </w:pPr>
      <w:r>
        <w:t xml:space="preserve">Ambient biome and village effects.</w:t>
      </w:r>
    </w:p>
    <w:p>
      <w:pPr>
        <w:pStyle w:val="Compact"/>
        <w:widowControl/>
        <w:numPr>
          <w:ilvl w:val="0"/>
          <w:numId w:val="1025"/>
        </w:numPr>
      </w:pPr>
      <w:r>
        <w:t xml:space="preserve">Culture, dimension and boss variants.</w:t>
      </w:r>
    </w:p>
    <w:bookmarkEnd w:id="90"/>
    <w:bookmarkStart w:id="91" w:name="Xfd6a91f6d2f0de1b00e7158ec2b86808aaa1924"/>
    <w:p>
      <w:pPr>
        <w:pStyle w:val="Heading2"/>
        <w:keepNext/>
        <w:keepLines/>
      </w:pPr>
      <w:r>
        <w:t xml:space="preserve">16.2 Reuse Targets</w:t>
      </w:r>
    </w:p>
    <w:p>
      <w:pPr>
        <w:pStyle w:val="FirstParagraph"/>
        <w:widowControl/>
      </w:pPr>
      <w:r>
        <w:t xml:space="preserve">A material debris family should serve mining, block breaking, combat impacts, construction damage and creature collisions. A smoke grammar should serve torches, campfires, furnaces, village chimneys and damaged machines through bounded variants.</w:t>
      </w:r>
    </w:p>
    <w:bookmarkEnd w:id="91"/>
    <w:bookmarkStart w:id="92" w:name="X3556e486e990827b85c5eaf6468559a3decc5d3"/>
    <w:p>
      <w:pPr>
        <w:pStyle w:val="Heading2"/>
        <w:keepNext/>
        <w:keepLines/>
      </w:pPr>
      <w:r>
        <w:t xml:space="preserve">16.3 VFX Review Dimensions</w:t>
      </w:r>
    </w:p>
    <w:p>
      <w:pPr>
        <w:pStyle w:val="Compact"/>
        <w:widowControl/>
        <w:numPr>
          <w:ilvl w:val="0"/>
          <w:numId w:val="1026"/>
        </w:numPr>
      </w:pPr>
      <w:r>
        <w:t xml:space="preserve">genuine 3D voxel construction;</w:t>
      </w:r>
    </w:p>
    <w:p>
      <w:pPr>
        <w:pStyle w:val="Compact"/>
        <w:widowControl/>
        <w:numPr>
          <w:ilvl w:val="0"/>
          <w:numId w:val="1026"/>
        </w:numPr>
      </w:pPr>
      <w:r>
        <w:t xml:space="preserve">silhouette and motion readability;</w:t>
      </w:r>
    </w:p>
    <w:p>
      <w:pPr>
        <w:pStyle w:val="Compact"/>
        <w:widowControl/>
        <w:numPr>
          <w:ilvl w:val="0"/>
          <w:numId w:val="1026"/>
        </w:numPr>
      </w:pPr>
      <w:r>
        <w:t xml:space="preserve">palette and material identity;</w:t>
      </w:r>
    </w:p>
    <w:p>
      <w:pPr>
        <w:pStyle w:val="Compact"/>
        <w:widowControl/>
        <w:numPr>
          <w:ilvl w:val="0"/>
          <w:numId w:val="1026"/>
        </w:numPr>
      </w:pPr>
      <w:r>
        <w:t xml:space="preserve">spatial alignment;</w:t>
      </w:r>
    </w:p>
    <w:p>
      <w:pPr>
        <w:pStyle w:val="Compact"/>
        <w:widowControl/>
        <w:numPr>
          <w:ilvl w:val="0"/>
          <w:numId w:val="1026"/>
        </w:numPr>
      </w:pPr>
      <w:r>
        <w:t xml:space="preserve">event timing;</w:t>
      </w:r>
    </w:p>
    <w:p>
      <w:pPr>
        <w:pStyle w:val="Compact"/>
        <w:widowControl/>
        <w:numPr>
          <w:ilvl w:val="0"/>
          <w:numId w:val="1026"/>
        </w:numPr>
      </w:pPr>
      <w:r>
        <w:t xml:space="preserve">transparency and overdraw;</w:t>
      </w:r>
    </w:p>
    <w:p>
      <w:pPr>
        <w:pStyle w:val="Compact"/>
        <w:widowControl/>
        <w:numPr>
          <w:ilvl w:val="0"/>
          <w:numId w:val="1026"/>
        </w:numPr>
      </w:pPr>
      <w:r>
        <w:t xml:space="preserve">reduced-motion and reduced-flash behaviour;</w:t>
      </w:r>
    </w:p>
    <w:p>
      <w:pPr>
        <w:pStyle w:val="Compact"/>
        <w:widowControl/>
        <w:numPr>
          <w:ilvl w:val="0"/>
          <w:numId w:val="1026"/>
        </w:numPr>
      </w:pPr>
      <w:r>
        <w:t xml:space="preserve">LOD family continuity;</w:t>
      </w:r>
    </w:p>
    <w:p>
      <w:pPr>
        <w:pStyle w:val="Compact"/>
        <w:widowControl/>
        <w:numPr>
          <w:ilvl w:val="0"/>
          <w:numId w:val="1026"/>
        </w:numPr>
      </w:pPr>
      <w:r>
        <w:t xml:space="preserve">critical cue protection;</w:t>
      </w:r>
    </w:p>
    <w:p>
      <w:pPr>
        <w:pStyle w:val="Compact"/>
        <w:widowControl/>
        <w:numPr>
          <w:ilvl w:val="0"/>
          <w:numId w:val="1026"/>
        </w:numPr>
      </w:pPr>
      <w:r>
        <w:t xml:space="preserve">dense-scene cost.</w:t>
      </w:r>
    </w:p>
    <w:bookmarkEnd w:id="92"/>
    <w:bookmarkEnd w:id="93"/>
    <w:bookmarkStart w:id="96" w:name="Xdf31c7c66cf62572d83d7acf68bd1d47fb20a0f"/>
    <w:p>
      <w:pPr>
        <w:pStyle w:val="Heading1"/>
        <w:keepNext/>
        <w:keepLines/>
      </w:pPr>
      <w:r>
        <w:t xml:space="preserve">17. Golden VFX Core Library</w:t>
      </w:r>
    </w:p>
    <w:p>
      <w:pPr>
        <w:pStyle w:val="FirstParagraph"/>
        <w:widowControl/>
      </w:pPr>
      <w:r>
        <w:t xml:space="preserve">The Golden VFX Core should remain small enough for exhaustive regression testing while covering the full system.</w:t>
      </w:r>
    </w:p>
    <w:bookmarkStart w:id="94" w:name="X01e8ba1b8de30bcf819117c7ddc8d79a31468fd"/>
    <w:p>
      <w:pPr>
        <w:pStyle w:val="Heading2"/>
        <w:keepNext/>
        <w:keepLines/>
      </w:pPr>
      <w:r>
        <w:t xml:space="preserve">17.1 Golden VFX Targets</w:t>
      </w:r>
    </w:p>
    <w:tbl>
      <w:tblPr>
        <w:tblStyle w:val="TableGrid"/>
        <w:tblW w:type="pct" w:w="5000"/>
        <w:jc w:val="center"/>
        <w:tblLayout w:type="fixed"/>
        <w:tblLook w:firstRow="1" w:lastRow="0" w:firstColumn="0" w:lastColumn="0" w:noHBand="0" w:noVBand="0" w:val="0020"/>
      </w:tblPr>
      <w:tblGrid>
        <w:gridCol w:w="2640"/>
        <w:gridCol w:w="2640"/>
        <w:gridCol w:w="2640"/>
      </w:tblGrid>
      <w:tr>
        <w:trPr>
          <w:tblHeader w:val="on"/>
        </w:trPr>
        <w:tc>
          <w:tcPr>
            <w:vAlign w:val="top"/>
            <w:tcW w:w="2376" w:type="dxa"/>
            <w:shd w:fill="365F91"/>
          </w:tcPr>
          <w:p>
            <w:pPr>
              <w:pStyle w:val="Compact"/>
              <w:keepLines w:val="0"/>
              <w:spacing w:after="40"/>
              <w:jc w:val="left"/>
            </w:pPr>
            <w:r>
              <w:rPr>
                <w:rFonts w:ascii="Aptos" w:hAnsi="Aptos"/>
                <w:b/>
                <w:color w:val="FFFFFF"/>
                <w:sz w:val="17"/>
              </w:rPr>
              <w:t xml:space="preserve">Group</w:t>
            </w:r>
          </w:p>
        </w:tc>
        <w:tc>
          <w:tcPr>
            <w:vAlign w:val="top"/>
            <w:tcW w:w="1655" w:type="dxa"/>
            <w:shd w:fill="365F91"/>
          </w:tcPr>
          <w:p>
            <w:pPr>
              <w:pStyle w:val="Compact"/>
              <w:keepLines w:val="0"/>
              <w:spacing w:after="40"/>
              <w:jc w:val="right"/>
            </w:pPr>
            <w:r>
              <w:rPr>
                <w:rFonts w:ascii="Aptos" w:hAnsi="Aptos"/>
                <w:b/>
                <w:color w:val="FFFFFF"/>
                <w:sz w:val="17"/>
              </w:rPr>
              <w:t xml:space="preserve">Target</w:t>
            </w:r>
          </w:p>
        </w:tc>
        <w:tc>
          <w:tcPr>
            <w:vAlign w:val="top"/>
            <w:tcW w:w="5832" w:type="dxa"/>
            <w:shd w:fill="365F91"/>
          </w:tcPr>
          <w:p>
            <w:pPr>
              <w:pStyle w:val="Compact"/>
              <w:keepLines w:val="0"/>
              <w:spacing w:after="40"/>
              <w:jc w:val="left"/>
            </w:pPr>
            <w:r>
              <w:rPr>
                <w:rFonts w:ascii="Aptos" w:hAnsi="Aptos"/>
                <w:b/>
                <w:color w:val="FFFFFF"/>
                <w:sz w:val="17"/>
              </w:rPr>
              <w:t xml:space="preserve">Purpose</w:t>
            </w:r>
          </w:p>
        </w:tc>
      </w:tr>
      <w:tr>
        <w:tc>
          <w:tcPr>
            <w:vAlign w:val="top"/>
            <w:tcW w:w="2376" w:type="dxa"/>
          </w:tcPr>
          <w:p>
            <w:pPr>
              <w:pStyle w:val="Compact"/>
              <w:keepLines w:val="0"/>
              <w:spacing w:after="40"/>
              <w:jc w:val="left"/>
            </w:pPr>
            <w:r>
              <w:rPr>
                <w:rFonts w:ascii="Aptos" w:hAnsi="Aptos"/>
                <w:sz w:val="17"/>
              </w:rPr>
              <w:t xml:space="preserve">Contact effects</w:t>
            </w:r>
          </w:p>
        </w:tc>
        <w:tc>
          <w:tcPr>
            <w:vAlign w:val="top"/>
            <w:tcW w:w="1655" w:type="dxa"/>
          </w:tcPr>
          <w:p>
            <w:pPr>
              <w:pStyle w:val="Compact"/>
              <w:keepLines w:val="0"/>
              <w:spacing w:after="40"/>
              <w:jc w:val="right"/>
            </w:pPr>
            <w:r>
              <w:rPr>
                <w:rFonts w:ascii="Aptos" w:hAnsi="Aptos"/>
                <w:sz w:val="17"/>
              </w:rPr>
              <w:t xml:space="preserve">6</w:t>
            </w:r>
          </w:p>
        </w:tc>
        <w:tc>
          <w:tcPr>
            <w:vAlign w:val="top"/>
            <w:tcW w:w="5832" w:type="dxa"/>
          </w:tcPr>
          <w:p>
            <w:pPr>
              <w:pStyle w:val="Compact"/>
              <w:keepLines w:val="0"/>
              <w:spacing w:after="40"/>
              <w:jc w:val="left"/>
            </w:pPr>
            <w:r>
              <w:rPr>
                <w:rFonts w:ascii="Aptos" w:hAnsi="Aptos"/>
                <w:sz w:val="17"/>
              </w:rPr>
              <w:t xml:space="preserve">Dirt footstep, stone mining, wood impact, metal spark, water splash, heavy landing.</w:t>
            </w:r>
          </w:p>
        </w:tc>
      </w:tr>
      <w:tr>
        <w:tc>
          <w:tcPr>
            <w:vAlign w:val="top"/>
            <w:tcW w:w="2376" w:type="dxa"/>
          </w:tcPr>
          <w:p>
            <w:pPr>
              <w:pStyle w:val="Compact"/>
              <w:keepLines w:val="0"/>
              <w:spacing w:after="40"/>
              <w:jc w:val="left"/>
            </w:pPr>
            <w:r>
              <w:rPr>
                <w:rFonts w:ascii="Aptos" w:hAnsi="Aptos"/>
                <w:sz w:val="17"/>
              </w:rPr>
              <w:t xml:space="preserve">Machine lifecycle</w:t>
            </w:r>
          </w:p>
        </w:tc>
        <w:tc>
          <w:tcPr>
            <w:vAlign w:val="top"/>
            <w:tcW w:w="1655" w:type="dxa"/>
          </w:tcPr>
          <w:p>
            <w:pPr>
              <w:pStyle w:val="Compact"/>
              <w:keepLines w:val="0"/>
              <w:spacing w:after="40"/>
              <w:jc w:val="right"/>
            </w:pPr>
            <w:r>
              <w:rPr>
                <w:rFonts w:ascii="Aptos" w:hAnsi="Aptos"/>
                <w:sz w:val="17"/>
              </w:rPr>
              <w:t xml:space="preserve">4</w:t>
            </w:r>
          </w:p>
        </w:tc>
        <w:tc>
          <w:tcPr>
            <w:vAlign w:val="top"/>
            <w:tcW w:w="5832" w:type="dxa"/>
          </w:tcPr>
          <w:p>
            <w:pPr>
              <w:pStyle w:val="Compact"/>
              <w:keepLines w:val="0"/>
              <w:spacing w:after="40"/>
              <w:jc w:val="left"/>
            </w:pPr>
            <w:r>
              <w:rPr>
                <w:rFonts w:ascii="Aptos" w:hAnsi="Aptos"/>
                <w:sz w:val="17"/>
              </w:rPr>
              <w:t xml:space="preserve">Furnace smoke loop, ignition burst, blocked warning, damage sparks.</w:t>
            </w:r>
          </w:p>
        </w:tc>
      </w:tr>
      <w:tr>
        <w:tc>
          <w:tcPr>
            <w:vAlign w:val="top"/>
            <w:tcW w:w="2376" w:type="dxa"/>
          </w:tcPr>
          <w:p>
            <w:pPr>
              <w:pStyle w:val="Compact"/>
              <w:keepLines w:val="0"/>
              <w:spacing w:after="40"/>
              <w:jc w:val="left"/>
            </w:pPr>
            <w:r>
              <w:rPr>
                <w:rFonts w:ascii="Aptos" w:hAnsi="Aptos"/>
                <w:sz w:val="17"/>
              </w:rPr>
              <w:t xml:space="preserve">Magic infrastructure</w:t>
            </w:r>
          </w:p>
        </w:tc>
        <w:tc>
          <w:tcPr>
            <w:vAlign w:val="top"/>
            <w:tcW w:w="1655" w:type="dxa"/>
          </w:tcPr>
          <w:p>
            <w:pPr>
              <w:pStyle w:val="Compact"/>
              <w:keepLines w:val="0"/>
              <w:spacing w:after="40"/>
              <w:jc w:val="right"/>
            </w:pPr>
            <w:r>
              <w:rPr>
                <w:rFonts w:ascii="Aptos" w:hAnsi="Aptos"/>
                <w:sz w:val="17"/>
              </w:rPr>
              <w:t xml:space="preserve">4</w:t>
            </w:r>
          </w:p>
        </w:tc>
        <w:tc>
          <w:tcPr>
            <w:vAlign w:val="top"/>
            <w:tcW w:w="5832" w:type="dxa"/>
          </w:tcPr>
          <w:p>
            <w:pPr>
              <w:pStyle w:val="Compact"/>
              <w:keepLines w:val="0"/>
              <w:spacing w:after="40"/>
              <w:jc w:val="left"/>
            </w:pPr>
            <w:r>
              <w:rPr>
                <w:rFonts w:ascii="Aptos" w:hAnsi="Aptos"/>
                <w:sz w:val="17"/>
              </w:rPr>
              <w:t xml:space="preserve">Mana pulse, rune activation, ward idle boundary, ward breach.</w:t>
            </w:r>
          </w:p>
        </w:tc>
      </w:tr>
      <w:tr>
        <w:tc>
          <w:tcPr>
            <w:vAlign w:val="top"/>
            <w:tcW w:w="2376" w:type="dxa"/>
          </w:tcPr>
          <w:p>
            <w:pPr>
              <w:pStyle w:val="Compact"/>
              <w:keepLines w:val="0"/>
              <w:spacing w:after="40"/>
              <w:jc w:val="left"/>
            </w:pPr>
            <w:r>
              <w:rPr>
                <w:rFonts w:ascii="Aptos" w:hAnsi="Aptos"/>
                <w:sz w:val="17"/>
              </w:rPr>
              <w:t xml:space="preserve">Weather/volume</w:t>
            </w:r>
          </w:p>
        </w:tc>
        <w:tc>
          <w:tcPr>
            <w:vAlign w:val="top"/>
            <w:tcW w:w="1655" w:type="dxa"/>
          </w:tcPr>
          <w:p>
            <w:pPr>
              <w:pStyle w:val="Compact"/>
              <w:keepLines w:val="0"/>
              <w:spacing w:after="40"/>
              <w:jc w:val="right"/>
            </w:pPr>
            <w:r>
              <w:rPr>
                <w:rFonts w:ascii="Aptos" w:hAnsi="Aptos"/>
                <w:sz w:val="17"/>
              </w:rPr>
              <w:t xml:space="preserve">3</w:t>
            </w:r>
          </w:p>
        </w:tc>
        <w:tc>
          <w:tcPr>
            <w:vAlign w:val="top"/>
            <w:tcW w:w="5832" w:type="dxa"/>
          </w:tcPr>
          <w:p>
            <w:pPr>
              <w:pStyle w:val="Compact"/>
              <w:keepLines w:val="0"/>
              <w:spacing w:after="40"/>
              <w:jc w:val="left"/>
            </w:pPr>
            <w:r>
              <w:rPr>
                <w:rFonts w:ascii="Aptos" w:hAnsi="Aptos"/>
                <w:sz w:val="17"/>
              </w:rPr>
              <w:t xml:space="preserve">Rain cells, roof contact, cave dust volume.</w:t>
            </w:r>
          </w:p>
        </w:tc>
      </w:tr>
      <w:tr>
        <w:tc>
          <w:tcPr>
            <w:vAlign w:val="top"/>
            <w:tcW w:w="2376" w:type="dxa"/>
          </w:tcPr>
          <w:p>
            <w:pPr>
              <w:pStyle w:val="Compact"/>
              <w:keepLines w:val="0"/>
              <w:spacing w:after="40"/>
              <w:jc w:val="left"/>
            </w:pPr>
            <w:r>
              <w:rPr>
                <w:rFonts w:ascii="Aptos" w:hAnsi="Aptos"/>
                <w:sz w:val="17"/>
              </w:rPr>
              <w:t xml:space="preserve">Persistent surfaces</w:t>
            </w:r>
          </w:p>
        </w:tc>
        <w:tc>
          <w:tcPr>
            <w:vAlign w:val="top"/>
            <w:tcW w:w="1655" w:type="dxa"/>
          </w:tcPr>
          <w:p>
            <w:pPr>
              <w:pStyle w:val="Compact"/>
              <w:keepLines w:val="0"/>
              <w:spacing w:after="40"/>
              <w:jc w:val="right"/>
            </w:pPr>
            <w:r>
              <w:rPr>
                <w:rFonts w:ascii="Aptos" w:hAnsi="Aptos"/>
                <w:sz w:val="17"/>
              </w:rPr>
              <w:t xml:space="preserve">4</w:t>
            </w:r>
          </w:p>
        </w:tc>
        <w:tc>
          <w:tcPr>
            <w:vAlign w:val="top"/>
            <w:tcW w:w="5832" w:type="dxa"/>
          </w:tcPr>
          <w:p>
            <w:pPr>
              <w:pStyle w:val="Compact"/>
              <w:keepLines w:val="0"/>
              <w:spacing w:after="40"/>
              <w:jc w:val="left"/>
            </w:pPr>
            <w:r>
              <w:rPr>
                <w:rFonts w:ascii="Aptos" w:hAnsi="Aptos"/>
                <w:sz w:val="17"/>
              </w:rPr>
              <w:t xml:space="preserve">Wetness, soot, scorch and corruption.</w:t>
            </w:r>
          </w:p>
        </w:tc>
      </w:tr>
      <w:tr>
        <w:tc>
          <w:tcPr>
            <w:vAlign w:val="top"/>
            <w:tcW w:w="2376" w:type="dxa"/>
          </w:tcPr>
          <w:p>
            <w:pPr>
              <w:pStyle w:val="Compact"/>
              <w:keepLines w:val="0"/>
              <w:spacing w:after="40"/>
              <w:jc w:val="left"/>
            </w:pPr>
            <w:r>
              <w:rPr>
                <w:rFonts w:ascii="Aptos" w:hAnsi="Aptos"/>
                <w:sz w:val="17"/>
              </w:rPr>
              <w:t xml:space="preserve">Critical telegraphs</w:t>
            </w:r>
          </w:p>
        </w:tc>
        <w:tc>
          <w:tcPr>
            <w:vAlign w:val="top"/>
            <w:tcW w:w="1655" w:type="dxa"/>
          </w:tcPr>
          <w:p>
            <w:pPr>
              <w:pStyle w:val="Compact"/>
              <w:keepLines w:val="0"/>
              <w:spacing w:after="40"/>
              <w:jc w:val="right"/>
            </w:pPr>
            <w:r>
              <w:rPr>
                <w:rFonts w:ascii="Aptos" w:hAnsi="Aptos"/>
                <w:sz w:val="17"/>
              </w:rPr>
              <w:t xml:space="preserve">2</w:t>
            </w:r>
          </w:p>
        </w:tc>
        <w:tc>
          <w:tcPr>
            <w:vAlign w:val="top"/>
            <w:tcW w:w="5832" w:type="dxa"/>
          </w:tcPr>
          <w:p>
            <w:pPr>
              <w:pStyle w:val="Compact"/>
              <w:keepLines w:val="0"/>
              <w:spacing w:after="40"/>
              <w:jc w:val="left"/>
            </w:pPr>
            <w:r>
              <w:rPr>
                <w:rFonts w:ascii="Aptos" w:hAnsi="Aptos"/>
                <w:sz w:val="17"/>
              </w:rPr>
              <w:t xml:space="preserve">Goblin captain attack arc and lethal-area boundary.</w:t>
            </w:r>
          </w:p>
        </w:tc>
      </w:tr>
      <w:tr>
        <w:tc>
          <w:tcPr>
            <w:vAlign w:val="top"/>
            <w:tcW w:w="2376" w:type="dxa"/>
          </w:tcPr>
          <w:p>
            <w:pPr>
              <w:pStyle w:val="Compact"/>
              <w:keepLines w:val="0"/>
              <w:spacing w:after="40"/>
              <w:jc w:val="left"/>
            </w:pPr>
            <w:r>
              <w:rPr>
                <w:rFonts w:ascii="Aptos" w:hAnsi="Aptos"/>
                <w:sz w:val="17"/>
              </w:rPr>
              <w:t xml:space="preserve">Graph templates</w:t>
            </w:r>
          </w:p>
        </w:tc>
        <w:tc>
          <w:tcPr>
            <w:vAlign w:val="top"/>
            <w:tcW w:w="1655" w:type="dxa"/>
          </w:tcPr>
          <w:p>
            <w:pPr>
              <w:pStyle w:val="Compact"/>
              <w:keepLines w:val="0"/>
              <w:spacing w:after="40"/>
              <w:jc w:val="right"/>
            </w:pPr>
            <w:r>
              <w:rPr>
                <w:rFonts w:ascii="Aptos" w:hAnsi="Aptos"/>
                <w:sz w:val="17"/>
              </w:rPr>
              <w:t xml:space="preserve">6</w:t>
            </w:r>
          </w:p>
        </w:tc>
        <w:tc>
          <w:tcPr>
            <w:vAlign w:val="top"/>
            <w:tcW w:w="5832" w:type="dxa"/>
          </w:tcPr>
          <w:p>
            <w:pPr>
              <w:pStyle w:val="Compact"/>
              <w:keepLines w:val="0"/>
              <w:spacing w:after="40"/>
              <w:jc w:val="left"/>
            </w:pPr>
            <w:r>
              <w:rPr>
                <w:rFonts w:ascii="Aptos" w:hAnsi="Aptos"/>
                <w:sz w:val="17"/>
              </w:rPr>
              <w:t xml:space="preserve">Burst, loop, path pulse, segmented trail, volume and surface write.</w:t>
            </w:r>
          </w:p>
        </w:tc>
      </w:tr>
      <w:tr>
        <w:tc>
          <w:tcPr>
            <w:vAlign w:val="top"/>
            <w:tcW w:w="2376" w:type="dxa"/>
          </w:tcPr>
          <w:p>
            <w:pPr>
              <w:pStyle w:val="Compact"/>
              <w:keepLines w:val="0"/>
              <w:spacing w:after="40"/>
              <w:jc w:val="left"/>
            </w:pPr>
            <w:r>
              <w:rPr>
                <w:rFonts w:ascii="Aptos" w:hAnsi="Aptos"/>
                <w:sz w:val="17"/>
              </w:rPr>
              <w:t xml:space="preserve">Total representative definitions</w:t>
            </w:r>
          </w:p>
        </w:tc>
        <w:tc>
          <w:tcPr>
            <w:vAlign w:val="top"/>
            <w:tcW w:w="1655" w:type="dxa"/>
          </w:tcPr>
          <w:p>
            <w:pPr>
              <w:pStyle w:val="Compact"/>
              <w:keepLines w:val="0"/>
              <w:spacing w:after="40"/>
              <w:jc w:val="right"/>
            </w:pPr>
            <w:r>
              <w:rPr>
                <w:rFonts w:ascii="Aptos" w:hAnsi="Aptos"/>
                <w:sz w:val="17"/>
              </w:rPr>
              <w:t xml:space="preserve">29</w:t>
            </w:r>
          </w:p>
        </w:tc>
        <w:tc>
          <w:tcPr>
            <w:vAlign w:val="top"/>
            <w:tcW w:w="5832" w:type="dxa"/>
          </w:tcPr>
          <w:p>
            <w:pPr>
              <w:pStyle w:val="Compact"/>
              <w:keepLines w:val="0"/>
              <w:spacing w:after="40"/>
              <w:jc w:val="left"/>
            </w:pPr>
            <w:r>
              <w:rPr>
                <w:rFonts w:ascii="Aptos" w:hAnsi="Aptos"/>
                <w:sz w:val="17"/>
              </w:rPr>
              <w:t xml:space="preserve">Some effects share forms and families.</w:t>
            </w:r>
          </w:p>
        </w:tc>
      </w:tr>
    </w:tbl>
    <w:bookmarkEnd w:id="94"/>
    <w:bookmarkStart w:id="95" w:name="X12bbe5187ac19716db3f930a9aa6f0054bc8ced"/>
    <w:p>
      <w:pPr>
        <w:pStyle w:val="Heading2"/>
        <w:keepNext/>
        <w:keepLines/>
      </w:pPr>
      <w:r>
        <w:t xml:space="preserve">17.2 Golden Asset Standard</w:t>
      </w:r>
    </w:p>
    <w:p>
      <w:pPr>
        <w:pStyle w:val="FirstParagraph"/>
        <w:widowControl/>
      </w:pPr>
      <w:r>
        <w:t xml:space="preserve">Golden assets require:</w:t>
      </w:r>
    </w:p>
    <w:p>
      <w:pPr>
        <w:pStyle w:val="Compact"/>
        <w:widowControl/>
        <w:numPr>
          <w:ilvl w:val="0"/>
          <w:numId w:val="1027"/>
        </w:numPr>
      </w:pPr>
      <w:r>
        <w:t xml:space="preserve">complete source and provenance;</w:t>
      </w:r>
    </w:p>
    <w:p>
      <w:pPr>
        <w:pStyle w:val="Compact"/>
        <w:widowControl/>
        <w:numPr>
          <w:ilvl w:val="0"/>
          <w:numId w:val="1027"/>
        </w:numPr>
      </w:pPr>
      <w:r>
        <w:t xml:space="preserve">annotated graph or timeline;</w:t>
      </w:r>
    </w:p>
    <w:p>
      <w:pPr>
        <w:pStyle w:val="Compact"/>
        <w:widowControl/>
        <w:numPr>
          <w:ilvl w:val="0"/>
          <w:numId w:val="1027"/>
        </w:numPr>
      </w:pPr>
      <w:r>
        <w:t xml:space="preserve">clear family and profile relationships;</w:t>
      </w:r>
    </w:p>
    <w:p>
      <w:pPr>
        <w:pStyle w:val="Compact"/>
        <w:widowControl/>
        <w:numPr>
          <w:ilvl w:val="0"/>
          <w:numId w:val="1027"/>
        </w:numPr>
      </w:pPr>
      <w:r>
        <w:t xml:space="preserve">all quality levels;</w:t>
      </w:r>
    </w:p>
    <w:p>
      <w:pPr>
        <w:pStyle w:val="Compact"/>
        <w:widowControl/>
        <w:numPr>
          <w:ilvl w:val="0"/>
          <w:numId w:val="1027"/>
        </w:numPr>
      </w:pPr>
      <w:r>
        <w:t xml:space="preserve">accessibility variants where relevant;</w:t>
      </w:r>
    </w:p>
    <w:p>
      <w:pPr>
        <w:pStyle w:val="Compact"/>
        <w:widowControl/>
        <w:numPr>
          <w:ilvl w:val="0"/>
          <w:numId w:val="1027"/>
        </w:numPr>
      </w:pPr>
      <w:r>
        <w:t xml:space="preserve">reference renders from several angles and distances;</w:t>
      </w:r>
    </w:p>
    <w:p>
      <w:pPr>
        <w:pStyle w:val="Compact"/>
        <w:widowControl/>
        <w:numPr>
          <w:ilvl w:val="0"/>
          <w:numId w:val="1027"/>
        </w:numPr>
      </w:pPr>
      <w:r>
        <w:t xml:space="preserve">cost trace and packaged-build capture;</w:t>
      </w:r>
    </w:p>
    <w:p>
      <w:pPr>
        <w:pStyle w:val="Compact"/>
        <w:widowControl/>
        <w:numPr>
          <w:ilvl w:val="0"/>
          <w:numId w:val="1027"/>
        </w:numPr>
      </w:pPr>
      <w:r>
        <w:t xml:space="preserve">migration fixture for at least one prior schema revision.</w:t>
      </w:r>
    </w:p>
    <w:bookmarkEnd w:id="95"/>
    <w:bookmarkEnd w:id="96"/>
    <w:bookmarkStart w:id="99" w:name="X98503a14ef60c2a3aa036d575a4369216c66ad0"/>
    <w:p>
      <w:pPr>
        <w:pStyle w:val="Heading1"/>
        <w:keepNext/>
        <w:keepLines/>
      </w:pPr>
      <w:r>
        <w:t xml:space="preserve">18. Forest Hamlet VFX Foundation Library</w:t>
      </w:r>
    </w:p>
    <w:bookmarkStart w:id="97" w:name="X0b69afd3ceedaee4bd510692ad8a1a2a06937f8"/>
    <w:p>
      <w:pPr>
        <w:pStyle w:val="Heading2"/>
        <w:keepNext/>
        <w:keepLines/>
      </w:pPr>
      <w:r>
        <w:t xml:space="preserve">18.1 Planning Targets</w:t>
      </w:r>
    </w:p>
    <w:tbl>
      <w:tblPr>
        <w:tblStyle w:val="TableGrid"/>
        <w:tblW w:type="pct" w:w="5000"/>
        <w:jc w:val="center"/>
        <w:tblLayout w:type="fixed"/>
        <w:tblLook w:firstRow="1" w:lastRow="0" w:firstColumn="0" w:lastColumn="0" w:noHBand="0" w:noVBand="0" w:val="0020"/>
      </w:tblPr>
      <w:tblGrid>
        <w:gridCol w:w="3960"/>
        <w:gridCol w:w="3960"/>
      </w:tblGrid>
      <w:tr>
        <w:trPr>
          <w:tblHeader w:val="on"/>
        </w:trPr>
        <w:tc>
          <w:tcPr>
            <w:vAlign w:val="top"/>
            <w:tcW w:w="2448" w:type="dxa"/>
            <w:shd w:fill="365F91"/>
          </w:tcPr>
          <w:p>
            <w:pPr>
              <w:pStyle w:val="Compact"/>
              <w:keepLines w:val="0"/>
              <w:spacing w:after="40"/>
              <w:jc w:val="left"/>
            </w:pPr>
            <w:r>
              <w:rPr>
                <w:rFonts w:ascii="Aptos" w:hAnsi="Aptos"/>
                <w:b/>
                <w:color w:val="FFFFFF"/>
                <w:sz w:val="17"/>
              </w:rPr>
              <w:t xml:space="preserve">Category</w:t>
            </w:r>
          </w:p>
        </w:tc>
        <w:tc>
          <w:tcPr>
            <w:vAlign w:val="top"/>
            <w:tcW w:w="7415" w:type="dxa"/>
            <w:shd w:fill="365F91"/>
          </w:tcPr>
          <w:p>
            <w:pPr>
              <w:pStyle w:val="Compact"/>
              <w:keepLines w:val="0"/>
              <w:spacing w:after="40"/>
              <w:jc w:val="right"/>
            </w:pPr>
            <w:r>
              <w:rPr>
                <w:rFonts w:ascii="Aptos" w:hAnsi="Aptos"/>
                <w:b/>
                <w:color w:val="FFFFFF"/>
                <w:sz w:val="17"/>
              </w:rPr>
              <w:t xml:space="preserve">Target Definitions</w:t>
            </w:r>
          </w:p>
        </w:tc>
      </w:tr>
      <w:tr>
        <w:tc>
          <w:tcPr>
            <w:vAlign w:val="top"/>
            <w:tcW w:w="2448" w:type="dxa"/>
          </w:tcPr>
          <w:p>
            <w:pPr>
              <w:pStyle w:val="Compact"/>
              <w:keepLines w:val="0"/>
              <w:spacing w:after="40"/>
              <w:jc w:val="left"/>
            </w:pPr>
            <w:r>
              <w:rPr>
                <w:rFonts w:ascii="Aptos" w:hAnsi="Aptos"/>
                <w:sz w:val="17"/>
              </w:rPr>
              <w:t xml:space="preserve">Footstep, landing and movement contact</w:t>
            </w:r>
          </w:p>
        </w:tc>
        <w:tc>
          <w:tcPr>
            <w:vAlign w:val="top"/>
            <w:tcW w:w="7415" w:type="dxa"/>
          </w:tcPr>
          <w:p>
            <w:pPr>
              <w:pStyle w:val="Compact"/>
              <w:keepLines w:val="0"/>
              <w:spacing w:after="40"/>
              <w:jc w:val="right"/>
            </w:pPr>
            <w:r>
              <w:rPr>
                <w:rFonts w:ascii="Aptos" w:hAnsi="Aptos"/>
                <w:sz w:val="17"/>
              </w:rPr>
              <w:t xml:space="preserve">12</w:t>
            </w:r>
          </w:p>
        </w:tc>
      </w:tr>
      <w:tr>
        <w:tc>
          <w:tcPr>
            <w:vAlign w:val="top"/>
            <w:tcW w:w="2448" w:type="dxa"/>
          </w:tcPr>
          <w:p>
            <w:pPr>
              <w:pStyle w:val="Compact"/>
              <w:keepLines w:val="0"/>
              <w:spacing w:after="40"/>
              <w:jc w:val="left"/>
            </w:pPr>
            <w:r>
              <w:rPr>
                <w:rFonts w:ascii="Aptos" w:hAnsi="Aptos"/>
                <w:sz w:val="17"/>
              </w:rPr>
              <w:t xml:space="preserve">Mining, tool and block contact</w:t>
            </w:r>
          </w:p>
        </w:tc>
        <w:tc>
          <w:tcPr>
            <w:vAlign w:val="top"/>
            <w:tcW w:w="7415" w:type="dxa"/>
          </w:tcPr>
          <w:p>
            <w:pPr>
              <w:pStyle w:val="Compact"/>
              <w:keepLines w:val="0"/>
              <w:spacing w:after="40"/>
              <w:jc w:val="right"/>
            </w:pPr>
            <w:r>
              <w:rPr>
                <w:rFonts w:ascii="Aptos" w:hAnsi="Aptos"/>
                <w:sz w:val="17"/>
              </w:rPr>
              <w:t xml:space="preserve">18</w:t>
            </w:r>
          </w:p>
        </w:tc>
      </w:tr>
      <w:tr>
        <w:tc>
          <w:tcPr>
            <w:vAlign w:val="top"/>
            <w:tcW w:w="2448" w:type="dxa"/>
          </w:tcPr>
          <w:p>
            <w:pPr>
              <w:pStyle w:val="Compact"/>
              <w:keepLines w:val="0"/>
              <w:spacing w:after="40"/>
              <w:jc w:val="left"/>
            </w:pPr>
            <w:r>
              <w:rPr>
                <w:rFonts w:ascii="Aptos" w:hAnsi="Aptos"/>
                <w:sz w:val="17"/>
              </w:rPr>
              <w:t xml:space="preserve">Material debris families</w:t>
            </w:r>
          </w:p>
        </w:tc>
        <w:tc>
          <w:tcPr>
            <w:vAlign w:val="top"/>
            <w:tcW w:w="7415" w:type="dxa"/>
          </w:tcPr>
          <w:p>
            <w:pPr>
              <w:pStyle w:val="Compact"/>
              <w:keepLines w:val="0"/>
              <w:spacing w:after="40"/>
              <w:jc w:val="right"/>
            </w:pPr>
            <w:r>
              <w:rPr>
                <w:rFonts w:ascii="Aptos" w:hAnsi="Aptos"/>
                <w:sz w:val="17"/>
              </w:rPr>
              <w:t xml:space="preserve">14</w:t>
            </w:r>
          </w:p>
        </w:tc>
      </w:tr>
      <w:tr>
        <w:tc>
          <w:tcPr>
            <w:vAlign w:val="top"/>
            <w:tcW w:w="2448" w:type="dxa"/>
          </w:tcPr>
          <w:p>
            <w:pPr>
              <w:pStyle w:val="Compact"/>
              <w:keepLines w:val="0"/>
              <w:spacing w:after="40"/>
              <w:jc w:val="left"/>
            </w:pPr>
            <w:r>
              <w:rPr>
                <w:rFonts w:ascii="Aptos" w:hAnsi="Aptos"/>
                <w:sz w:val="17"/>
              </w:rPr>
              <w:t xml:space="preserve">Placement, construction and repair</w:t>
            </w:r>
          </w:p>
        </w:tc>
        <w:tc>
          <w:tcPr>
            <w:vAlign w:val="top"/>
            <w:tcW w:w="7415" w:type="dxa"/>
          </w:tcPr>
          <w:p>
            <w:pPr>
              <w:pStyle w:val="Compact"/>
              <w:keepLines w:val="0"/>
              <w:spacing w:after="40"/>
              <w:jc w:val="right"/>
            </w:pPr>
            <w:r>
              <w:rPr>
                <w:rFonts w:ascii="Aptos" w:hAnsi="Aptos"/>
                <w:sz w:val="17"/>
              </w:rPr>
              <w:t xml:space="preserve">10</w:t>
            </w:r>
          </w:p>
        </w:tc>
      </w:tr>
      <w:tr>
        <w:tc>
          <w:tcPr>
            <w:vAlign w:val="top"/>
            <w:tcW w:w="2448" w:type="dxa"/>
          </w:tcPr>
          <w:p>
            <w:pPr>
              <w:pStyle w:val="Compact"/>
              <w:keepLines w:val="0"/>
              <w:spacing w:after="40"/>
              <w:jc w:val="left"/>
            </w:pPr>
            <w:r>
              <w:rPr>
                <w:rFonts w:ascii="Aptos" w:hAnsi="Aptos"/>
                <w:sz w:val="17"/>
              </w:rPr>
              <w:t xml:space="preserve">Fire, smoke, ember, steam and heat</w:t>
            </w:r>
          </w:p>
        </w:tc>
        <w:tc>
          <w:tcPr>
            <w:vAlign w:val="top"/>
            <w:tcW w:w="7415" w:type="dxa"/>
          </w:tcPr>
          <w:p>
            <w:pPr>
              <w:pStyle w:val="Compact"/>
              <w:keepLines w:val="0"/>
              <w:spacing w:after="40"/>
              <w:jc w:val="right"/>
            </w:pPr>
            <w:r>
              <w:rPr>
                <w:rFonts w:ascii="Aptos" w:hAnsi="Aptos"/>
                <w:sz w:val="17"/>
              </w:rPr>
              <w:t xml:space="preserve">14</w:t>
            </w:r>
          </w:p>
        </w:tc>
      </w:tr>
      <w:tr>
        <w:tc>
          <w:tcPr>
            <w:vAlign w:val="top"/>
            <w:tcW w:w="2448" w:type="dxa"/>
          </w:tcPr>
          <w:p>
            <w:pPr>
              <w:pStyle w:val="Compact"/>
              <w:keepLines w:val="0"/>
              <w:spacing w:after="40"/>
              <w:jc w:val="left"/>
            </w:pPr>
            <w:r>
              <w:rPr>
                <w:rFonts w:ascii="Aptos" w:hAnsi="Aptos"/>
                <w:sz w:val="17"/>
              </w:rPr>
              <w:t xml:space="preserve">Rain, water, mud, wind and weather</w:t>
            </w:r>
          </w:p>
        </w:tc>
        <w:tc>
          <w:tcPr>
            <w:vAlign w:val="top"/>
            <w:tcW w:w="7415" w:type="dxa"/>
          </w:tcPr>
          <w:p>
            <w:pPr>
              <w:pStyle w:val="Compact"/>
              <w:keepLines w:val="0"/>
              <w:spacing w:after="40"/>
              <w:jc w:val="right"/>
            </w:pPr>
            <w:r>
              <w:rPr>
                <w:rFonts w:ascii="Aptos" w:hAnsi="Aptos"/>
                <w:sz w:val="17"/>
              </w:rPr>
              <w:t xml:space="preserve">14</w:t>
            </w:r>
          </w:p>
        </w:tc>
      </w:tr>
      <w:tr>
        <w:tc>
          <w:tcPr>
            <w:vAlign w:val="top"/>
            <w:tcW w:w="2448" w:type="dxa"/>
          </w:tcPr>
          <w:p>
            <w:pPr>
              <w:pStyle w:val="Compact"/>
              <w:keepLines w:val="0"/>
              <w:spacing w:after="40"/>
              <w:jc w:val="left"/>
            </w:pPr>
            <w:r>
              <w:rPr>
                <w:rFonts w:ascii="Aptos" w:hAnsi="Aptos"/>
                <w:sz w:val="17"/>
              </w:rPr>
              <w:t xml:space="preserve">Furnace, mana furnace and automation</w:t>
            </w:r>
          </w:p>
        </w:tc>
        <w:tc>
          <w:tcPr>
            <w:vAlign w:val="top"/>
            <w:tcW w:w="7415" w:type="dxa"/>
          </w:tcPr>
          <w:p>
            <w:pPr>
              <w:pStyle w:val="Compact"/>
              <w:keepLines w:val="0"/>
              <w:spacing w:after="40"/>
              <w:jc w:val="right"/>
            </w:pPr>
            <w:r>
              <w:rPr>
                <w:rFonts w:ascii="Aptos" w:hAnsi="Aptos"/>
                <w:sz w:val="17"/>
              </w:rPr>
              <w:t xml:space="preserve">16</w:t>
            </w:r>
          </w:p>
        </w:tc>
      </w:tr>
      <w:tr>
        <w:tc>
          <w:tcPr>
            <w:vAlign w:val="top"/>
            <w:tcW w:w="2448" w:type="dxa"/>
          </w:tcPr>
          <w:p>
            <w:pPr>
              <w:pStyle w:val="Compact"/>
              <w:keepLines w:val="0"/>
              <w:spacing w:after="40"/>
              <w:jc w:val="left"/>
            </w:pPr>
            <w:r>
              <w:rPr>
                <w:rFonts w:ascii="Aptos" w:hAnsi="Aptos"/>
                <w:sz w:val="17"/>
              </w:rPr>
              <w:t xml:space="preserve">Mana, rune, spell and ward</w:t>
            </w:r>
          </w:p>
        </w:tc>
        <w:tc>
          <w:tcPr>
            <w:vAlign w:val="top"/>
            <w:tcW w:w="7415" w:type="dxa"/>
          </w:tcPr>
          <w:p>
            <w:pPr>
              <w:pStyle w:val="Compact"/>
              <w:keepLines w:val="0"/>
              <w:spacing w:after="40"/>
              <w:jc w:val="right"/>
            </w:pPr>
            <w:r>
              <w:rPr>
                <w:rFonts w:ascii="Aptos" w:hAnsi="Aptos"/>
                <w:sz w:val="17"/>
              </w:rPr>
              <w:t xml:space="preserve">18</w:t>
            </w:r>
          </w:p>
        </w:tc>
      </w:tr>
      <w:tr>
        <w:tc>
          <w:tcPr>
            <w:vAlign w:val="top"/>
            <w:tcW w:w="2448" w:type="dxa"/>
          </w:tcPr>
          <w:p>
            <w:pPr>
              <w:pStyle w:val="Compact"/>
              <w:keepLines w:val="0"/>
              <w:spacing w:after="40"/>
              <w:jc w:val="left"/>
            </w:pPr>
            <w:r>
              <w:rPr>
                <w:rFonts w:ascii="Aptos" w:hAnsi="Aptos"/>
                <w:sz w:val="17"/>
              </w:rPr>
              <w:t xml:space="preserve">Goblin, cave creature and wisp</w:t>
            </w:r>
          </w:p>
        </w:tc>
        <w:tc>
          <w:tcPr>
            <w:vAlign w:val="top"/>
            <w:tcW w:w="7415" w:type="dxa"/>
          </w:tcPr>
          <w:p>
            <w:pPr>
              <w:pStyle w:val="Compact"/>
              <w:keepLines w:val="0"/>
              <w:spacing w:after="40"/>
              <w:jc w:val="right"/>
            </w:pPr>
            <w:r>
              <w:rPr>
                <w:rFonts w:ascii="Aptos" w:hAnsi="Aptos"/>
                <w:sz w:val="17"/>
              </w:rPr>
              <w:t xml:space="preserve">16</w:t>
            </w:r>
          </w:p>
        </w:tc>
      </w:tr>
      <w:tr>
        <w:tc>
          <w:tcPr>
            <w:vAlign w:val="top"/>
            <w:tcW w:w="2448" w:type="dxa"/>
          </w:tcPr>
          <w:p>
            <w:pPr>
              <w:pStyle w:val="Compact"/>
              <w:keepLines w:val="0"/>
              <w:spacing w:after="40"/>
              <w:jc w:val="left"/>
            </w:pPr>
            <w:r>
              <w:rPr>
                <w:rFonts w:ascii="Aptos" w:hAnsi="Aptos"/>
                <w:sz w:val="17"/>
              </w:rPr>
              <w:t xml:space="preserve">Village ambience and celebration/alarm</w:t>
            </w:r>
          </w:p>
        </w:tc>
        <w:tc>
          <w:tcPr>
            <w:vAlign w:val="top"/>
            <w:tcW w:w="7415" w:type="dxa"/>
          </w:tcPr>
          <w:p>
            <w:pPr>
              <w:pStyle w:val="Compact"/>
              <w:keepLines w:val="0"/>
              <w:spacing w:after="40"/>
              <w:jc w:val="right"/>
            </w:pPr>
            <w:r>
              <w:rPr>
                <w:rFonts w:ascii="Aptos" w:hAnsi="Aptos"/>
                <w:sz w:val="17"/>
              </w:rPr>
              <w:t xml:space="preserve">8</w:t>
            </w:r>
          </w:p>
        </w:tc>
      </w:tr>
      <w:tr>
        <w:tc>
          <w:tcPr>
            <w:vAlign w:val="top"/>
            <w:tcW w:w="2448" w:type="dxa"/>
          </w:tcPr>
          <w:p>
            <w:pPr>
              <w:pStyle w:val="Compact"/>
              <w:keepLines w:val="0"/>
              <w:spacing w:after="40"/>
              <w:jc w:val="left"/>
            </w:pPr>
            <w:r>
              <w:rPr>
                <w:rFonts w:ascii="Aptos" w:hAnsi="Aptos"/>
                <w:sz w:val="17"/>
              </w:rPr>
              <w:t xml:space="preserve">Persistent surface layers</w:t>
            </w:r>
          </w:p>
        </w:tc>
        <w:tc>
          <w:tcPr>
            <w:vAlign w:val="top"/>
            <w:tcW w:w="7415" w:type="dxa"/>
          </w:tcPr>
          <w:p>
            <w:pPr>
              <w:pStyle w:val="Compact"/>
              <w:keepLines w:val="0"/>
              <w:spacing w:after="40"/>
              <w:jc w:val="right"/>
            </w:pPr>
            <w:r>
              <w:rPr>
                <w:rFonts w:ascii="Aptos" w:hAnsi="Aptos"/>
                <w:sz w:val="17"/>
              </w:rPr>
              <w:t xml:space="preserve">12</w:t>
            </w:r>
          </w:p>
        </w:tc>
      </w:tr>
      <w:tr>
        <w:tc>
          <w:tcPr>
            <w:vAlign w:val="top"/>
            <w:tcW w:w="2448" w:type="dxa"/>
          </w:tcPr>
          <w:p>
            <w:pPr>
              <w:pStyle w:val="Compact"/>
              <w:keepLines w:val="0"/>
              <w:spacing w:after="40"/>
              <w:jc w:val="left"/>
            </w:pPr>
            <w:r>
              <w:rPr>
                <w:rFonts w:ascii="Aptos" w:hAnsi="Aptos"/>
                <w:sz w:val="17"/>
              </w:rPr>
              <w:t xml:space="preserve">Critical telegraphs and warnings</w:t>
            </w:r>
          </w:p>
        </w:tc>
        <w:tc>
          <w:tcPr>
            <w:vAlign w:val="top"/>
            <w:tcW w:w="7415" w:type="dxa"/>
          </w:tcPr>
          <w:p>
            <w:pPr>
              <w:pStyle w:val="Compact"/>
              <w:keepLines w:val="0"/>
              <w:spacing w:after="40"/>
              <w:jc w:val="right"/>
            </w:pPr>
            <w:r>
              <w:rPr>
                <w:rFonts w:ascii="Aptos" w:hAnsi="Aptos"/>
                <w:sz w:val="17"/>
              </w:rPr>
              <w:t xml:space="preserve">8</w:t>
            </w:r>
          </w:p>
        </w:tc>
      </w:tr>
      <w:tr>
        <w:tc>
          <w:tcPr>
            <w:vAlign w:val="top"/>
            <w:tcW w:w="2448" w:type="dxa"/>
          </w:tcPr>
          <w:p>
            <w:pPr>
              <w:pStyle w:val="Compact"/>
              <w:keepLines w:val="0"/>
              <w:spacing w:after="40"/>
              <w:jc w:val="left"/>
            </w:pPr>
            <w:r>
              <w:rPr>
                <w:rFonts w:ascii="Aptos" w:hAnsi="Aptos"/>
                <w:sz w:val="17"/>
              </w:rPr>
              <w:t xml:space="preserve">Shared graph templates and grammars</w:t>
            </w:r>
          </w:p>
        </w:tc>
        <w:tc>
          <w:tcPr>
            <w:vAlign w:val="top"/>
            <w:tcW w:w="7415" w:type="dxa"/>
          </w:tcPr>
          <w:p>
            <w:pPr>
              <w:pStyle w:val="Compact"/>
              <w:keepLines w:val="0"/>
              <w:spacing w:after="40"/>
              <w:jc w:val="right"/>
            </w:pPr>
            <w:r>
              <w:rPr>
                <w:rFonts w:ascii="Aptos" w:hAnsi="Aptos"/>
                <w:sz w:val="17"/>
              </w:rPr>
              <w:t xml:space="preserve">18</w:t>
            </w:r>
          </w:p>
        </w:tc>
      </w:tr>
      <w:tr>
        <w:tc>
          <w:tcPr>
            <w:vAlign w:val="top"/>
            <w:tcW w:w="2448" w:type="dxa"/>
          </w:tcPr>
          <w:p>
            <w:pPr>
              <w:pStyle w:val="Compact"/>
              <w:keepLines w:val="0"/>
              <w:spacing w:after="40"/>
              <w:jc w:val="left"/>
            </w:pPr>
            <w:r>
              <w:rPr>
                <w:rFonts w:ascii="Aptos" w:hAnsi="Aptos"/>
                <w:sz w:val="17"/>
              </w:rPr>
              <w:t xml:space="preserve">Total planning target</w:t>
            </w:r>
          </w:p>
        </w:tc>
        <w:tc>
          <w:tcPr>
            <w:vAlign w:val="top"/>
            <w:tcW w:w="7415" w:type="dxa"/>
          </w:tcPr>
          <w:p>
            <w:pPr>
              <w:pStyle w:val="Compact"/>
              <w:keepLines w:val="0"/>
              <w:spacing w:after="40"/>
              <w:jc w:val="right"/>
            </w:pPr>
            <w:r>
              <w:rPr>
                <w:rFonts w:ascii="Aptos" w:hAnsi="Aptos"/>
                <w:sz w:val="17"/>
              </w:rPr>
              <w:t xml:space="preserve">178</w:t>
            </w:r>
          </w:p>
        </w:tc>
      </w:tr>
    </w:tbl>
    <w:p>
      <w:pPr>
        <w:pStyle w:val="BodyText"/>
        <w:widowControl/>
      </w:pPr>
      <w:r>
        <w:t xml:space="preserve">Definitions include reusable families, templates and persistent layers; not every row is a unique bespoke visual asset. Generated material variations remain children of approved families.</w:t>
      </w:r>
    </w:p>
    <w:bookmarkEnd w:id="97"/>
    <w:bookmarkStart w:id="98" w:name="X62bc1d61105dbc3be137465dfe7688ab337cbc1"/>
    <w:p>
      <w:pPr>
        <w:pStyle w:val="Heading2"/>
        <w:keepNext/>
        <w:keepLines/>
      </w:pPr>
      <w:r>
        <w:t xml:space="preserve">18.2 Foundation Coverage</w:t>
      </w:r>
    </w:p>
    <w:p>
      <w:pPr>
        <w:pStyle w:val="FirstParagraph"/>
        <w:widowControl/>
      </w:pPr>
      <w:r>
        <w:t xml:space="preserve">The Foundation Library must support:</w:t>
      </w:r>
    </w:p>
    <w:p>
      <w:pPr>
        <w:pStyle w:val="Compact"/>
        <w:widowControl/>
        <w:numPr>
          <w:ilvl w:val="0"/>
          <w:numId w:val="1028"/>
        </w:numPr>
      </w:pPr>
      <w:r>
        <w:t xml:space="preserve">crude and iron tools striking dirt, stone, wood, ore and mana crystal;</w:t>
      </w:r>
    </w:p>
    <w:p>
      <w:pPr>
        <w:pStyle w:val="Compact"/>
        <w:widowControl/>
        <w:numPr>
          <w:ilvl w:val="0"/>
          <w:numId w:val="1028"/>
        </w:numPr>
      </w:pPr>
      <w:r>
        <w:t xml:space="preserve">block placement, breaking and repair;</w:t>
      </w:r>
    </w:p>
    <w:p>
      <w:pPr>
        <w:pStyle w:val="Compact"/>
        <w:widowControl/>
        <w:numPr>
          <w:ilvl w:val="0"/>
          <w:numId w:val="1028"/>
        </w:numPr>
      </w:pPr>
      <w:r>
        <w:t xml:space="preserve">campfire, torch, furnace and mana-furnace states;</w:t>
      </w:r>
    </w:p>
    <w:p>
      <w:pPr>
        <w:pStyle w:val="Compact"/>
        <w:widowControl/>
        <w:numPr>
          <w:ilvl w:val="0"/>
          <w:numId w:val="1028"/>
        </w:numPr>
      </w:pPr>
      <w:r>
        <w:t xml:space="preserve">chute item flow and basic mechanical movement;</w:t>
      </w:r>
    </w:p>
    <w:p>
      <w:pPr>
        <w:pStyle w:val="Compact"/>
        <w:widowControl/>
        <w:numPr>
          <w:ilvl w:val="0"/>
          <w:numId w:val="1028"/>
        </w:numPr>
      </w:pPr>
      <w:r>
        <w:t xml:space="preserve">mana conduit pulses and ward boundary behaviour;</w:t>
      </w:r>
    </w:p>
    <w:p>
      <w:pPr>
        <w:pStyle w:val="Compact"/>
        <w:widowControl/>
        <w:numPr>
          <w:ilvl w:val="0"/>
          <w:numId w:val="1028"/>
        </w:numPr>
      </w:pPr>
      <w:r>
        <w:t xml:space="preserve">forest ambience, cave motes, river contact and heavy rain;</w:t>
      </w:r>
    </w:p>
    <w:p>
      <w:pPr>
        <w:pStyle w:val="Compact"/>
        <w:widowControl/>
        <w:numPr>
          <w:ilvl w:val="0"/>
          <w:numId w:val="1028"/>
        </w:numPr>
      </w:pPr>
      <w:r>
        <w:t xml:space="preserve">goblin raid telegraphs, impacts and damage states;</w:t>
      </w:r>
    </w:p>
    <w:p>
      <w:pPr>
        <w:pStyle w:val="Compact"/>
        <w:widowControl/>
        <w:numPr>
          <w:ilvl w:val="0"/>
          <w:numId w:val="1028"/>
        </w:numPr>
      </w:pPr>
      <w:r>
        <w:t xml:space="preserve">spider/crawler movement and wisp interaction;</w:t>
      </w:r>
    </w:p>
    <w:p>
      <w:pPr>
        <w:pStyle w:val="Compact"/>
        <w:widowControl/>
        <w:numPr>
          <w:ilvl w:val="0"/>
          <w:numId w:val="1028"/>
        </w:numPr>
      </w:pPr>
      <w:r>
        <w:t xml:space="preserve">watchtower construction, completion, damage and repair;</w:t>
      </w:r>
    </w:p>
    <w:p>
      <w:pPr>
        <w:pStyle w:val="Compact"/>
        <w:widowControl/>
        <w:numPr>
          <w:ilvl w:val="0"/>
          <w:numId w:val="1028"/>
        </w:numPr>
      </w:pPr>
      <w:r>
        <w:t xml:space="preserve">wetness, soot, scorch, mud and corruption evidence.</w:t>
      </w:r>
    </w:p>
    <w:bookmarkEnd w:id="98"/>
    <w:bookmarkEnd w:id="99"/>
    <w:bookmarkStart w:id="103" w:name="X89fcfdb640a5aab7f729d04a67738b79ff6494a"/>
    <w:p>
      <w:pPr>
        <w:pStyle w:val="Heading1"/>
        <w:keepNext/>
        <w:keepLines/>
      </w:pPr>
      <w:r>
        <w:t xml:space="preserve">19. Audio Library Strategy</w:t>
      </w:r>
    </w:p>
    <w:bookmarkStart w:id="100" w:name="X355f1894851a0baa790966cdba6051ad048b871"/>
    <w:p>
      <w:pPr>
        <w:pStyle w:val="Heading2"/>
        <w:keepNext/>
        <w:keepLines/>
      </w:pPr>
      <w:r>
        <w:t xml:space="preserve">19.1 Library Construction Order</w:t>
      </w:r>
    </w:p>
    <w:p>
      <w:pPr>
        <w:pStyle w:val="Compact"/>
        <w:widowControl/>
        <w:numPr>
          <w:ilvl w:val="0"/>
          <w:numId w:val="1029"/>
        </w:numPr>
      </w:pPr>
      <w:r>
        <w:t xml:space="preserve">Core material contacts and footsteps.</w:t>
      </w:r>
    </w:p>
    <w:p>
      <w:pPr>
        <w:pStyle w:val="Compact"/>
        <w:widowControl/>
        <w:numPr>
          <w:ilvl w:val="0"/>
          <w:numId w:val="1029"/>
        </w:numPr>
      </w:pPr>
      <w:r>
        <w:t xml:space="preserve">Player movement and interaction.</w:t>
      </w:r>
    </w:p>
    <w:p>
      <w:pPr>
        <w:pStyle w:val="Compact"/>
        <w:widowControl/>
        <w:numPr>
          <w:ilvl w:val="0"/>
          <w:numId w:val="1029"/>
        </w:numPr>
      </w:pPr>
      <w:r>
        <w:t xml:space="preserve">Tool, block and construction audio.</w:t>
      </w:r>
    </w:p>
    <w:p>
      <w:pPr>
        <w:pStyle w:val="Compact"/>
        <w:widowControl/>
        <w:numPr>
          <w:ilvl w:val="0"/>
          <w:numId w:val="1029"/>
        </w:numPr>
      </w:pPr>
      <w:r>
        <w:t xml:space="preserve">Combat contacts and equipment.</w:t>
      </w:r>
    </w:p>
    <w:p>
      <w:pPr>
        <w:pStyle w:val="Compact"/>
        <w:widowControl/>
        <w:numPr>
          <w:ilvl w:val="0"/>
          <w:numId w:val="1029"/>
        </w:numPr>
      </w:pPr>
      <w:r>
        <w:t xml:space="preserve">Machine lifecycle and automation.</w:t>
      </w:r>
    </w:p>
    <w:p>
      <w:pPr>
        <w:pStyle w:val="Compact"/>
        <w:widowControl/>
        <w:numPr>
          <w:ilvl w:val="0"/>
          <w:numId w:val="1029"/>
        </w:numPr>
      </w:pPr>
      <w:r>
        <w:t xml:space="preserve">Magic infrastructure and spell events.</w:t>
      </w:r>
    </w:p>
    <w:p>
      <w:pPr>
        <w:pStyle w:val="Compact"/>
        <w:widowControl/>
        <w:numPr>
          <w:ilvl w:val="0"/>
          <w:numId w:val="1029"/>
        </w:numPr>
      </w:pPr>
      <w:r>
        <w:t xml:space="preserve">Creature and NPC activity.</w:t>
      </w:r>
    </w:p>
    <w:p>
      <w:pPr>
        <w:pStyle w:val="Compact"/>
        <w:widowControl/>
        <w:numPr>
          <w:ilvl w:val="0"/>
          <w:numId w:val="1029"/>
        </w:numPr>
      </w:pPr>
      <w:r>
        <w:t xml:space="preserve">Biome, weather and structure ambience.</w:t>
      </w:r>
    </w:p>
    <w:p>
      <w:pPr>
        <w:pStyle w:val="Compact"/>
        <w:widowControl/>
        <w:numPr>
          <w:ilvl w:val="0"/>
          <w:numId w:val="1029"/>
        </w:numPr>
      </w:pPr>
      <w:r>
        <w:t xml:space="preserve">Mix snapshots, critical cues and accessibility support.</w:t>
      </w:r>
    </w:p>
    <w:p>
      <w:pPr>
        <w:pStyle w:val="Compact"/>
        <w:widowControl/>
        <w:numPr>
          <w:ilvl w:val="0"/>
          <w:numId w:val="1029"/>
        </w:numPr>
      </w:pPr>
      <w:r>
        <w:t xml:space="preserve">Culture, dimension and boss variants.</w:t>
      </w:r>
    </w:p>
    <w:bookmarkEnd w:id="100"/>
    <w:bookmarkStart w:id="101" w:name="Xe7a94f4522ba3f9e815609c3d5d9397e31ee874"/>
    <w:p>
      <w:pPr>
        <w:pStyle w:val="Heading2"/>
        <w:keepNext/>
        <w:keepLines/>
      </w:pPr>
      <w:r>
        <w:t xml:space="preserve">19.2 Source Versus Event Counts</w:t>
      </w:r>
    </w:p>
    <w:p>
      <w:pPr>
        <w:pStyle w:val="FirstParagraph"/>
        <w:widowControl/>
      </w:pPr>
      <w:r>
        <w:t xml:space="preserve">A Sound Event may use several source clips, and one source clip may support several events through non-destructive processing. Production should track source counts and event counts separately.</w:t>
      </w:r>
    </w:p>
    <w:bookmarkEnd w:id="101"/>
    <w:bookmarkStart w:id="102" w:name="X1ee374519aec247f2f6bfdf8192a8d319e2da46"/>
    <w:p>
      <w:pPr>
        <w:pStyle w:val="Heading2"/>
        <w:keepNext/>
        <w:keepLines/>
      </w:pPr>
      <w:r>
        <w:t xml:space="preserve">19.3 Coherence Targets</w:t>
      </w:r>
    </w:p>
    <w:p>
      <w:pPr>
        <w:pStyle w:val="FirstParagraph"/>
        <w:widowControl/>
      </w:pPr>
      <w:r>
        <w:t xml:space="preserve">Audio families should share transient character, body weight, tails, variation range, routing and loudness intent. New events should not sound as though they belong to a different game merely because they came from a different source library.</w:t>
      </w:r>
    </w:p>
    <w:bookmarkEnd w:id="102"/>
    <w:bookmarkEnd w:id="103"/>
    <w:bookmarkStart w:id="106" w:name="Xce530eb745f44efcfe1204e7d4887c06161f2e5"/>
    <w:p>
      <w:pPr>
        <w:pStyle w:val="Heading1"/>
        <w:keepNext/>
        <w:keepLines/>
      </w:pPr>
      <w:r>
        <w:t xml:space="preserve">20. Golden Audio Core Library</w:t>
      </w:r>
    </w:p>
    <w:bookmarkStart w:id="104" w:name="Xbdd8a0c456a701989cc4aeb1d9826a244f4a783"/>
    <w:p>
      <w:pPr>
        <w:pStyle w:val="Heading2"/>
        <w:keepNext/>
        <w:keepLines/>
      </w:pPr>
      <w:r>
        <w:t xml:space="preserve">20.1 Golden Audio Targets</w:t>
      </w:r>
    </w:p>
    <w:tbl>
      <w:tblPr>
        <w:tblStyle w:val="TableGrid"/>
        <w:tblW w:type="pct" w:w="5000"/>
        <w:jc w:val="center"/>
        <w:tblLayout w:type="fixed"/>
        <w:tblLook w:firstRow="1" w:lastRow="0" w:firstColumn="0" w:lastColumn="0" w:noHBand="0" w:noVBand="0" w:val="0020"/>
      </w:tblPr>
      <w:tblGrid>
        <w:gridCol w:w="2640"/>
        <w:gridCol w:w="2640"/>
        <w:gridCol w:w="2640"/>
      </w:tblGrid>
      <w:tr>
        <w:trPr>
          <w:tblHeader w:val="on"/>
        </w:trPr>
        <w:tc>
          <w:tcPr>
            <w:vAlign w:val="top"/>
            <w:tcW w:w="2304" w:type="dxa"/>
            <w:shd w:fill="365F91"/>
          </w:tcPr>
          <w:p>
            <w:pPr>
              <w:pStyle w:val="Compact"/>
              <w:keepLines w:val="0"/>
              <w:spacing w:after="40"/>
              <w:jc w:val="left"/>
            </w:pPr>
            <w:r>
              <w:rPr>
                <w:rFonts w:ascii="Aptos" w:hAnsi="Aptos"/>
                <w:b/>
                <w:color w:val="FFFFFF"/>
                <w:sz w:val="17"/>
              </w:rPr>
              <w:t xml:space="preserve">Group</w:t>
            </w:r>
          </w:p>
        </w:tc>
        <w:tc>
          <w:tcPr>
            <w:vAlign w:val="top"/>
            <w:tcW w:w="3600" w:type="dxa"/>
            <w:shd w:fill="365F91"/>
          </w:tcPr>
          <w:p>
            <w:pPr>
              <w:pStyle w:val="Compact"/>
              <w:keepLines w:val="0"/>
              <w:spacing w:after="40"/>
              <w:jc w:val="right"/>
            </w:pPr>
            <w:r>
              <w:rPr>
                <w:rFonts w:ascii="Aptos" w:hAnsi="Aptos"/>
                <w:b/>
                <w:color w:val="FFFFFF"/>
                <w:sz w:val="17"/>
              </w:rPr>
              <w:t xml:space="preserve">Sound Events</w:t>
            </w:r>
          </w:p>
        </w:tc>
        <w:tc>
          <w:tcPr>
            <w:vAlign w:val="top"/>
            <w:tcW w:w="3960" w:type="dxa"/>
            <w:shd w:fill="365F91"/>
          </w:tcPr>
          <w:p>
            <w:pPr>
              <w:pStyle w:val="Compact"/>
              <w:keepLines w:val="0"/>
              <w:spacing w:after="40"/>
              <w:jc w:val="left"/>
            </w:pPr>
            <w:r>
              <w:rPr>
                <w:rFonts w:ascii="Aptos" w:hAnsi="Aptos"/>
                <w:b/>
                <w:color w:val="FFFFFF"/>
                <w:sz w:val="17"/>
              </w:rPr>
              <w:t xml:space="preserve">Purpose</w:t>
            </w:r>
          </w:p>
        </w:tc>
      </w:tr>
      <w:tr>
        <w:tc>
          <w:tcPr>
            <w:vAlign w:val="top"/>
            <w:tcW w:w="2304" w:type="dxa"/>
          </w:tcPr>
          <w:p>
            <w:pPr>
              <w:pStyle w:val="Compact"/>
              <w:keepLines w:val="0"/>
              <w:spacing w:after="40"/>
              <w:jc w:val="left"/>
            </w:pPr>
            <w:r>
              <w:rPr>
                <w:rFonts w:ascii="Aptos" w:hAnsi="Aptos"/>
                <w:sz w:val="17"/>
              </w:rPr>
              <w:t xml:space="preserve">Footsteps/material contact</w:t>
            </w:r>
          </w:p>
        </w:tc>
        <w:tc>
          <w:tcPr>
            <w:vAlign w:val="top"/>
            <w:tcW w:w="3600" w:type="dxa"/>
          </w:tcPr>
          <w:p>
            <w:pPr>
              <w:pStyle w:val="Compact"/>
              <w:keepLines w:val="0"/>
              <w:spacing w:after="40"/>
              <w:jc w:val="right"/>
            </w:pPr>
            <w:r>
              <w:rPr>
                <w:rFonts w:ascii="Aptos" w:hAnsi="Aptos"/>
                <w:sz w:val="17"/>
              </w:rPr>
              <w:t xml:space="preserve">8</w:t>
            </w:r>
          </w:p>
        </w:tc>
        <w:tc>
          <w:tcPr>
            <w:vAlign w:val="top"/>
            <w:tcW w:w="3960" w:type="dxa"/>
          </w:tcPr>
          <w:p>
            <w:pPr>
              <w:pStyle w:val="Compact"/>
              <w:keepLines w:val="0"/>
              <w:spacing w:after="40"/>
              <w:jc w:val="left"/>
            </w:pPr>
            <w:r>
              <w:rPr>
                <w:rFonts w:ascii="Aptos" w:hAnsi="Aptos"/>
                <w:sz w:val="17"/>
              </w:rPr>
              <w:t xml:space="preserve">Dirt, stone, wood and water at two movement intensities.</w:t>
            </w:r>
          </w:p>
        </w:tc>
      </w:tr>
      <w:tr>
        <w:tc>
          <w:tcPr>
            <w:vAlign w:val="top"/>
            <w:tcW w:w="2304" w:type="dxa"/>
          </w:tcPr>
          <w:p>
            <w:pPr>
              <w:pStyle w:val="Compact"/>
              <w:keepLines w:val="0"/>
              <w:spacing w:after="40"/>
              <w:jc w:val="left"/>
            </w:pPr>
            <w:r>
              <w:rPr>
                <w:rFonts w:ascii="Aptos" w:hAnsi="Aptos"/>
                <w:sz w:val="17"/>
              </w:rPr>
              <w:t xml:space="preserve">Mining/block interaction</w:t>
            </w:r>
          </w:p>
        </w:tc>
        <w:tc>
          <w:tcPr>
            <w:vAlign w:val="top"/>
            <w:tcW w:w="3600" w:type="dxa"/>
          </w:tcPr>
          <w:p>
            <w:pPr>
              <w:pStyle w:val="Compact"/>
              <w:keepLines w:val="0"/>
              <w:spacing w:after="40"/>
              <w:jc w:val="right"/>
            </w:pPr>
            <w:r>
              <w:rPr>
                <w:rFonts w:ascii="Aptos" w:hAnsi="Aptos"/>
                <w:sz w:val="17"/>
              </w:rPr>
              <w:t xml:space="preserve">6</w:t>
            </w:r>
          </w:p>
        </w:tc>
        <w:tc>
          <w:tcPr>
            <w:vAlign w:val="top"/>
            <w:tcW w:w="3960" w:type="dxa"/>
          </w:tcPr>
          <w:p>
            <w:pPr>
              <w:pStyle w:val="Compact"/>
              <w:keepLines w:val="0"/>
              <w:spacing w:after="40"/>
              <w:jc w:val="left"/>
            </w:pPr>
            <w:r>
              <w:rPr>
                <w:rFonts w:ascii="Aptos" w:hAnsi="Aptos"/>
                <w:sz w:val="17"/>
              </w:rPr>
              <w:t xml:space="preserve">Stone, ore, wood, placement, break and repair.</w:t>
            </w:r>
          </w:p>
        </w:tc>
      </w:tr>
      <w:tr>
        <w:tc>
          <w:tcPr>
            <w:vAlign w:val="top"/>
            <w:tcW w:w="2304" w:type="dxa"/>
          </w:tcPr>
          <w:p>
            <w:pPr>
              <w:pStyle w:val="Compact"/>
              <w:keepLines w:val="0"/>
              <w:spacing w:after="40"/>
              <w:jc w:val="left"/>
            </w:pPr>
            <w:r>
              <w:rPr>
                <w:rFonts w:ascii="Aptos" w:hAnsi="Aptos"/>
                <w:sz w:val="17"/>
              </w:rPr>
              <w:t xml:space="preserve">Machine lifecycle</w:t>
            </w:r>
          </w:p>
        </w:tc>
        <w:tc>
          <w:tcPr>
            <w:vAlign w:val="top"/>
            <w:tcW w:w="3600" w:type="dxa"/>
          </w:tcPr>
          <w:p>
            <w:pPr>
              <w:pStyle w:val="Compact"/>
              <w:keepLines w:val="0"/>
              <w:spacing w:after="40"/>
              <w:jc w:val="right"/>
            </w:pPr>
            <w:r>
              <w:rPr>
                <w:rFonts w:ascii="Aptos" w:hAnsi="Aptos"/>
                <w:sz w:val="17"/>
              </w:rPr>
              <w:t xml:space="preserve">8</w:t>
            </w:r>
          </w:p>
        </w:tc>
        <w:tc>
          <w:tcPr>
            <w:vAlign w:val="top"/>
            <w:tcW w:w="3960" w:type="dxa"/>
          </w:tcPr>
          <w:p>
            <w:pPr>
              <w:pStyle w:val="Compact"/>
              <w:keepLines w:val="0"/>
              <w:spacing w:after="40"/>
              <w:jc w:val="left"/>
            </w:pPr>
            <w:r>
              <w:rPr>
                <w:rFonts w:ascii="Aptos" w:hAnsi="Aptos"/>
                <w:sz w:val="17"/>
              </w:rPr>
              <w:t xml:space="preserve">Fuel, ignite, work loop, blocked, damage, output, shutdown and warning.</w:t>
            </w:r>
          </w:p>
        </w:tc>
      </w:tr>
      <w:tr>
        <w:tc>
          <w:tcPr>
            <w:vAlign w:val="top"/>
            <w:tcW w:w="2304" w:type="dxa"/>
          </w:tcPr>
          <w:p>
            <w:pPr>
              <w:pStyle w:val="Compact"/>
              <w:keepLines w:val="0"/>
              <w:spacing w:after="40"/>
              <w:jc w:val="left"/>
            </w:pPr>
            <w:r>
              <w:rPr>
                <w:rFonts w:ascii="Aptos" w:hAnsi="Aptos"/>
                <w:sz w:val="17"/>
              </w:rPr>
              <w:t xml:space="preserve">Magic infrastructure</w:t>
            </w:r>
          </w:p>
        </w:tc>
        <w:tc>
          <w:tcPr>
            <w:vAlign w:val="top"/>
            <w:tcW w:w="3600" w:type="dxa"/>
          </w:tcPr>
          <w:p>
            <w:pPr>
              <w:pStyle w:val="Compact"/>
              <w:keepLines w:val="0"/>
              <w:spacing w:after="40"/>
              <w:jc w:val="right"/>
            </w:pPr>
            <w:r>
              <w:rPr>
                <w:rFonts w:ascii="Aptos" w:hAnsi="Aptos"/>
                <w:sz w:val="17"/>
              </w:rPr>
              <w:t xml:space="preserve">6</w:t>
            </w:r>
          </w:p>
        </w:tc>
        <w:tc>
          <w:tcPr>
            <w:vAlign w:val="top"/>
            <w:tcW w:w="3960" w:type="dxa"/>
          </w:tcPr>
          <w:p>
            <w:pPr>
              <w:pStyle w:val="Compact"/>
              <w:keepLines w:val="0"/>
              <w:spacing w:after="40"/>
              <w:jc w:val="left"/>
            </w:pPr>
            <w:r>
              <w:rPr>
                <w:rFonts w:ascii="Aptos" w:hAnsi="Aptos"/>
                <w:sz w:val="17"/>
              </w:rPr>
              <w:t xml:space="preserve">Mana pickup, conduit loop, rune activation, ward idle, warning and breach.</w:t>
            </w:r>
          </w:p>
        </w:tc>
      </w:tr>
      <w:tr>
        <w:tc>
          <w:tcPr>
            <w:vAlign w:val="top"/>
            <w:tcW w:w="2304" w:type="dxa"/>
          </w:tcPr>
          <w:p>
            <w:pPr>
              <w:pStyle w:val="Compact"/>
              <w:keepLines w:val="0"/>
              <w:spacing w:after="40"/>
              <w:jc w:val="left"/>
            </w:pPr>
            <w:r>
              <w:rPr>
                <w:rFonts w:ascii="Aptos" w:hAnsi="Aptos"/>
                <w:sz w:val="17"/>
              </w:rPr>
              <w:t xml:space="preserve">Creature/raid</w:t>
            </w:r>
          </w:p>
        </w:tc>
        <w:tc>
          <w:tcPr>
            <w:vAlign w:val="top"/>
            <w:tcW w:w="3600" w:type="dxa"/>
          </w:tcPr>
          <w:p>
            <w:pPr>
              <w:pStyle w:val="Compact"/>
              <w:keepLines w:val="0"/>
              <w:spacing w:after="40"/>
              <w:jc w:val="right"/>
            </w:pPr>
            <w:r>
              <w:rPr>
                <w:rFonts w:ascii="Aptos" w:hAnsi="Aptos"/>
                <w:sz w:val="17"/>
              </w:rPr>
              <w:t xml:space="preserve">6</w:t>
            </w:r>
          </w:p>
        </w:tc>
        <w:tc>
          <w:tcPr>
            <w:vAlign w:val="top"/>
            <w:tcW w:w="3960" w:type="dxa"/>
          </w:tcPr>
          <w:p>
            <w:pPr>
              <w:pStyle w:val="Compact"/>
              <w:keepLines w:val="0"/>
              <w:spacing w:after="40"/>
              <w:jc w:val="left"/>
            </w:pPr>
            <w:r>
              <w:rPr>
                <w:rFonts w:ascii="Aptos" w:hAnsi="Aptos"/>
                <w:sz w:val="17"/>
              </w:rPr>
              <w:t xml:space="preserve">Goblin alert, telegraph, attack, hurt, horn and critical warning.</w:t>
            </w:r>
          </w:p>
        </w:tc>
      </w:tr>
      <w:tr>
        <w:tc>
          <w:tcPr>
            <w:vAlign w:val="top"/>
            <w:tcW w:w="2304" w:type="dxa"/>
          </w:tcPr>
          <w:p>
            <w:pPr>
              <w:pStyle w:val="Compact"/>
              <w:keepLines w:val="0"/>
              <w:spacing w:after="40"/>
              <w:jc w:val="left"/>
            </w:pPr>
            <w:r>
              <w:rPr>
                <w:rFonts w:ascii="Aptos" w:hAnsi="Aptos"/>
                <w:sz w:val="17"/>
              </w:rPr>
              <w:t xml:space="preserve">Environment</w:t>
            </w:r>
          </w:p>
        </w:tc>
        <w:tc>
          <w:tcPr>
            <w:vAlign w:val="top"/>
            <w:tcW w:w="3600" w:type="dxa"/>
          </w:tcPr>
          <w:p>
            <w:pPr>
              <w:pStyle w:val="Compact"/>
              <w:keepLines w:val="0"/>
              <w:spacing w:after="40"/>
              <w:jc w:val="right"/>
            </w:pPr>
            <w:r>
              <w:rPr>
                <w:rFonts w:ascii="Aptos" w:hAnsi="Aptos"/>
                <w:sz w:val="17"/>
              </w:rPr>
              <w:t xml:space="preserve">6</w:t>
            </w:r>
          </w:p>
        </w:tc>
        <w:tc>
          <w:tcPr>
            <w:vAlign w:val="top"/>
            <w:tcW w:w="3960" w:type="dxa"/>
          </w:tcPr>
          <w:p>
            <w:pPr>
              <w:pStyle w:val="Compact"/>
              <w:keepLines w:val="0"/>
              <w:spacing w:after="40"/>
              <w:jc w:val="left"/>
            </w:pPr>
            <w:r>
              <w:rPr>
                <w:rFonts w:ascii="Aptos" w:hAnsi="Aptos"/>
                <w:sz w:val="17"/>
              </w:rPr>
              <w:t xml:space="preserve">Forest day/night, cave, river, open rain and roof rain.</w:t>
            </w:r>
          </w:p>
        </w:tc>
      </w:tr>
      <w:tr>
        <w:tc>
          <w:tcPr>
            <w:vAlign w:val="top"/>
            <w:tcW w:w="2304" w:type="dxa"/>
          </w:tcPr>
          <w:p>
            <w:pPr>
              <w:pStyle w:val="Compact"/>
              <w:keepLines w:val="0"/>
              <w:spacing w:after="40"/>
              <w:jc w:val="left"/>
            </w:pPr>
            <w:r>
              <w:rPr>
                <w:rFonts w:ascii="Aptos" w:hAnsi="Aptos"/>
                <w:sz w:val="17"/>
              </w:rPr>
              <w:t xml:space="preserve">UI/accessibility</w:t>
            </w:r>
          </w:p>
        </w:tc>
        <w:tc>
          <w:tcPr>
            <w:vAlign w:val="top"/>
            <w:tcW w:w="3600" w:type="dxa"/>
          </w:tcPr>
          <w:p>
            <w:pPr>
              <w:pStyle w:val="Compact"/>
              <w:keepLines w:val="0"/>
              <w:spacing w:after="40"/>
              <w:jc w:val="right"/>
            </w:pPr>
            <w:r>
              <w:rPr>
                <w:rFonts w:ascii="Aptos" w:hAnsi="Aptos"/>
                <w:sz w:val="17"/>
              </w:rPr>
              <w:t xml:space="preserve">4</w:t>
            </w:r>
          </w:p>
        </w:tc>
        <w:tc>
          <w:tcPr>
            <w:vAlign w:val="top"/>
            <w:tcW w:w="3960" w:type="dxa"/>
          </w:tcPr>
          <w:p>
            <w:pPr>
              <w:pStyle w:val="Compact"/>
              <w:keepLines w:val="0"/>
              <w:spacing w:after="40"/>
              <w:jc w:val="left"/>
            </w:pPr>
            <w:r>
              <w:rPr>
                <w:rFonts w:ascii="Aptos" w:hAnsi="Aptos"/>
                <w:sz w:val="17"/>
              </w:rPr>
              <w:t xml:space="preserve">Confirm, error, critical warning and directional cue.</w:t>
            </w:r>
          </w:p>
        </w:tc>
      </w:tr>
      <w:tr>
        <w:tc>
          <w:tcPr>
            <w:vAlign w:val="top"/>
            <w:tcW w:w="2304" w:type="dxa"/>
          </w:tcPr>
          <w:p>
            <w:pPr>
              <w:pStyle w:val="Compact"/>
              <w:keepLines w:val="0"/>
              <w:spacing w:after="40"/>
              <w:jc w:val="left"/>
            </w:pPr>
            <w:r>
              <w:rPr>
                <w:rFonts w:ascii="Aptos" w:hAnsi="Aptos"/>
                <w:sz w:val="17"/>
              </w:rPr>
              <w:t xml:space="preserve">Total Golden Sound Events</w:t>
            </w:r>
          </w:p>
        </w:tc>
        <w:tc>
          <w:tcPr>
            <w:vAlign w:val="top"/>
            <w:tcW w:w="3600" w:type="dxa"/>
          </w:tcPr>
          <w:p>
            <w:pPr>
              <w:pStyle w:val="Compact"/>
              <w:keepLines w:val="0"/>
              <w:spacing w:after="40"/>
              <w:jc w:val="right"/>
            </w:pPr>
            <w:r>
              <w:rPr>
                <w:rFonts w:ascii="Aptos" w:hAnsi="Aptos"/>
                <w:sz w:val="17"/>
              </w:rPr>
              <w:t xml:space="preserve">44</w:t>
            </w:r>
          </w:p>
        </w:tc>
        <w:tc>
          <w:tcPr>
            <w:vAlign w:val="top"/>
            <w:tcW w:w="3960" w:type="dxa"/>
          </w:tcPr>
          <w:p>
            <w:pPr>
              <w:pStyle w:val="Compact"/>
              <w:keepLines w:val="0"/>
              <w:spacing w:after="40"/>
              <w:jc w:val="left"/>
            </w:pPr>
            <w:r>
              <w:rPr>
                <w:rFonts w:ascii="Aptos" w:hAnsi="Aptos"/>
                <w:sz w:val="17"/>
              </w:rPr>
              <w:t xml:space="preserve">Built from an expected 100-160 approved source clips and support layers.</w:t>
            </w:r>
          </w:p>
        </w:tc>
      </w:tr>
    </w:tbl>
    <w:bookmarkEnd w:id="104"/>
    <w:bookmarkStart w:id="105" w:name="Xd66c33ff4cfb85a7b2da332ff2efb6c8925c2fc"/>
    <w:p>
      <w:pPr>
        <w:pStyle w:val="Heading2"/>
        <w:keepNext/>
        <w:keepLines/>
      </w:pPr>
      <w:r>
        <w:t xml:space="preserve">20.2 Golden Listening Evidence</w:t>
      </w:r>
    </w:p>
    <w:p>
      <w:pPr>
        <w:pStyle w:val="FirstParagraph"/>
        <w:widowControl/>
      </w:pPr>
      <w:r>
        <w:t xml:space="preserve">Each golden event requires:</w:t>
      </w:r>
    </w:p>
    <w:p>
      <w:pPr>
        <w:pStyle w:val="Compact"/>
        <w:widowControl/>
        <w:numPr>
          <w:ilvl w:val="0"/>
          <w:numId w:val="1030"/>
        </w:numPr>
      </w:pPr>
      <w:r>
        <w:t xml:space="preserve">isolated preview;</w:t>
      </w:r>
    </w:p>
    <w:p>
      <w:pPr>
        <w:pStyle w:val="Compact"/>
        <w:widowControl/>
        <w:numPr>
          <w:ilvl w:val="0"/>
          <w:numId w:val="1030"/>
        </w:numPr>
      </w:pPr>
      <w:r>
        <w:t xml:space="preserve">rapid repetition test;</w:t>
      </w:r>
    </w:p>
    <w:p>
      <w:pPr>
        <w:pStyle w:val="Compact"/>
        <w:widowControl/>
        <w:numPr>
          <w:ilvl w:val="0"/>
          <w:numId w:val="1030"/>
        </w:numPr>
      </w:pPr>
      <w:r>
        <w:t xml:space="preserve">in-context game capture;</w:t>
      </w:r>
    </w:p>
    <w:p>
      <w:pPr>
        <w:pStyle w:val="Compact"/>
        <w:widowControl/>
        <w:numPr>
          <w:ilvl w:val="0"/>
          <w:numId w:val="1030"/>
        </w:numPr>
      </w:pPr>
      <w:r>
        <w:t xml:space="preserve">quiet and loud playback check;</w:t>
      </w:r>
    </w:p>
    <w:p>
      <w:pPr>
        <w:pStyle w:val="Compact"/>
        <w:widowControl/>
        <w:numPr>
          <w:ilvl w:val="0"/>
          <w:numId w:val="1030"/>
        </w:numPr>
      </w:pPr>
      <w:r>
        <w:t xml:space="preserve">headphones and speakers check;</w:t>
      </w:r>
    </w:p>
    <w:p>
      <w:pPr>
        <w:pStyle w:val="Compact"/>
        <w:widowControl/>
        <w:numPr>
          <w:ilvl w:val="0"/>
          <w:numId w:val="1030"/>
        </w:numPr>
      </w:pPr>
      <w:r>
        <w:t xml:space="preserve">loop transition evidence where relevant;</w:t>
      </w:r>
    </w:p>
    <w:p>
      <w:pPr>
        <w:pStyle w:val="Compact"/>
        <w:widowControl/>
        <w:numPr>
          <w:ilvl w:val="0"/>
          <w:numId w:val="1030"/>
        </w:numPr>
      </w:pPr>
      <w:r>
        <w:t xml:space="preserve">caption and accessibility evidence for important cues;</w:t>
      </w:r>
    </w:p>
    <w:p>
      <w:pPr>
        <w:pStyle w:val="Compact"/>
        <w:widowControl/>
        <w:numPr>
          <w:ilvl w:val="0"/>
          <w:numId w:val="1030"/>
        </w:numPr>
      </w:pPr>
      <w:r>
        <w:t xml:space="preserve">dense-scene mix evidence;</w:t>
      </w:r>
    </w:p>
    <w:p>
      <w:pPr>
        <w:pStyle w:val="Compact"/>
        <w:widowControl/>
        <w:numPr>
          <w:ilvl w:val="0"/>
          <w:numId w:val="1030"/>
        </w:numPr>
      </w:pPr>
      <w:r>
        <w:t xml:space="preserve">packaged-build playback verification.</w:t>
      </w:r>
    </w:p>
    <w:bookmarkEnd w:id="105"/>
    <w:bookmarkEnd w:id="106"/>
    <w:bookmarkStart w:id="109" w:name="X840205d30623206e87d065bf84175d4174127cc"/>
    <w:p>
      <w:pPr>
        <w:pStyle w:val="Heading1"/>
        <w:keepNext/>
        <w:keepLines/>
      </w:pPr>
      <w:r>
        <w:t xml:space="preserve">21. Forest Hamlet Audio Foundation Library</w:t>
      </w:r>
    </w:p>
    <w:bookmarkStart w:id="107" w:name="Xf1c978c7393ae7f2a59fa85bc4befadee777672"/>
    <w:p>
      <w:pPr>
        <w:pStyle w:val="Heading2"/>
        <w:keepNext/>
        <w:keepLines/>
      </w:pPr>
      <w:r>
        <w:t xml:space="preserve">21.1 Planning Targets</w:t>
      </w:r>
    </w:p>
    <w:tbl>
      <w:tblPr>
        <w:tblStyle w:val="TableGrid"/>
        <w:tblW w:type="pct" w:w="5000"/>
        <w:jc w:val="center"/>
        <w:tblLayout w:type="fixed"/>
        <w:tblLook w:firstRow="1" w:lastRow="0" w:firstColumn="0" w:lastColumn="0" w:noHBand="0" w:noVBand="0" w:val="0020"/>
      </w:tblPr>
      <w:tblGrid>
        <w:gridCol w:w="3960"/>
        <w:gridCol w:w="3960"/>
      </w:tblGrid>
      <w:tr>
        <w:trPr>
          <w:tblHeader w:val="on"/>
        </w:trPr>
        <w:tc>
          <w:tcPr>
            <w:vAlign w:val="top"/>
            <w:tcW w:w="2448" w:type="dxa"/>
            <w:shd w:fill="365F91"/>
          </w:tcPr>
          <w:p>
            <w:pPr>
              <w:pStyle w:val="Compact"/>
              <w:keepLines w:val="0"/>
              <w:spacing w:after="40"/>
              <w:jc w:val="left"/>
            </w:pPr>
            <w:r>
              <w:rPr>
                <w:rFonts w:ascii="Aptos" w:hAnsi="Aptos"/>
                <w:b/>
                <w:color w:val="FFFFFF"/>
                <w:sz w:val="17"/>
              </w:rPr>
              <w:t xml:space="preserve">Category</w:t>
            </w:r>
          </w:p>
        </w:tc>
        <w:tc>
          <w:tcPr>
            <w:vAlign w:val="top"/>
            <w:tcW w:w="7415" w:type="dxa"/>
            <w:shd w:fill="365F91"/>
          </w:tcPr>
          <w:p>
            <w:pPr>
              <w:pStyle w:val="Compact"/>
              <w:keepLines w:val="0"/>
              <w:spacing w:after="40"/>
              <w:jc w:val="right"/>
            </w:pPr>
            <w:r>
              <w:rPr>
                <w:rFonts w:ascii="Aptos" w:hAnsi="Aptos"/>
                <w:b/>
                <w:color w:val="FFFFFF"/>
                <w:sz w:val="17"/>
              </w:rPr>
              <w:t xml:space="preserve">Target Sound Events</w:t>
            </w:r>
          </w:p>
        </w:tc>
      </w:tr>
      <w:tr>
        <w:tc>
          <w:tcPr>
            <w:vAlign w:val="top"/>
            <w:tcW w:w="2448" w:type="dxa"/>
          </w:tcPr>
          <w:p>
            <w:pPr>
              <w:pStyle w:val="Compact"/>
              <w:keepLines w:val="0"/>
              <w:spacing w:after="40"/>
              <w:jc w:val="left"/>
            </w:pPr>
            <w:r>
              <w:rPr>
                <w:rFonts w:ascii="Aptos" w:hAnsi="Aptos"/>
                <w:sz w:val="17"/>
              </w:rPr>
              <w:t xml:space="preserve">Footsteps and body movement</w:t>
            </w:r>
          </w:p>
        </w:tc>
        <w:tc>
          <w:tcPr>
            <w:vAlign w:val="top"/>
            <w:tcW w:w="7415" w:type="dxa"/>
          </w:tcPr>
          <w:p>
            <w:pPr>
              <w:pStyle w:val="Compact"/>
              <w:keepLines w:val="0"/>
              <w:spacing w:after="40"/>
              <w:jc w:val="right"/>
            </w:pPr>
            <w:r>
              <w:rPr>
                <w:rFonts w:ascii="Aptos" w:hAnsi="Aptos"/>
                <w:sz w:val="17"/>
              </w:rPr>
              <w:t xml:space="preserve">28</w:t>
            </w:r>
          </w:p>
        </w:tc>
      </w:tr>
      <w:tr>
        <w:tc>
          <w:tcPr>
            <w:vAlign w:val="top"/>
            <w:tcW w:w="2448" w:type="dxa"/>
          </w:tcPr>
          <w:p>
            <w:pPr>
              <w:pStyle w:val="Compact"/>
              <w:keepLines w:val="0"/>
              <w:spacing w:after="40"/>
              <w:jc w:val="left"/>
            </w:pPr>
            <w:r>
              <w:rPr>
                <w:rFonts w:ascii="Aptos" w:hAnsi="Aptos"/>
                <w:sz w:val="17"/>
              </w:rPr>
              <w:t xml:space="preserve">Blocks, mining, placement and breaking</w:t>
            </w:r>
          </w:p>
        </w:tc>
        <w:tc>
          <w:tcPr>
            <w:vAlign w:val="top"/>
            <w:tcW w:w="7415" w:type="dxa"/>
          </w:tcPr>
          <w:p>
            <w:pPr>
              <w:pStyle w:val="Compact"/>
              <w:keepLines w:val="0"/>
              <w:spacing w:after="40"/>
              <w:jc w:val="right"/>
            </w:pPr>
            <w:r>
              <w:rPr>
                <w:rFonts w:ascii="Aptos" w:hAnsi="Aptos"/>
                <w:sz w:val="17"/>
              </w:rPr>
              <w:t xml:space="preserve">34</w:t>
            </w:r>
          </w:p>
        </w:tc>
      </w:tr>
      <w:tr>
        <w:tc>
          <w:tcPr>
            <w:vAlign w:val="top"/>
            <w:tcW w:w="2448" w:type="dxa"/>
          </w:tcPr>
          <w:p>
            <w:pPr>
              <w:pStyle w:val="Compact"/>
              <w:keepLines w:val="0"/>
              <w:spacing w:after="40"/>
              <w:jc w:val="left"/>
            </w:pPr>
            <w:r>
              <w:rPr>
                <w:rFonts w:ascii="Aptos" w:hAnsi="Aptos"/>
                <w:sz w:val="17"/>
              </w:rPr>
              <w:t xml:space="preserve">Tools, crafting and construction</w:t>
            </w:r>
          </w:p>
        </w:tc>
        <w:tc>
          <w:tcPr>
            <w:vAlign w:val="top"/>
            <w:tcW w:w="7415" w:type="dxa"/>
          </w:tcPr>
          <w:p>
            <w:pPr>
              <w:pStyle w:val="Compact"/>
              <w:keepLines w:val="0"/>
              <w:spacing w:after="40"/>
              <w:jc w:val="right"/>
            </w:pPr>
            <w:r>
              <w:rPr>
                <w:rFonts w:ascii="Aptos" w:hAnsi="Aptos"/>
                <w:sz w:val="17"/>
              </w:rPr>
              <w:t xml:space="preserve">24</w:t>
            </w:r>
          </w:p>
        </w:tc>
      </w:tr>
      <w:tr>
        <w:tc>
          <w:tcPr>
            <w:vAlign w:val="top"/>
            <w:tcW w:w="2448" w:type="dxa"/>
          </w:tcPr>
          <w:p>
            <w:pPr>
              <w:pStyle w:val="Compact"/>
              <w:keepLines w:val="0"/>
              <w:spacing w:after="40"/>
              <w:jc w:val="left"/>
            </w:pPr>
            <w:r>
              <w:rPr>
                <w:rFonts w:ascii="Aptos" w:hAnsi="Aptos"/>
                <w:sz w:val="17"/>
              </w:rPr>
              <w:t xml:space="preserve">Player movement, needs and interaction</w:t>
            </w:r>
          </w:p>
        </w:tc>
        <w:tc>
          <w:tcPr>
            <w:vAlign w:val="top"/>
            <w:tcW w:w="7415" w:type="dxa"/>
          </w:tcPr>
          <w:p>
            <w:pPr>
              <w:pStyle w:val="Compact"/>
              <w:keepLines w:val="0"/>
              <w:spacing w:after="40"/>
              <w:jc w:val="right"/>
            </w:pPr>
            <w:r>
              <w:rPr>
                <w:rFonts w:ascii="Aptos" w:hAnsi="Aptos"/>
                <w:sz w:val="17"/>
              </w:rPr>
              <w:t xml:space="preserve">18</w:t>
            </w:r>
          </w:p>
        </w:tc>
      </w:tr>
      <w:tr>
        <w:tc>
          <w:tcPr>
            <w:vAlign w:val="top"/>
            <w:tcW w:w="2448" w:type="dxa"/>
          </w:tcPr>
          <w:p>
            <w:pPr>
              <w:pStyle w:val="Compact"/>
              <w:keepLines w:val="0"/>
              <w:spacing w:after="40"/>
              <w:jc w:val="left"/>
            </w:pPr>
            <w:r>
              <w:rPr>
                <w:rFonts w:ascii="Aptos" w:hAnsi="Aptos"/>
                <w:sz w:val="17"/>
              </w:rPr>
              <w:t xml:space="preserve">Combat, shields, projectiles and gear</w:t>
            </w:r>
          </w:p>
        </w:tc>
        <w:tc>
          <w:tcPr>
            <w:vAlign w:val="top"/>
            <w:tcW w:w="7415" w:type="dxa"/>
          </w:tcPr>
          <w:p>
            <w:pPr>
              <w:pStyle w:val="Compact"/>
              <w:keepLines w:val="0"/>
              <w:spacing w:after="40"/>
              <w:jc w:val="right"/>
            </w:pPr>
            <w:r>
              <w:rPr>
                <w:rFonts w:ascii="Aptos" w:hAnsi="Aptos"/>
                <w:sz w:val="17"/>
              </w:rPr>
              <w:t xml:space="preserve">28</w:t>
            </w:r>
          </w:p>
        </w:tc>
      </w:tr>
      <w:tr>
        <w:tc>
          <w:tcPr>
            <w:vAlign w:val="top"/>
            <w:tcW w:w="2448" w:type="dxa"/>
          </w:tcPr>
          <w:p>
            <w:pPr>
              <w:pStyle w:val="Compact"/>
              <w:keepLines w:val="0"/>
              <w:spacing w:after="40"/>
              <w:jc w:val="left"/>
            </w:pPr>
            <w:r>
              <w:rPr>
                <w:rFonts w:ascii="Aptos" w:hAnsi="Aptos"/>
                <w:sz w:val="17"/>
              </w:rPr>
              <w:t xml:space="preserve">Goblins and raid communication</w:t>
            </w:r>
          </w:p>
        </w:tc>
        <w:tc>
          <w:tcPr>
            <w:vAlign w:val="top"/>
            <w:tcW w:w="7415" w:type="dxa"/>
          </w:tcPr>
          <w:p>
            <w:pPr>
              <w:pStyle w:val="Compact"/>
              <w:keepLines w:val="0"/>
              <w:spacing w:after="40"/>
              <w:jc w:val="right"/>
            </w:pPr>
            <w:r>
              <w:rPr>
                <w:rFonts w:ascii="Aptos" w:hAnsi="Aptos"/>
                <w:sz w:val="17"/>
              </w:rPr>
              <w:t xml:space="preserve">24</w:t>
            </w:r>
          </w:p>
        </w:tc>
      </w:tr>
      <w:tr>
        <w:tc>
          <w:tcPr>
            <w:vAlign w:val="top"/>
            <w:tcW w:w="2448" w:type="dxa"/>
          </w:tcPr>
          <w:p>
            <w:pPr>
              <w:pStyle w:val="Compact"/>
              <w:keepLines w:val="0"/>
              <w:spacing w:after="40"/>
              <w:jc w:val="left"/>
            </w:pPr>
            <w:r>
              <w:rPr>
                <w:rFonts w:ascii="Aptos" w:hAnsi="Aptos"/>
                <w:sz w:val="17"/>
              </w:rPr>
              <w:t xml:space="preserve">Cave creatures and wisp</w:t>
            </w:r>
          </w:p>
        </w:tc>
        <w:tc>
          <w:tcPr>
            <w:vAlign w:val="top"/>
            <w:tcW w:w="7415" w:type="dxa"/>
          </w:tcPr>
          <w:p>
            <w:pPr>
              <w:pStyle w:val="Compact"/>
              <w:keepLines w:val="0"/>
              <w:spacing w:after="40"/>
              <w:jc w:val="right"/>
            </w:pPr>
            <w:r>
              <w:rPr>
                <w:rFonts w:ascii="Aptos" w:hAnsi="Aptos"/>
                <w:sz w:val="17"/>
              </w:rPr>
              <w:t xml:space="preserve">20</w:t>
            </w:r>
          </w:p>
        </w:tc>
      </w:tr>
      <w:tr>
        <w:tc>
          <w:tcPr>
            <w:vAlign w:val="top"/>
            <w:tcW w:w="2448" w:type="dxa"/>
          </w:tcPr>
          <w:p>
            <w:pPr>
              <w:pStyle w:val="Compact"/>
              <w:keepLines w:val="0"/>
              <w:spacing w:after="40"/>
              <w:jc w:val="left"/>
            </w:pPr>
            <w:r>
              <w:rPr>
                <w:rFonts w:ascii="Aptos" w:hAnsi="Aptos"/>
                <w:sz w:val="17"/>
              </w:rPr>
              <w:t xml:space="preserve">Furnace, mana furnace and automation</w:t>
            </w:r>
          </w:p>
        </w:tc>
        <w:tc>
          <w:tcPr>
            <w:vAlign w:val="top"/>
            <w:tcW w:w="7415" w:type="dxa"/>
          </w:tcPr>
          <w:p>
            <w:pPr>
              <w:pStyle w:val="Compact"/>
              <w:keepLines w:val="0"/>
              <w:spacing w:after="40"/>
              <w:jc w:val="right"/>
            </w:pPr>
            <w:r>
              <w:rPr>
                <w:rFonts w:ascii="Aptos" w:hAnsi="Aptos"/>
                <w:sz w:val="17"/>
              </w:rPr>
              <w:t xml:space="preserve">30</w:t>
            </w:r>
          </w:p>
        </w:tc>
      </w:tr>
      <w:tr>
        <w:tc>
          <w:tcPr>
            <w:vAlign w:val="top"/>
            <w:tcW w:w="2448" w:type="dxa"/>
          </w:tcPr>
          <w:p>
            <w:pPr>
              <w:pStyle w:val="Compact"/>
              <w:keepLines w:val="0"/>
              <w:spacing w:after="40"/>
              <w:jc w:val="left"/>
            </w:pPr>
            <w:r>
              <w:rPr>
                <w:rFonts w:ascii="Aptos" w:hAnsi="Aptos"/>
                <w:sz w:val="17"/>
              </w:rPr>
              <w:t xml:space="preserve">Magic, runes, ward and spell basics</w:t>
            </w:r>
          </w:p>
        </w:tc>
        <w:tc>
          <w:tcPr>
            <w:vAlign w:val="top"/>
            <w:tcW w:w="7415" w:type="dxa"/>
          </w:tcPr>
          <w:p>
            <w:pPr>
              <w:pStyle w:val="Compact"/>
              <w:keepLines w:val="0"/>
              <w:spacing w:after="40"/>
              <w:jc w:val="right"/>
            </w:pPr>
            <w:r>
              <w:rPr>
                <w:rFonts w:ascii="Aptos" w:hAnsi="Aptos"/>
                <w:sz w:val="17"/>
              </w:rPr>
              <w:t xml:space="preserve">28</w:t>
            </w:r>
          </w:p>
        </w:tc>
      </w:tr>
      <w:tr>
        <w:tc>
          <w:tcPr>
            <w:vAlign w:val="top"/>
            <w:tcW w:w="2448" w:type="dxa"/>
          </w:tcPr>
          <w:p>
            <w:pPr>
              <w:pStyle w:val="Compact"/>
              <w:keepLines w:val="0"/>
              <w:spacing w:after="40"/>
              <w:jc w:val="left"/>
            </w:pPr>
            <w:r>
              <w:rPr>
                <w:rFonts w:ascii="Aptos" w:hAnsi="Aptos"/>
                <w:sz w:val="17"/>
              </w:rPr>
              <w:t xml:space="preserve">Village jobs, doors, bells and crowd beds</w:t>
            </w:r>
          </w:p>
        </w:tc>
        <w:tc>
          <w:tcPr>
            <w:vAlign w:val="top"/>
            <w:tcW w:w="7415" w:type="dxa"/>
          </w:tcPr>
          <w:p>
            <w:pPr>
              <w:pStyle w:val="Compact"/>
              <w:keepLines w:val="0"/>
              <w:spacing w:after="40"/>
              <w:jc w:val="right"/>
            </w:pPr>
            <w:r>
              <w:rPr>
                <w:rFonts w:ascii="Aptos" w:hAnsi="Aptos"/>
                <w:sz w:val="17"/>
              </w:rPr>
              <w:t xml:space="preserve">22</w:t>
            </w:r>
          </w:p>
        </w:tc>
      </w:tr>
      <w:tr>
        <w:tc>
          <w:tcPr>
            <w:vAlign w:val="top"/>
            <w:tcW w:w="2448" w:type="dxa"/>
          </w:tcPr>
          <w:p>
            <w:pPr>
              <w:pStyle w:val="Compact"/>
              <w:keepLines w:val="0"/>
              <w:spacing w:after="40"/>
              <w:jc w:val="left"/>
            </w:pPr>
            <w:r>
              <w:rPr>
                <w:rFonts w:ascii="Aptos" w:hAnsi="Aptos"/>
                <w:sz w:val="17"/>
              </w:rPr>
              <w:t xml:space="preserve">Forest, cave, river, weather and fire ambience</w:t>
            </w:r>
          </w:p>
        </w:tc>
        <w:tc>
          <w:tcPr>
            <w:vAlign w:val="top"/>
            <w:tcW w:w="7415" w:type="dxa"/>
          </w:tcPr>
          <w:p>
            <w:pPr>
              <w:pStyle w:val="Compact"/>
              <w:keepLines w:val="0"/>
              <w:spacing w:after="40"/>
              <w:jc w:val="right"/>
            </w:pPr>
            <w:r>
              <w:rPr>
                <w:rFonts w:ascii="Aptos" w:hAnsi="Aptos"/>
                <w:sz w:val="17"/>
              </w:rPr>
              <w:t xml:space="preserve">30</w:t>
            </w:r>
          </w:p>
        </w:tc>
      </w:tr>
      <w:tr>
        <w:tc>
          <w:tcPr>
            <w:vAlign w:val="top"/>
            <w:tcW w:w="2448" w:type="dxa"/>
          </w:tcPr>
          <w:p>
            <w:pPr>
              <w:pStyle w:val="Compact"/>
              <w:keepLines w:val="0"/>
              <w:spacing w:after="40"/>
              <w:jc w:val="left"/>
            </w:pPr>
            <w:r>
              <w:rPr>
                <w:rFonts w:ascii="Aptos" w:hAnsi="Aptos"/>
                <w:sz w:val="17"/>
              </w:rPr>
              <w:t xml:space="preserve">UI and critical accessibility cues</w:t>
            </w:r>
          </w:p>
        </w:tc>
        <w:tc>
          <w:tcPr>
            <w:vAlign w:val="top"/>
            <w:tcW w:w="7415" w:type="dxa"/>
          </w:tcPr>
          <w:p>
            <w:pPr>
              <w:pStyle w:val="Compact"/>
              <w:keepLines w:val="0"/>
              <w:spacing w:after="40"/>
              <w:jc w:val="right"/>
            </w:pPr>
            <w:r>
              <w:rPr>
                <w:rFonts w:ascii="Aptos" w:hAnsi="Aptos"/>
                <w:sz w:val="17"/>
              </w:rPr>
              <w:t xml:space="preserve">14</w:t>
            </w:r>
          </w:p>
        </w:tc>
      </w:tr>
      <w:tr>
        <w:tc>
          <w:tcPr>
            <w:vAlign w:val="top"/>
            <w:tcW w:w="2448" w:type="dxa"/>
          </w:tcPr>
          <w:p>
            <w:pPr>
              <w:pStyle w:val="Compact"/>
              <w:keepLines w:val="0"/>
              <w:spacing w:after="40"/>
              <w:jc w:val="left"/>
            </w:pPr>
            <w:r>
              <w:rPr>
                <w:rFonts w:ascii="Aptos" w:hAnsi="Aptos"/>
                <w:sz w:val="17"/>
              </w:rPr>
              <w:t xml:space="preserve">Total planning target</w:t>
            </w:r>
          </w:p>
        </w:tc>
        <w:tc>
          <w:tcPr>
            <w:vAlign w:val="top"/>
            <w:tcW w:w="7415" w:type="dxa"/>
          </w:tcPr>
          <w:p>
            <w:pPr>
              <w:pStyle w:val="Compact"/>
              <w:keepLines w:val="0"/>
              <w:spacing w:after="40"/>
              <w:jc w:val="right"/>
            </w:pPr>
            <w:r>
              <w:rPr>
                <w:rFonts w:ascii="Aptos" w:hAnsi="Aptos"/>
                <w:sz w:val="17"/>
              </w:rPr>
              <w:t xml:space="preserve">300</w:t>
            </w:r>
          </w:p>
        </w:tc>
      </w:tr>
    </w:tbl>
    <w:p>
      <w:pPr>
        <w:pStyle w:val="BodyText"/>
        <w:widowControl/>
      </w:pPr>
      <w:r>
        <w:t xml:space="preserve">This target counts runtime Sound Events, many of which share families and source layers. The expected canonical source pool may be several times larger because variation, round robins, loops and layered construction require multiple clips.</w:t>
      </w:r>
    </w:p>
    <w:bookmarkEnd w:id="107"/>
    <w:bookmarkStart w:id="108" w:name="X3078ba84ea29732866503584b1c68089b7f6131"/>
    <w:p>
      <w:pPr>
        <w:pStyle w:val="Heading2"/>
        <w:keepNext/>
        <w:keepLines/>
      </w:pPr>
      <w:r>
        <w:t xml:space="preserve">21.2 Initial Source Pool Planning</w:t>
      </w:r>
    </w:p>
    <w:p>
      <w:pPr>
        <w:pStyle w:val="FirstParagraph"/>
        <w:widowControl/>
      </w:pPr>
      <w:r>
        <w:t xml:space="preserve">A practical Foundation source target is approximately 700-1,100 approved clips and procedural support layers, including raw variations. The exact count is not a quality goal. Coverage, variation and legal provenance matter more.</w:t>
      </w:r>
    </w:p>
    <w:bookmarkEnd w:id="108"/>
    <w:bookmarkEnd w:id="109"/>
    <w:bookmarkStart w:id="113" w:name="Xf542b0d1f48ef3a52be330561e0ddba3d3ed583"/>
    <w:p>
      <w:pPr>
        <w:pStyle w:val="Heading1"/>
        <w:keepNext/>
        <w:keepLines/>
      </w:pPr>
      <w:r>
        <w:t xml:space="preserve">22. Presentation Profile and Binding Libraries</w:t>
      </w:r>
    </w:p>
    <w:bookmarkStart w:id="110" w:name="Xd6b3762d64778afcaa4481a5e64bd832de7b14a"/>
    <w:p>
      <w:pPr>
        <w:pStyle w:val="Heading2"/>
        <w:keepNext/>
        <w:keepLines/>
      </w:pPr>
      <w:r>
        <w:t xml:space="preserve">22.1 Profile Library Strategy</w:t>
      </w:r>
    </w:p>
    <w:p>
      <w:pPr>
        <w:pStyle w:val="FirstParagraph"/>
        <w:widowControl/>
      </w:pPr>
      <w:r>
        <w:t xml:space="preserve">Profiles should represent reusable semantic outcomes such as:</w:t>
      </w:r>
    </w:p>
    <w:p>
      <w:pPr>
        <w:pStyle w:val="Compact"/>
        <w:widowControl/>
        <w:numPr>
          <w:ilvl w:val="0"/>
          <w:numId w:val="1031"/>
        </w:numPr>
      </w:pPr>
      <w:r>
        <w:t xml:space="preserve">light mining impact;</w:t>
      </w:r>
    </w:p>
    <w:p>
      <w:pPr>
        <w:pStyle w:val="Compact"/>
        <w:widowControl/>
        <w:numPr>
          <w:ilvl w:val="0"/>
          <w:numId w:val="1031"/>
        </w:numPr>
      </w:pPr>
      <w:r>
        <w:t xml:space="preserve">heavy mining impact;</w:t>
      </w:r>
    </w:p>
    <w:p>
      <w:pPr>
        <w:pStyle w:val="Compact"/>
        <w:widowControl/>
        <w:numPr>
          <w:ilvl w:val="0"/>
          <w:numId w:val="1031"/>
        </w:numPr>
      </w:pPr>
      <w:r>
        <w:t xml:space="preserve">block placement;</w:t>
      </w:r>
    </w:p>
    <w:p>
      <w:pPr>
        <w:pStyle w:val="Compact"/>
        <w:widowControl/>
        <w:numPr>
          <w:ilvl w:val="0"/>
          <w:numId w:val="1031"/>
        </w:numPr>
      </w:pPr>
      <w:r>
        <w:t xml:space="preserve">shield block;</w:t>
      </w:r>
    </w:p>
    <w:p>
      <w:pPr>
        <w:pStyle w:val="Compact"/>
        <w:widowControl/>
        <w:numPr>
          <w:ilvl w:val="0"/>
          <w:numId w:val="1031"/>
        </w:numPr>
      </w:pPr>
      <w:r>
        <w:t xml:space="preserve">furnace active;</w:t>
      </w:r>
    </w:p>
    <w:p>
      <w:pPr>
        <w:pStyle w:val="Compact"/>
        <w:widowControl/>
        <w:numPr>
          <w:ilvl w:val="0"/>
          <w:numId w:val="1031"/>
        </w:numPr>
      </w:pPr>
      <w:r>
        <w:t xml:space="preserve">machine blocked;</w:t>
      </w:r>
    </w:p>
    <w:p>
      <w:pPr>
        <w:pStyle w:val="Compact"/>
        <w:widowControl/>
        <w:numPr>
          <w:ilvl w:val="0"/>
          <w:numId w:val="1031"/>
        </w:numPr>
      </w:pPr>
      <w:r>
        <w:t xml:space="preserve">mana conduit active;</w:t>
      </w:r>
    </w:p>
    <w:p>
      <w:pPr>
        <w:pStyle w:val="Compact"/>
        <w:widowControl/>
        <w:numPr>
          <w:ilvl w:val="0"/>
          <w:numId w:val="1031"/>
        </w:numPr>
      </w:pPr>
      <w:r>
        <w:t xml:space="preserve">ward breach;</w:t>
      </w:r>
    </w:p>
    <w:p>
      <w:pPr>
        <w:pStyle w:val="Compact"/>
        <w:widowControl/>
        <w:numPr>
          <w:ilvl w:val="0"/>
          <w:numId w:val="1031"/>
        </w:numPr>
      </w:pPr>
      <w:r>
        <w:t xml:space="preserve">goblin attack telegraph;</w:t>
      </w:r>
    </w:p>
    <w:p>
      <w:pPr>
        <w:pStyle w:val="Compact"/>
        <w:widowControl/>
        <w:numPr>
          <w:ilvl w:val="0"/>
          <w:numId w:val="1031"/>
        </w:numPr>
      </w:pPr>
      <w:r>
        <w:t xml:space="preserve">heavy rain on exposed structure;</w:t>
      </w:r>
    </w:p>
    <w:p>
      <w:pPr>
        <w:pStyle w:val="Compact"/>
        <w:widowControl/>
        <w:numPr>
          <w:ilvl w:val="0"/>
          <w:numId w:val="1031"/>
        </w:numPr>
      </w:pPr>
      <w:r>
        <w:t xml:space="preserve">construction stage complete.</w:t>
      </w:r>
    </w:p>
    <w:p>
      <w:pPr>
        <w:pStyle w:val="FirstParagraph"/>
        <w:widowControl/>
      </w:pPr>
      <w:r>
        <w:t xml:space="preserve">A profile can combine audio, VFX, surface, light and accessibility components while preserving independent specialist assets.</w:t>
      </w:r>
    </w:p>
    <w:bookmarkEnd w:id="110"/>
    <w:bookmarkStart w:id="111" w:name="Xe969b6084a0488354b4be26feb3718f614f246b"/>
    <w:p>
      <w:pPr>
        <w:pStyle w:val="Heading2"/>
        <w:keepNext/>
        <w:keepLines/>
      </w:pPr>
      <w:r>
        <w:t xml:space="preserve">22.2 Foundation Profile Targets</w:t>
      </w:r>
    </w:p>
    <w:tbl>
      <w:tblPr>
        <w:tblStyle w:val="TableGrid"/>
        <w:tblW w:type="pct" w:w="5000"/>
        <w:jc w:val="center"/>
        <w:tblLayout w:type="fixed"/>
        <w:tblLook w:firstRow="1" w:lastRow="0" w:firstColumn="0" w:lastColumn="0" w:noHBand="0" w:noVBand="0" w:val="0020"/>
      </w:tblPr>
      <w:tblGrid>
        <w:gridCol w:w="3960"/>
        <w:gridCol w:w="3960"/>
      </w:tblGrid>
      <w:tr>
        <w:trPr>
          <w:tblHeader w:val="on"/>
        </w:trPr>
        <w:tc>
          <w:tcPr>
            <w:vAlign w:val="top"/>
            <w:tcW w:w="2448" w:type="dxa"/>
            <w:shd w:fill="365F91"/>
          </w:tcPr>
          <w:p>
            <w:pPr>
              <w:pStyle w:val="Compact"/>
              <w:keepLines w:val="0"/>
              <w:spacing w:after="40"/>
              <w:jc w:val="left"/>
            </w:pPr>
            <w:r>
              <w:rPr>
                <w:rFonts w:ascii="Aptos" w:hAnsi="Aptos"/>
                <w:b/>
                <w:color w:val="FFFFFF"/>
                <w:sz w:val="17"/>
              </w:rPr>
              <w:t xml:space="preserve">Profile Group</w:t>
            </w:r>
          </w:p>
        </w:tc>
        <w:tc>
          <w:tcPr>
            <w:vAlign w:val="top"/>
            <w:tcW w:w="7415" w:type="dxa"/>
            <w:shd w:fill="365F91"/>
          </w:tcPr>
          <w:p>
            <w:pPr>
              <w:pStyle w:val="Compact"/>
              <w:keepLines w:val="0"/>
              <w:spacing w:after="40"/>
              <w:jc w:val="right"/>
            </w:pPr>
            <w:r>
              <w:rPr>
                <w:rFonts w:ascii="Aptos" w:hAnsi="Aptos"/>
                <w:b/>
                <w:color w:val="FFFFFF"/>
                <w:sz w:val="17"/>
              </w:rPr>
              <w:t xml:space="preserve">Target</w:t>
            </w:r>
          </w:p>
        </w:tc>
      </w:tr>
      <w:tr>
        <w:tc>
          <w:tcPr>
            <w:vAlign w:val="top"/>
            <w:tcW w:w="2448" w:type="dxa"/>
          </w:tcPr>
          <w:p>
            <w:pPr>
              <w:pStyle w:val="Compact"/>
              <w:keepLines w:val="0"/>
              <w:spacing w:after="40"/>
              <w:jc w:val="left"/>
            </w:pPr>
            <w:r>
              <w:rPr>
                <w:rFonts w:ascii="Aptos" w:hAnsi="Aptos"/>
                <w:sz w:val="17"/>
              </w:rPr>
              <w:t xml:space="preserve">Material contact and movement</w:t>
            </w:r>
          </w:p>
        </w:tc>
        <w:tc>
          <w:tcPr>
            <w:vAlign w:val="top"/>
            <w:tcW w:w="7415" w:type="dxa"/>
          </w:tcPr>
          <w:p>
            <w:pPr>
              <w:pStyle w:val="Compact"/>
              <w:keepLines w:val="0"/>
              <w:spacing w:after="40"/>
              <w:jc w:val="right"/>
            </w:pPr>
            <w:r>
              <w:rPr>
                <w:rFonts w:ascii="Aptos" w:hAnsi="Aptos"/>
                <w:sz w:val="17"/>
              </w:rPr>
              <w:t xml:space="preserve">28</w:t>
            </w:r>
          </w:p>
        </w:tc>
      </w:tr>
      <w:tr>
        <w:tc>
          <w:tcPr>
            <w:vAlign w:val="top"/>
            <w:tcW w:w="2448" w:type="dxa"/>
          </w:tcPr>
          <w:p>
            <w:pPr>
              <w:pStyle w:val="Compact"/>
              <w:keepLines w:val="0"/>
              <w:spacing w:after="40"/>
              <w:jc w:val="left"/>
            </w:pPr>
            <w:r>
              <w:rPr>
                <w:rFonts w:ascii="Aptos" w:hAnsi="Aptos"/>
                <w:sz w:val="17"/>
              </w:rPr>
              <w:t xml:space="preserve">Block/tool/construction</w:t>
            </w:r>
          </w:p>
        </w:tc>
        <w:tc>
          <w:tcPr>
            <w:vAlign w:val="top"/>
            <w:tcW w:w="7415" w:type="dxa"/>
          </w:tcPr>
          <w:p>
            <w:pPr>
              <w:pStyle w:val="Compact"/>
              <w:keepLines w:val="0"/>
              <w:spacing w:after="40"/>
              <w:jc w:val="right"/>
            </w:pPr>
            <w:r>
              <w:rPr>
                <w:rFonts w:ascii="Aptos" w:hAnsi="Aptos"/>
                <w:sz w:val="17"/>
              </w:rPr>
              <w:t xml:space="preserve">24</w:t>
            </w:r>
          </w:p>
        </w:tc>
      </w:tr>
      <w:tr>
        <w:tc>
          <w:tcPr>
            <w:vAlign w:val="top"/>
            <w:tcW w:w="2448" w:type="dxa"/>
          </w:tcPr>
          <w:p>
            <w:pPr>
              <w:pStyle w:val="Compact"/>
              <w:keepLines w:val="0"/>
              <w:spacing w:after="40"/>
              <w:jc w:val="left"/>
            </w:pPr>
            <w:r>
              <w:rPr>
                <w:rFonts w:ascii="Aptos" w:hAnsi="Aptos"/>
                <w:sz w:val="17"/>
              </w:rPr>
              <w:t xml:space="preserve">Combat and creature threats</w:t>
            </w:r>
          </w:p>
        </w:tc>
        <w:tc>
          <w:tcPr>
            <w:vAlign w:val="top"/>
            <w:tcW w:w="7415" w:type="dxa"/>
          </w:tcPr>
          <w:p>
            <w:pPr>
              <w:pStyle w:val="Compact"/>
              <w:keepLines w:val="0"/>
              <w:spacing w:after="40"/>
              <w:jc w:val="right"/>
            </w:pPr>
            <w:r>
              <w:rPr>
                <w:rFonts w:ascii="Aptos" w:hAnsi="Aptos"/>
                <w:sz w:val="17"/>
              </w:rPr>
              <w:t xml:space="preserve">24</w:t>
            </w:r>
          </w:p>
        </w:tc>
      </w:tr>
      <w:tr>
        <w:tc>
          <w:tcPr>
            <w:vAlign w:val="top"/>
            <w:tcW w:w="2448" w:type="dxa"/>
          </w:tcPr>
          <w:p>
            <w:pPr>
              <w:pStyle w:val="Compact"/>
              <w:keepLines w:val="0"/>
              <w:spacing w:after="40"/>
              <w:jc w:val="left"/>
            </w:pPr>
            <w:r>
              <w:rPr>
                <w:rFonts w:ascii="Aptos" w:hAnsi="Aptos"/>
                <w:sz w:val="17"/>
              </w:rPr>
              <w:t xml:space="preserve">Machines and automation</w:t>
            </w:r>
          </w:p>
        </w:tc>
        <w:tc>
          <w:tcPr>
            <w:vAlign w:val="top"/>
            <w:tcW w:w="7415" w:type="dxa"/>
          </w:tcPr>
          <w:p>
            <w:pPr>
              <w:pStyle w:val="Compact"/>
              <w:keepLines w:val="0"/>
              <w:spacing w:after="40"/>
              <w:jc w:val="right"/>
            </w:pPr>
            <w:r>
              <w:rPr>
                <w:rFonts w:ascii="Aptos" w:hAnsi="Aptos"/>
                <w:sz w:val="17"/>
              </w:rPr>
              <w:t xml:space="preserve">18</w:t>
            </w:r>
          </w:p>
        </w:tc>
      </w:tr>
      <w:tr>
        <w:tc>
          <w:tcPr>
            <w:vAlign w:val="top"/>
            <w:tcW w:w="2448" w:type="dxa"/>
          </w:tcPr>
          <w:p>
            <w:pPr>
              <w:pStyle w:val="Compact"/>
              <w:keepLines w:val="0"/>
              <w:spacing w:after="40"/>
              <w:jc w:val="left"/>
            </w:pPr>
            <w:r>
              <w:rPr>
                <w:rFonts w:ascii="Aptos" w:hAnsi="Aptos"/>
                <w:sz w:val="17"/>
              </w:rPr>
              <w:t xml:space="preserve">Magic and wards</w:t>
            </w:r>
          </w:p>
        </w:tc>
        <w:tc>
          <w:tcPr>
            <w:vAlign w:val="top"/>
            <w:tcW w:w="7415" w:type="dxa"/>
          </w:tcPr>
          <w:p>
            <w:pPr>
              <w:pStyle w:val="Compact"/>
              <w:keepLines w:val="0"/>
              <w:spacing w:after="40"/>
              <w:jc w:val="right"/>
            </w:pPr>
            <w:r>
              <w:rPr>
                <w:rFonts w:ascii="Aptos" w:hAnsi="Aptos"/>
                <w:sz w:val="17"/>
              </w:rPr>
              <w:t xml:space="preserve">20</w:t>
            </w:r>
          </w:p>
        </w:tc>
      </w:tr>
      <w:tr>
        <w:tc>
          <w:tcPr>
            <w:vAlign w:val="top"/>
            <w:tcW w:w="2448" w:type="dxa"/>
          </w:tcPr>
          <w:p>
            <w:pPr>
              <w:pStyle w:val="Compact"/>
              <w:keepLines w:val="0"/>
              <w:spacing w:after="40"/>
              <w:jc w:val="left"/>
            </w:pPr>
            <w:r>
              <w:rPr>
                <w:rFonts w:ascii="Aptos" w:hAnsi="Aptos"/>
                <w:sz w:val="17"/>
              </w:rPr>
              <w:t xml:space="preserve">Weather and ambience transitions</w:t>
            </w:r>
          </w:p>
        </w:tc>
        <w:tc>
          <w:tcPr>
            <w:vAlign w:val="top"/>
            <w:tcW w:w="7415" w:type="dxa"/>
          </w:tcPr>
          <w:p>
            <w:pPr>
              <w:pStyle w:val="Compact"/>
              <w:keepLines w:val="0"/>
              <w:spacing w:after="40"/>
              <w:jc w:val="right"/>
            </w:pPr>
            <w:r>
              <w:rPr>
                <w:rFonts w:ascii="Aptos" w:hAnsi="Aptos"/>
                <w:sz w:val="17"/>
              </w:rPr>
              <w:t xml:space="preserve">12</w:t>
            </w:r>
          </w:p>
        </w:tc>
      </w:tr>
      <w:tr>
        <w:tc>
          <w:tcPr>
            <w:vAlign w:val="top"/>
            <w:tcW w:w="2448" w:type="dxa"/>
          </w:tcPr>
          <w:p>
            <w:pPr>
              <w:pStyle w:val="Compact"/>
              <w:keepLines w:val="0"/>
              <w:spacing w:after="40"/>
              <w:jc w:val="left"/>
            </w:pPr>
            <w:r>
              <w:rPr>
                <w:rFonts w:ascii="Aptos" w:hAnsi="Aptos"/>
                <w:sz w:val="17"/>
              </w:rPr>
              <w:t xml:space="preserve">Village and structure states</w:t>
            </w:r>
          </w:p>
        </w:tc>
        <w:tc>
          <w:tcPr>
            <w:vAlign w:val="top"/>
            <w:tcW w:w="7415" w:type="dxa"/>
          </w:tcPr>
          <w:p>
            <w:pPr>
              <w:pStyle w:val="Compact"/>
              <w:keepLines w:val="0"/>
              <w:spacing w:after="40"/>
              <w:jc w:val="right"/>
            </w:pPr>
            <w:r>
              <w:rPr>
                <w:rFonts w:ascii="Aptos" w:hAnsi="Aptos"/>
                <w:sz w:val="17"/>
              </w:rPr>
              <w:t xml:space="preserve">14</w:t>
            </w:r>
          </w:p>
        </w:tc>
      </w:tr>
      <w:tr>
        <w:tc>
          <w:tcPr>
            <w:vAlign w:val="top"/>
            <w:tcW w:w="2448" w:type="dxa"/>
          </w:tcPr>
          <w:p>
            <w:pPr>
              <w:pStyle w:val="Compact"/>
              <w:keepLines w:val="0"/>
              <w:spacing w:after="40"/>
              <w:jc w:val="left"/>
            </w:pPr>
            <w:r>
              <w:rPr>
                <w:rFonts w:ascii="Aptos" w:hAnsi="Aptos"/>
                <w:sz w:val="17"/>
              </w:rPr>
              <w:t xml:space="preserve">UI/critical equivalents</w:t>
            </w:r>
          </w:p>
        </w:tc>
        <w:tc>
          <w:tcPr>
            <w:vAlign w:val="top"/>
            <w:tcW w:w="7415" w:type="dxa"/>
          </w:tcPr>
          <w:p>
            <w:pPr>
              <w:pStyle w:val="Compact"/>
              <w:keepLines w:val="0"/>
              <w:spacing w:after="40"/>
              <w:jc w:val="right"/>
            </w:pPr>
            <w:r>
              <w:rPr>
                <w:rFonts w:ascii="Aptos" w:hAnsi="Aptos"/>
                <w:sz w:val="17"/>
              </w:rPr>
              <w:t xml:space="preserve">10</w:t>
            </w:r>
          </w:p>
        </w:tc>
      </w:tr>
      <w:tr>
        <w:tc>
          <w:tcPr>
            <w:vAlign w:val="top"/>
            <w:tcW w:w="2448" w:type="dxa"/>
          </w:tcPr>
          <w:p>
            <w:pPr>
              <w:pStyle w:val="Compact"/>
              <w:keepLines w:val="0"/>
              <w:spacing w:after="40"/>
              <w:jc w:val="left"/>
            </w:pPr>
            <w:r>
              <w:rPr>
                <w:rFonts w:ascii="Aptos" w:hAnsi="Aptos"/>
                <w:sz w:val="17"/>
              </w:rPr>
              <w:t xml:space="preserve">Total</w:t>
            </w:r>
          </w:p>
        </w:tc>
        <w:tc>
          <w:tcPr>
            <w:vAlign w:val="top"/>
            <w:tcW w:w="7415" w:type="dxa"/>
          </w:tcPr>
          <w:p>
            <w:pPr>
              <w:pStyle w:val="Compact"/>
              <w:keepLines w:val="0"/>
              <w:spacing w:after="40"/>
              <w:jc w:val="right"/>
            </w:pPr>
            <w:r>
              <w:rPr>
                <w:rFonts w:ascii="Aptos" w:hAnsi="Aptos"/>
                <w:sz w:val="17"/>
              </w:rPr>
              <w:t xml:space="preserve">150</w:t>
            </w:r>
          </w:p>
        </w:tc>
      </w:tr>
    </w:tbl>
    <w:bookmarkEnd w:id="111"/>
    <w:bookmarkStart w:id="112" w:name="Xa4c7744011129c83692ce364f5b972bcb3ed536"/>
    <w:p>
      <w:pPr>
        <w:pStyle w:val="Heading2"/>
        <w:keepNext/>
        <w:keepLines/>
      </w:pPr>
      <w:r>
        <w:t xml:space="preserve">22.3 Binding Catalogue</w:t>
      </w:r>
    </w:p>
    <w:p>
      <w:pPr>
        <w:pStyle w:val="FirstParagraph"/>
        <w:widowControl/>
      </w:pPr>
      <w:r>
        <w:t xml:space="preserve">Bindings should be generated or templated where possible, but every binding remains inspectable. The catalogue records contract version, condition, profile, spatial reference, parameter mapping, channel, priority and fallback.</w:t>
      </w:r>
    </w:p>
    <w:bookmarkEnd w:id="112"/>
    <w:bookmarkEnd w:id="113"/>
    <w:bookmarkStart w:id="117" w:name="Xf96cc1df5ecbb4e222b616161b746e60b762828"/>
    <w:p>
      <w:pPr>
        <w:pStyle w:val="Heading1"/>
        <w:keepNext/>
        <w:keepLines/>
      </w:pPr>
      <w:r>
        <w:t xml:space="preserve">23. Material Response and Material DNA Libraries</w:t>
      </w:r>
    </w:p>
    <w:bookmarkStart w:id="114" w:name="Xda491ed323122f58b40badb744b44bb9a616a93"/>
    <w:p>
      <w:pPr>
        <w:pStyle w:val="Heading2"/>
        <w:keepNext/>
        <w:keepLines/>
      </w:pPr>
      <w:r>
        <w:t xml:space="preserve">23.1 Foundation Material Families</w:t>
      </w:r>
    </w:p>
    <w:p>
      <w:pPr>
        <w:pStyle w:val="FirstParagraph"/>
        <w:widowControl/>
      </w:pPr>
      <w:r>
        <w:t xml:space="preserve">The first shared material catalogue should include:</w:t>
      </w:r>
    </w:p>
    <w:p>
      <w:pPr>
        <w:pStyle w:val="Compact"/>
        <w:widowControl/>
        <w:numPr>
          <w:ilvl w:val="0"/>
          <w:numId w:val="1032"/>
        </w:numPr>
      </w:pPr>
      <w:r>
        <w:t xml:space="preserve">dirt/soil;</w:t>
      </w:r>
    </w:p>
    <w:p>
      <w:pPr>
        <w:pStyle w:val="Compact"/>
        <w:widowControl/>
        <w:numPr>
          <w:ilvl w:val="0"/>
          <w:numId w:val="1032"/>
        </w:numPr>
      </w:pPr>
      <w:r>
        <w:t xml:space="preserve">mud;</w:t>
      </w:r>
    </w:p>
    <w:p>
      <w:pPr>
        <w:pStyle w:val="Compact"/>
        <w:widowControl/>
        <w:numPr>
          <w:ilvl w:val="0"/>
          <w:numId w:val="1032"/>
        </w:numPr>
      </w:pPr>
      <w:r>
        <w:t xml:space="preserve">sand/gravel;</w:t>
      </w:r>
    </w:p>
    <w:p>
      <w:pPr>
        <w:pStyle w:val="Compact"/>
        <w:widowControl/>
        <w:numPr>
          <w:ilvl w:val="0"/>
          <w:numId w:val="1032"/>
        </w:numPr>
      </w:pPr>
      <w:r>
        <w:t xml:space="preserve">grass/foliage;</w:t>
      </w:r>
    </w:p>
    <w:p>
      <w:pPr>
        <w:pStyle w:val="Compact"/>
        <w:widowControl/>
        <w:numPr>
          <w:ilvl w:val="0"/>
          <w:numId w:val="1032"/>
        </w:numPr>
      </w:pPr>
      <w:r>
        <w:t xml:space="preserve">timber;</w:t>
      </w:r>
    </w:p>
    <w:p>
      <w:pPr>
        <w:pStyle w:val="Compact"/>
        <w:widowControl/>
        <w:numPr>
          <w:ilvl w:val="0"/>
          <w:numId w:val="1032"/>
        </w:numPr>
      </w:pPr>
      <w:r>
        <w:t xml:space="preserve">leaves/fibre;</w:t>
      </w:r>
    </w:p>
    <w:p>
      <w:pPr>
        <w:pStyle w:val="Compact"/>
        <w:widowControl/>
        <w:numPr>
          <w:ilvl w:val="0"/>
          <w:numId w:val="1032"/>
        </w:numPr>
      </w:pPr>
      <w:r>
        <w:t xml:space="preserve">stone;</w:t>
      </w:r>
    </w:p>
    <w:p>
      <w:pPr>
        <w:pStyle w:val="Compact"/>
        <w:widowControl/>
        <w:numPr>
          <w:ilvl w:val="0"/>
          <w:numId w:val="1032"/>
        </w:numPr>
      </w:pPr>
      <w:r>
        <w:t xml:space="preserve">deepstone;</w:t>
      </w:r>
    </w:p>
    <w:p>
      <w:pPr>
        <w:pStyle w:val="Compact"/>
        <w:widowControl/>
        <w:numPr>
          <w:ilvl w:val="0"/>
          <w:numId w:val="1032"/>
        </w:numPr>
      </w:pPr>
      <w:r>
        <w:t xml:space="preserve">clay/brick;</w:t>
      </w:r>
    </w:p>
    <w:p>
      <w:pPr>
        <w:pStyle w:val="Compact"/>
        <w:widowControl/>
        <w:numPr>
          <w:ilvl w:val="0"/>
          <w:numId w:val="1032"/>
        </w:numPr>
      </w:pPr>
      <w:r>
        <w:t xml:space="preserve">glass;</w:t>
      </w:r>
    </w:p>
    <w:p>
      <w:pPr>
        <w:pStyle w:val="Compact"/>
        <w:widowControl/>
        <w:numPr>
          <w:ilvl w:val="0"/>
          <w:numId w:val="1032"/>
        </w:numPr>
      </w:pPr>
      <w:r>
        <w:t xml:space="preserve">water;</w:t>
      </w:r>
    </w:p>
    <w:p>
      <w:pPr>
        <w:pStyle w:val="Compact"/>
        <w:widowControl/>
        <w:numPr>
          <w:ilvl w:val="0"/>
          <w:numId w:val="1032"/>
        </w:numPr>
      </w:pPr>
      <w:r>
        <w:t xml:space="preserve">ice;</w:t>
      </w:r>
    </w:p>
    <w:p>
      <w:pPr>
        <w:pStyle w:val="Compact"/>
        <w:widowControl/>
        <w:numPr>
          <w:ilvl w:val="0"/>
          <w:numId w:val="1032"/>
        </w:numPr>
      </w:pPr>
      <w:r>
        <w:t xml:space="preserve">copper;</w:t>
      </w:r>
    </w:p>
    <w:p>
      <w:pPr>
        <w:pStyle w:val="Compact"/>
        <w:widowControl/>
        <w:numPr>
          <w:ilvl w:val="0"/>
          <w:numId w:val="1032"/>
        </w:numPr>
      </w:pPr>
      <w:r>
        <w:t xml:space="preserve">iron;</w:t>
      </w:r>
    </w:p>
    <w:p>
      <w:pPr>
        <w:pStyle w:val="Compact"/>
        <w:widowControl/>
        <w:numPr>
          <w:ilvl w:val="0"/>
          <w:numId w:val="1032"/>
        </w:numPr>
      </w:pPr>
      <w:r>
        <w:t xml:space="preserve">steel;</w:t>
      </w:r>
    </w:p>
    <w:p>
      <w:pPr>
        <w:pStyle w:val="Compact"/>
        <w:widowControl/>
        <w:numPr>
          <w:ilvl w:val="0"/>
          <w:numId w:val="1032"/>
        </w:numPr>
      </w:pPr>
      <w:r>
        <w:t xml:space="preserve">bone;</w:t>
      </w:r>
    </w:p>
    <w:p>
      <w:pPr>
        <w:pStyle w:val="Compact"/>
        <w:widowControl/>
        <w:numPr>
          <w:ilvl w:val="0"/>
          <w:numId w:val="1032"/>
        </w:numPr>
      </w:pPr>
      <w:r>
        <w:t xml:space="preserve">leather/cloth;</w:t>
      </w:r>
    </w:p>
    <w:p>
      <w:pPr>
        <w:pStyle w:val="Compact"/>
        <w:widowControl/>
        <w:numPr>
          <w:ilvl w:val="0"/>
          <w:numId w:val="1032"/>
        </w:numPr>
      </w:pPr>
      <w:r>
        <w:t xml:space="preserve">flesh;</w:t>
      </w:r>
    </w:p>
    <w:p>
      <w:pPr>
        <w:pStyle w:val="Compact"/>
        <w:widowControl/>
        <w:numPr>
          <w:ilvl w:val="0"/>
          <w:numId w:val="1032"/>
        </w:numPr>
      </w:pPr>
      <w:r>
        <w:t xml:space="preserve">chitin;</w:t>
      </w:r>
    </w:p>
    <w:p>
      <w:pPr>
        <w:pStyle w:val="Compact"/>
        <w:widowControl/>
        <w:numPr>
          <w:ilvl w:val="0"/>
          <w:numId w:val="1032"/>
        </w:numPr>
      </w:pPr>
      <w:r>
        <w:t xml:space="preserve">mana crystal;</w:t>
      </w:r>
    </w:p>
    <w:p>
      <w:pPr>
        <w:pStyle w:val="Compact"/>
        <w:widowControl/>
        <w:numPr>
          <w:ilvl w:val="0"/>
          <w:numId w:val="1032"/>
        </w:numPr>
      </w:pPr>
      <w:r>
        <w:t xml:space="preserve">rune stone;</w:t>
      </w:r>
    </w:p>
    <w:p>
      <w:pPr>
        <w:pStyle w:val="Compact"/>
        <w:widowControl/>
        <w:numPr>
          <w:ilvl w:val="0"/>
          <w:numId w:val="1032"/>
        </w:numPr>
      </w:pPr>
      <w:r>
        <w:t xml:space="preserve">corruption;</w:t>
      </w:r>
    </w:p>
    <w:p>
      <w:pPr>
        <w:pStyle w:val="Compact"/>
        <w:widowControl/>
        <w:numPr>
          <w:ilvl w:val="0"/>
          <w:numId w:val="1032"/>
        </w:numPr>
      </w:pPr>
      <w:r>
        <w:t xml:space="preserve">void placeholder family;</w:t>
      </w:r>
    </w:p>
    <w:p>
      <w:pPr>
        <w:pStyle w:val="Compact"/>
        <w:widowControl/>
        <w:numPr>
          <w:ilvl w:val="0"/>
          <w:numId w:val="1032"/>
        </w:numPr>
      </w:pPr>
      <w:r>
        <w:t xml:space="preserve">generic magical energy.</w:t>
      </w:r>
    </w:p>
    <w:bookmarkEnd w:id="114"/>
    <w:bookmarkStart w:id="115" w:name="X81a2d064e30f09d09af9c6fd32a47f0f4eea6ad"/>
    <w:p>
      <w:pPr>
        <w:pStyle w:val="Heading2"/>
        <w:keepNext/>
        <w:keepLines/>
      </w:pPr>
      <w:r>
        <w:t xml:space="preserve">23.2 Material DNA Requirements</w:t>
      </w:r>
    </w:p>
    <w:p>
      <w:pPr>
        <w:pStyle w:val="FirstParagraph"/>
        <w:widowControl/>
      </w:pPr>
      <w:r>
        <w:t xml:space="preserve">Each material profile may define:</w:t>
      </w:r>
    </w:p>
    <w:p>
      <w:pPr>
        <w:pStyle w:val="Compact"/>
        <w:widowControl/>
        <w:numPr>
          <w:ilvl w:val="0"/>
          <w:numId w:val="1033"/>
        </w:numPr>
      </w:pPr>
      <w:r>
        <w:t xml:space="preserve">density, hardness and resonance;</w:t>
      </w:r>
    </w:p>
    <w:p>
      <w:pPr>
        <w:pStyle w:val="Compact"/>
        <w:widowControl/>
        <w:numPr>
          <w:ilvl w:val="0"/>
          <w:numId w:val="1033"/>
        </w:numPr>
      </w:pPr>
      <w:r>
        <w:t xml:space="preserve">approved debris form and palette;</w:t>
      </w:r>
    </w:p>
    <w:p>
      <w:pPr>
        <w:pStyle w:val="Compact"/>
        <w:widowControl/>
        <w:numPr>
          <w:ilvl w:val="0"/>
          <w:numId w:val="1033"/>
        </w:numPr>
      </w:pPr>
      <w:r>
        <w:t xml:space="preserve">footsteps and movement family;</w:t>
      </w:r>
    </w:p>
    <w:p>
      <w:pPr>
        <w:pStyle w:val="Compact"/>
        <w:widowControl/>
        <w:numPr>
          <w:ilvl w:val="0"/>
          <w:numId w:val="1033"/>
        </w:numPr>
      </w:pPr>
      <w:r>
        <w:t xml:space="preserve">mining, impact, placement and break family;</w:t>
      </w:r>
    </w:p>
    <w:p>
      <w:pPr>
        <w:pStyle w:val="Compact"/>
        <w:widowControl/>
        <w:numPr>
          <w:ilvl w:val="0"/>
          <w:numId w:val="1033"/>
        </w:numPr>
      </w:pPr>
      <w:r>
        <w:t xml:space="preserve">spark, dust, chip or splash probability;</w:t>
      </w:r>
    </w:p>
    <w:p>
      <w:pPr>
        <w:pStyle w:val="Compact"/>
        <w:widowControl/>
        <w:numPr>
          <w:ilvl w:val="0"/>
          <w:numId w:val="1033"/>
        </w:numPr>
      </w:pPr>
      <w:r>
        <w:t xml:space="preserve">heat, wetness, frost and corruption response;</w:t>
      </w:r>
    </w:p>
    <w:p>
      <w:pPr>
        <w:pStyle w:val="Compact"/>
        <w:widowControl/>
        <w:numPr>
          <w:ilvl w:val="0"/>
          <w:numId w:val="1033"/>
        </w:numPr>
      </w:pPr>
      <w:r>
        <w:t xml:space="preserve">acoustic absorption/transmission hints;</w:t>
      </w:r>
    </w:p>
    <w:p>
      <w:pPr>
        <w:pStyle w:val="Compact"/>
        <w:widowControl/>
        <w:numPr>
          <w:ilvl w:val="0"/>
          <w:numId w:val="1033"/>
        </w:numPr>
      </w:pPr>
      <w:r>
        <w:t xml:space="preserve">default surface layers;</w:t>
      </w:r>
    </w:p>
    <w:p>
      <w:pPr>
        <w:pStyle w:val="Compact"/>
        <w:widowControl/>
        <w:numPr>
          <w:ilvl w:val="0"/>
          <w:numId w:val="1033"/>
        </w:numPr>
      </w:pPr>
      <w:r>
        <w:t xml:space="preserve">quality and budget fallbacks.</w:t>
      </w:r>
    </w:p>
    <w:bookmarkEnd w:id="115"/>
    <w:bookmarkStart w:id="116" w:name="X6c3b0e5b9c865d31e6ca9bf75ae1b63a34e8e89"/>
    <w:p>
      <w:pPr>
        <w:pStyle w:val="Heading2"/>
        <w:keepNext/>
        <w:keepLines/>
      </w:pPr>
      <w:r>
        <w:t xml:space="preserve">23.3 Response Matrix Coverage</w:t>
      </w:r>
    </w:p>
    <w:p>
      <w:pPr>
        <w:pStyle w:val="FirstParagraph"/>
        <w:widowControl/>
      </w:pPr>
      <w:r>
        <w:t xml:space="preserve">The initial matrix should prioritise common source-target-action combinations rather than attempt every theoretical pair. Missing combinations resolve through family fallbacks and are reported for future coverage.</w:t>
      </w:r>
    </w:p>
    <w:bookmarkEnd w:id="116"/>
    <w:bookmarkEnd w:id="117"/>
    <w:bookmarkStart w:id="121" w:name="Xd96e9f0342defbed1d33295a69b61ff9a081e14"/>
    <w:p>
      <w:pPr>
        <w:pStyle w:val="Heading1"/>
        <w:keepNext/>
        <w:keepLines/>
      </w:pPr>
      <w:r>
        <w:t xml:space="preserve">24. Spatial Anchor, Socket and Surface Mask Catalogues</w:t>
      </w:r>
    </w:p>
    <w:bookmarkStart w:id="118" w:name="Xc39d891400f849f3ccd521960f78db2b49b1360"/>
    <w:p>
      <w:pPr>
        <w:pStyle w:val="Heading2"/>
        <w:keepNext/>
        <w:keepLines/>
      </w:pPr>
      <w:r>
        <w:t xml:space="preserve">24.1 Required Anchor Templates</w:t>
      </w:r>
    </w:p>
    <w:p>
      <w:pPr>
        <w:pStyle w:val="FirstParagraph"/>
        <w:widowControl/>
      </w:pPr>
      <w:r>
        <w:t xml:space="preserve">Standard templates should exist for:</w:t>
      </w:r>
    </w:p>
    <w:p>
      <w:pPr>
        <w:pStyle w:val="Compact"/>
        <w:widowControl/>
        <w:numPr>
          <w:ilvl w:val="0"/>
          <w:numId w:val="1034"/>
        </w:numPr>
      </w:pPr>
      <w:r>
        <w:t xml:space="preserve">humanoid entity;</w:t>
      </w:r>
    </w:p>
    <w:p>
      <w:pPr>
        <w:pStyle w:val="Compact"/>
        <w:widowControl/>
        <w:numPr>
          <w:ilvl w:val="0"/>
          <w:numId w:val="1034"/>
        </w:numPr>
      </w:pPr>
      <w:r>
        <w:t xml:space="preserve">quadruped;</w:t>
      </w:r>
    </w:p>
    <w:p>
      <w:pPr>
        <w:pStyle w:val="Compact"/>
        <w:widowControl/>
        <w:numPr>
          <w:ilvl w:val="0"/>
          <w:numId w:val="1034"/>
        </w:numPr>
      </w:pPr>
      <w:r>
        <w:t xml:space="preserve">winged creature;</w:t>
      </w:r>
    </w:p>
    <w:p>
      <w:pPr>
        <w:pStyle w:val="Compact"/>
        <w:widowControl/>
        <w:numPr>
          <w:ilvl w:val="0"/>
          <w:numId w:val="1034"/>
        </w:numPr>
      </w:pPr>
      <w:r>
        <w:t xml:space="preserve">serpentine creature;</w:t>
      </w:r>
    </w:p>
    <w:p>
      <w:pPr>
        <w:pStyle w:val="Compact"/>
        <w:widowControl/>
        <w:numPr>
          <w:ilvl w:val="0"/>
          <w:numId w:val="1034"/>
        </w:numPr>
      </w:pPr>
      <w:r>
        <w:t xml:space="preserve">handheld tool;</w:t>
      </w:r>
    </w:p>
    <w:p>
      <w:pPr>
        <w:pStyle w:val="Compact"/>
        <w:widowControl/>
        <w:numPr>
          <w:ilvl w:val="0"/>
          <w:numId w:val="1034"/>
        </w:numPr>
      </w:pPr>
      <w:r>
        <w:t xml:space="preserve">sword/weapon;</w:t>
      </w:r>
    </w:p>
    <w:p>
      <w:pPr>
        <w:pStyle w:val="Compact"/>
        <w:widowControl/>
        <w:numPr>
          <w:ilvl w:val="0"/>
          <w:numId w:val="1034"/>
        </w:numPr>
      </w:pPr>
      <w:r>
        <w:t xml:space="preserve">bow/projectile weapon;</w:t>
      </w:r>
    </w:p>
    <w:p>
      <w:pPr>
        <w:pStyle w:val="Compact"/>
        <w:widowControl/>
        <w:numPr>
          <w:ilvl w:val="0"/>
          <w:numId w:val="1034"/>
        </w:numPr>
      </w:pPr>
      <w:r>
        <w:t xml:space="preserve">furnace/machine;</w:t>
      </w:r>
    </w:p>
    <w:p>
      <w:pPr>
        <w:pStyle w:val="Compact"/>
        <w:widowControl/>
        <w:numPr>
          <w:ilvl w:val="0"/>
          <w:numId w:val="1034"/>
        </w:numPr>
      </w:pPr>
      <w:r>
        <w:t xml:space="preserve">storage block;</w:t>
      </w:r>
    </w:p>
    <w:p>
      <w:pPr>
        <w:pStyle w:val="Compact"/>
        <w:widowControl/>
        <w:numPr>
          <w:ilvl w:val="0"/>
          <w:numId w:val="1034"/>
        </w:numPr>
      </w:pPr>
      <w:r>
        <w:t xml:space="preserve">conduit/path block;</w:t>
      </w:r>
    </w:p>
    <w:p>
      <w:pPr>
        <w:pStyle w:val="Compact"/>
        <w:widowControl/>
        <w:numPr>
          <w:ilvl w:val="0"/>
          <w:numId w:val="1034"/>
        </w:numPr>
      </w:pPr>
      <w:r>
        <w:t xml:space="preserve">door/window/portal;</w:t>
      </w:r>
    </w:p>
    <w:p>
      <w:pPr>
        <w:pStyle w:val="Compact"/>
        <w:widowControl/>
        <w:numPr>
          <w:ilvl w:val="0"/>
          <w:numId w:val="1034"/>
        </w:numPr>
      </w:pPr>
      <w:r>
        <w:t xml:space="preserve">village structure;</w:t>
      </w:r>
    </w:p>
    <w:p>
      <w:pPr>
        <w:pStyle w:val="Compact"/>
        <w:widowControl/>
        <w:numPr>
          <w:ilvl w:val="0"/>
          <w:numId w:val="1034"/>
        </w:numPr>
      </w:pPr>
      <w:r>
        <w:t xml:space="preserve">boss arena.</w:t>
      </w:r>
    </w:p>
    <w:bookmarkEnd w:id="118"/>
    <w:bookmarkStart w:id="119" w:name="X25452a70030835f6bac5241c715a4f0d6864c21"/>
    <w:p>
      <w:pPr>
        <w:pStyle w:val="Heading2"/>
        <w:keepNext/>
        <w:keepLines/>
      </w:pPr>
      <w:r>
        <w:t xml:space="preserve">24.2 Naming Catalogue</w:t>
      </w:r>
    </w:p>
    <w:p>
      <w:pPr>
        <w:pStyle w:val="FirstParagraph"/>
        <w:widowControl/>
      </w:pPr>
      <w:r>
        <w:t xml:space="preserve">Common spatial roles include:</w:t>
      </w:r>
    </w:p>
    <w:p>
      <w:pPr>
        <w:pStyle w:val="SourceCode"/>
      </w:pPr>
      <w:r>
        <w:rPr>
          <w:rStyle w:val="VerbatimChar"/>
          <w:rFonts w:ascii="Cascadia Mono" w:hAnsi="Cascadia Mono"/>
          <w:sz w:val="17"/>
        </w:rPr>
        <w:t xml:space="preserve">socket.audio.origin</w:t>
      </w:r>
      <w:r>
        <w:rPr>
          <w:rFonts w:ascii="Cascadia Mono" w:hAnsi="Cascadia Mono"/>
          <w:sz w:val="17"/>
        </w:rPr>
        <w:br/>
      </w:r>
      <w:r>
        <w:rPr>
          <w:rStyle w:val="VerbatimChar"/>
          <w:rFonts w:ascii="Cascadia Mono" w:hAnsi="Cascadia Mono"/>
          <w:sz w:val="17"/>
        </w:rPr>
        <w:t xml:space="preserve">socket.audio.mouth</w:t>
      </w:r>
      <w:r>
        <w:rPr>
          <w:rFonts w:ascii="Cascadia Mono" w:hAnsi="Cascadia Mono"/>
          <w:sz w:val="17"/>
        </w:rPr>
        <w:br/>
      </w:r>
      <w:r>
        <w:rPr>
          <w:rStyle w:val="VerbatimChar"/>
          <w:rFonts w:ascii="Cascadia Mono" w:hAnsi="Cascadia Mono"/>
          <w:sz w:val="17"/>
        </w:rPr>
        <w:t xml:space="preserve">socket.audio.feet</w:t>
      </w:r>
      <w:r>
        <w:rPr>
          <w:rFonts w:ascii="Cascadia Mono" w:hAnsi="Cascadia Mono"/>
          <w:sz w:val="17"/>
        </w:rPr>
        <w:br/>
      </w:r>
      <w:r>
        <w:rPr>
          <w:rStyle w:val="VerbatimChar"/>
          <w:rFonts w:ascii="Cascadia Mono" w:hAnsi="Cascadia Mono"/>
          <w:sz w:val="17"/>
        </w:rPr>
        <w:t xml:space="preserve">socket.vfx.breath_origin</w:t>
      </w:r>
      <w:r>
        <w:rPr>
          <w:rFonts w:ascii="Cascadia Mono" w:hAnsi="Cascadia Mono"/>
          <w:sz w:val="17"/>
        </w:rPr>
        <w:br/>
      </w:r>
      <w:r>
        <w:rPr>
          <w:rStyle w:val="VerbatimChar"/>
          <w:rFonts w:ascii="Cascadia Mono" w:hAnsi="Cascadia Mono"/>
          <w:sz w:val="17"/>
        </w:rPr>
        <w:t xml:space="preserve">socket.vfx.chimney</w:t>
      </w:r>
      <w:r>
        <w:rPr>
          <w:rFonts w:ascii="Cascadia Mono" w:hAnsi="Cascadia Mono"/>
          <w:sz w:val="17"/>
        </w:rPr>
        <w:br/>
      </w:r>
      <w:r>
        <w:rPr>
          <w:rStyle w:val="VerbatimChar"/>
          <w:rFonts w:ascii="Cascadia Mono" w:hAnsi="Cascadia Mono"/>
          <w:sz w:val="17"/>
        </w:rPr>
        <w:t xml:space="preserve">socket.vfx.spark_contact</w:t>
      </w:r>
      <w:r>
        <w:rPr>
          <w:rFonts w:ascii="Cascadia Mono" w:hAnsi="Cascadia Mono"/>
          <w:sz w:val="17"/>
        </w:rPr>
        <w:br/>
      </w:r>
      <w:r>
        <w:rPr>
          <w:rStyle w:val="VerbatimChar"/>
          <w:rFonts w:ascii="Cascadia Mono" w:hAnsi="Cascadia Mono"/>
          <w:sz w:val="17"/>
        </w:rPr>
        <w:t xml:space="preserve">socket.magic.core</w:t>
      </w:r>
      <w:r>
        <w:rPr>
          <w:rFonts w:ascii="Cascadia Mono" w:hAnsi="Cascadia Mono"/>
          <w:sz w:val="17"/>
        </w:rPr>
        <w:br/>
      </w:r>
      <w:r>
        <w:rPr>
          <w:rStyle w:val="VerbatimChar"/>
          <w:rFonts w:ascii="Cascadia Mono" w:hAnsi="Cascadia Mono"/>
          <w:sz w:val="17"/>
        </w:rPr>
        <w:t xml:space="preserve">path.weapon.trail</w:t>
      </w:r>
      <w:r>
        <w:rPr>
          <w:rFonts w:ascii="Cascadia Mono" w:hAnsi="Cascadia Mono"/>
          <w:sz w:val="17"/>
        </w:rPr>
        <w:br/>
      </w:r>
      <w:r>
        <w:rPr>
          <w:rStyle w:val="VerbatimChar"/>
          <w:rFonts w:ascii="Cascadia Mono" w:hAnsi="Cascadia Mono"/>
          <w:sz w:val="17"/>
        </w:rPr>
        <w:t xml:space="preserve">path.mana.flow</w:t>
      </w:r>
      <w:r>
        <w:rPr>
          <w:rFonts w:ascii="Cascadia Mono" w:hAnsi="Cascadia Mono"/>
          <w:sz w:val="17"/>
        </w:rPr>
        <w:br/>
      </w:r>
      <w:r>
        <w:rPr>
          <w:rStyle w:val="VerbatimChar"/>
          <w:rFonts w:ascii="Cascadia Mono" w:hAnsi="Cascadia Mono"/>
          <w:sz w:val="17"/>
        </w:rPr>
        <w:t xml:space="preserve">region.damage.body</w:t>
      </w:r>
      <w:r>
        <w:rPr>
          <w:rFonts w:ascii="Cascadia Mono" w:hAnsi="Cascadia Mono"/>
          <w:sz w:val="17"/>
        </w:rPr>
        <w:br/>
      </w:r>
      <w:r>
        <w:rPr>
          <w:rStyle w:val="VerbatimChar"/>
          <w:rFonts w:ascii="Cascadia Mono" w:hAnsi="Cascadia Mono"/>
          <w:sz w:val="17"/>
        </w:rPr>
        <w:t xml:space="preserve">surface.mask.rune_glow</w:t>
      </w:r>
      <w:r>
        <w:rPr>
          <w:rFonts w:ascii="Cascadia Mono" w:hAnsi="Cascadia Mono"/>
          <w:sz w:val="17"/>
        </w:rPr>
        <w:br/>
      </w:r>
      <w:r>
        <w:rPr>
          <w:rStyle w:val="VerbatimChar"/>
          <w:rFonts w:ascii="Cascadia Mono" w:hAnsi="Cascadia Mono"/>
          <w:sz w:val="17"/>
        </w:rPr>
        <w:t xml:space="preserve">surface.mask.vent_opening</w:t>
      </w:r>
      <w:r>
        <w:rPr>
          <w:rFonts w:ascii="Cascadia Mono" w:hAnsi="Cascadia Mono"/>
          <w:sz w:val="17"/>
        </w:rPr>
        <w:br/>
      </w:r>
      <w:r>
        <w:rPr>
          <w:rStyle w:val="VerbatimChar"/>
          <w:rFonts w:ascii="Cascadia Mono" w:hAnsi="Cascadia Mono"/>
          <w:sz w:val="17"/>
        </w:rPr>
        <w:t xml:space="preserve">zone.acoustic.interior</w:t>
      </w:r>
      <w:r>
        <w:rPr>
          <w:rFonts w:ascii="Cascadia Mono" w:hAnsi="Cascadia Mono"/>
          <w:sz w:val="17"/>
        </w:rPr>
        <w:br/>
      </w:r>
      <w:r>
        <w:rPr>
          <w:rStyle w:val="VerbatimChar"/>
          <w:rFonts w:ascii="Cascadia Mono" w:hAnsi="Cascadia Mono"/>
          <w:sz w:val="17"/>
        </w:rPr>
        <w:t xml:space="preserve">portal.acoustic.door</w:t>
      </w:r>
    </w:p>
    <w:bookmarkEnd w:id="119"/>
    <w:bookmarkStart w:id="120" w:name="X6c762c300a9d9a343d70615a4baf25e7ab77f69"/>
    <w:p>
      <w:pPr>
        <w:pStyle w:val="Heading2"/>
        <w:keepNext/>
        <w:keepLines/>
      </w:pPr>
      <w:r>
        <w:t xml:space="preserve">24.3 Coverage and Fallback Evidence</w:t>
      </w:r>
    </w:p>
    <w:p>
      <w:pPr>
        <w:pStyle w:val="FirstParagraph"/>
        <w:widowControl/>
      </w:pPr>
      <w:r>
        <w:t xml:space="preserve">Release-ready entities and machines must show required anchor resolution at base, variant, damage and LOD states. Missing optional anchors may fall back; missing protected anchors block approval.</w:t>
      </w:r>
    </w:p>
    <w:bookmarkEnd w:id="120"/>
    <w:bookmarkEnd w:id="121"/>
    <w:bookmarkStart w:id="125" w:name="Xaedcd1b245847be54625f3857c4961b51c83040"/>
    <w:p>
      <w:pPr>
        <w:pStyle w:val="Heading1"/>
        <w:keepNext/>
        <w:keepLines/>
      </w:pPr>
      <w:r>
        <w:t xml:space="preserve">25. Acoustic Zone, Sound Portal and Ambience Libraries</w:t>
      </w:r>
    </w:p>
    <w:bookmarkStart w:id="122" w:name="X44af92064aeccf06c7e17f37700aee579ebc64a"/>
    <w:p>
      <w:pPr>
        <w:pStyle w:val="Heading2"/>
        <w:keepNext/>
        <w:keepLines/>
      </w:pPr>
      <w:r>
        <w:t xml:space="preserve">25.1 Acoustic Profile Families</w:t>
      </w:r>
    </w:p>
    <w:p>
      <w:pPr>
        <w:pStyle w:val="FirstParagraph"/>
        <w:widowControl/>
      </w:pPr>
      <w:r>
        <w:t xml:space="preserve">Initial profiles should include:</w:t>
      </w:r>
    </w:p>
    <w:p>
      <w:pPr>
        <w:pStyle w:val="Compact"/>
        <w:widowControl/>
        <w:numPr>
          <w:ilvl w:val="0"/>
          <w:numId w:val="1035"/>
        </w:numPr>
      </w:pPr>
      <w:r>
        <w:t xml:space="preserve">open field;</w:t>
      </w:r>
    </w:p>
    <w:p>
      <w:pPr>
        <w:pStyle w:val="Compact"/>
        <w:widowControl/>
        <w:numPr>
          <w:ilvl w:val="0"/>
          <w:numId w:val="1035"/>
        </w:numPr>
      </w:pPr>
      <w:r>
        <w:t xml:space="preserve">forest light/dense;</w:t>
      </w:r>
    </w:p>
    <w:p>
      <w:pPr>
        <w:pStyle w:val="Compact"/>
        <w:widowControl/>
        <w:numPr>
          <w:ilvl w:val="0"/>
          <w:numId w:val="1035"/>
        </w:numPr>
      </w:pPr>
      <w:r>
        <w:t xml:space="preserve">small timber room;</w:t>
      </w:r>
    </w:p>
    <w:p>
      <w:pPr>
        <w:pStyle w:val="Compact"/>
        <w:widowControl/>
        <w:numPr>
          <w:ilvl w:val="0"/>
          <w:numId w:val="1035"/>
        </w:numPr>
      </w:pPr>
      <w:r>
        <w:t xml:space="preserve">small stone room;</w:t>
      </w:r>
    </w:p>
    <w:p>
      <w:pPr>
        <w:pStyle w:val="Compact"/>
        <w:widowControl/>
        <w:numPr>
          <w:ilvl w:val="0"/>
          <w:numId w:val="1035"/>
        </w:numPr>
      </w:pPr>
      <w:r>
        <w:t xml:space="preserve">stone hall;</w:t>
      </w:r>
    </w:p>
    <w:p>
      <w:pPr>
        <w:pStyle w:val="Compact"/>
        <w:widowControl/>
        <w:numPr>
          <w:ilvl w:val="0"/>
          <w:numId w:val="1035"/>
        </w:numPr>
      </w:pPr>
      <w:r>
        <w:t xml:space="preserve">workshop mixed material;</w:t>
      </w:r>
    </w:p>
    <w:p>
      <w:pPr>
        <w:pStyle w:val="Compact"/>
        <w:widowControl/>
        <w:numPr>
          <w:ilvl w:val="0"/>
          <w:numId w:val="1035"/>
        </w:numPr>
      </w:pPr>
      <w:r>
        <w:t xml:space="preserve">shallow cave;</w:t>
      </w:r>
    </w:p>
    <w:p>
      <w:pPr>
        <w:pStyle w:val="Compact"/>
        <w:widowControl/>
        <w:numPr>
          <w:ilvl w:val="0"/>
          <w:numId w:val="1035"/>
        </w:numPr>
      </w:pPr>
      <w:r>
        <w:t xml:space="preserve">deep cave;</w:t>
      </w:r>
    </w:p>
    <w:p>
      <w:pPr>
        <w:pStyle w:val="Compact"/>
        <w:widowControl/>
        <w:numPr>
          <w:ilvl w:val="0"/>
          <w:numId w:val="1035"/>
        </w:numPr>
      </w:pPr>
      <w:r>
        <w:t xml:space="preserve">mine tunnel;</w:t>
      </w:r>
    </w:p>
    <w:p>
      <w:pPr>
        <w:pStyle w:val="Compact"/>
        <w:widowControl/>
        <w:numPr>
          <w:ilvl w:val="0"/>
          <w:numId w:val="1035"/>
        </w:numPr>
      </w:pPr>
      <w:r>
        <w:t xml:space="preserve">water edge;</w:t>
      </w:r>
    </w:p>
    <w:p>
      <w:pPr>
        <w:pStyle w:val="Compact"/>
        <w:widowControl/>
        <w:numPr>
          <w:ilvl w:val="0"/>
          <w:numId w:val="1035"/>
        </w:numPr>
      </w:pPr>
      <w:r>
        <w:t xml:space="preserve">sheltered porch;</w:t>
      </w:r>
    </w:p>
    <w:p>
      <w:pPr>
        <w:pStyle w:val="Compact"/>
        <w:widowControl/>
        <w:numPr>
          <w:ilvl w:val="0"/>
          <w:numId w:val="1035"/>
        </w:numPr>
      </w:pPr>
      <w:r>
        <w:t xml:space="preserve">portal chamber;</w:t>
      </w:r>
    </w:p>
    <w:p>
      <w:pPr>
        <w:pStyle w:val="Compact"/>
        <w:widowControl/>
        <w:numPr>
          <w:ilvl w:val="0"/>
          <w:numId w:val="1035"/>
        </w:numPr>
      </w:pPr>
      <w:r>
        <w:t xml:space="preserve">warded magical room;</w:t>
      </w:r>
    </w:p>
    <w:p>
      <w:pPr>
        <w:pStyle w:val="Compact"/>
        <w:widowControl/>
        <w:numPr>
          <w:ilvl w:val="0"/>
          <w:numId w:val="1035"/>
        </w:numPr>
      </w:pPr>
      <w:r>
        <w:t xml:space="preserve">corrupted space.</w:t>
      </w:r>
    </w:p>
    <w:bookmarkEnd w:id="122"/>
    <w:bookmarkStart w:id="123" w:name="Xd77d4962c39f2b789f81b55bbfeb713c2d50337"/>
    <w:p>
      <w:pPr>
        <w:pStyle w:val="Heading2"/>
        <w:keepNext/>
        <w:keepLines/>
      </w:pPr>
      <w:r>
        <w:t xml:space="preserve">25.2 Sound Portal Families</w:t>
      </w:r>
    </w:p>
    <w:p>
      <w:pPr>
        <w:pStyle w:val="Compact"/>
        <w:widowControl/>
        <w:numPr>
          <w:ilvl w:val="0"/>
          <w:numId w:val="1036"/>
        </w:numPr>
      </w:pPr>
      <w:r>
        <w:t xml:space="preserve">open doorway;</w:t>
      </w:r>
    </w:p>
    <w:p>
      <w:pPr>
        <w:pStyle w:val="Compact"/>
        <w:widowControl/>
        <w:numPr>
          <w:ilvl w:val="0"/>
          <w:numId w:val="1036"/>
        </w:numPr>
      </w:pPr>
      <w:r>
        <w:t xml:space="preserve">closed wooden door;</w:t>
      </w:r>
    </w:p>
    <w:p>
      <w:pPr>
        <w:pStyle w:val="Compact"/>
        <w:widowControl/>
        <w:numPr>
          <w:ilvl w:val="0"/>
          <w:numId w:val="1036"/>
        </w:numPr>
      </w:pPr>
      <w:r>
        <w:t xml:space="preserve">heavy stone door;</w:t>
      </w:r>
    </w:p>
    <w:p>
      <w:pPr>
        <w:pStyle w:val="Compact"/>
        <w:widowControl/>
        <w:numPr>
          <w:ilvl w:val="0"/>
          <w:numId w:val="1036"/>
        </w:numPr>
      </w:pPr>
      <w:r>
        <w:t xml:space="preserve">window opening;</w:t>
      </w:r>
    </w:p>
    <w:p>
      <w:pPr>
        <w:pStyle w:val="Compact"/>
        <w:widowControl/>
        <w:numPr>
          <w:ilvl w:val="0"/>
          <w:numId w:val="1036"/>
        </w:numPr>
      </w:pPr>
      <w:r>
        <w:t xml:space="preserve">tunnel transition;</w:t>
      </w:r>
    </w:p>
    <w:p>
      <w:pPr>
        <w:pStyle w:val="Compact"/>
        <w:widowControl/>
        <w:numPr>
          <w:ilvl w:val="0"/>
          <w:numId w:val="1036"/>
        </w:numPr>
      </w:pPr>
      <w:r>
        <w:t xml:space="preserve">vent/chimney;</w:t>
      </w:r>
    </w:p>
    <w:p>
      <w:pPr>
        <w:pStyle w:val="Compact"/>
        <w:widowControl/>
        <w:numPr>
          <w:ilvl w:val="0"/>
          <w:numId w:val="1036"/>
        </w:numPr>
      </w:pPr>
      <w:r>
        <w:t xml:space="preserve">water boundary;</w:t>
      </w:r>
    </w:p>
    <w:p>
      <w:pPr>
        <w:pStyle w:val="Compact"/>
        <w:widowControl/>
        <w:numPr>
          <w:ilvl w:val="0"/>
          <w:numId w:val="1036"/>
        </w:numPr>
      </w:pPr>
      <w:r>
        <w:t xml:space="preserve">magical portal.</w:t>
      </w:r>
    </w:p>
    <w:bookmarkEnd w:id="123"/>
    <w:bookmarkStart w:id="124" w:name="X20764e8fbc4030da0da10e42bdd6563c8dafffa"/>
    <w:p>
      <w:pPr>
        <w:pStyle w:val="Heading2"/>
        <w:keepNext/>
        <w:keepLines/>
      </w:pPr>
      <w:r>
        <w:t xml:space="preserve">25.3 Ambience Components</w:t>
      </w:r>
    </w:p>
    <w:p>
      <w:pPr>
        <w:pStyle w:val="FirstParagraph"/>
        <w:widowControl/>
      </w:pPr>
      <w:r>
        <w:t xml:space="preserve">Ambience should be assembled from reusable components: bed, intermittent detail, ecology, weather, civilisation activity, magic tone and threat layer. Biome or structure packs combine components rather than importing one uneditable stereo loop for every location.</w:t>
      </w:r>
    </w:p>
    <w:bookmarkEnd w:id="124"/>
    <w:bookmarkEnd w:id="125"/>
    <w:bookmarkStart w:id="129" w:name="Xceb819a0b8536ebb81586a46ee50c6f4727388c"/>
    <w:p>
      <w:pPr>
        <w:pStyle w:val="Heading1"/>
        <w:keepNext/>
        <w:keepLines/>
      </w:pPr>
      <w:r>
        <w:t xml:space="preserve">26. Accessibility Equivalence Library</w:t>
      </w:r>
    </w:p>
    <w:bookmarkStart w:id="126" w:name="Xe09ab4a61bdc7f46a1a73a86f928f014a8d39f0"/>
    <w:p>
      <w:pPr>
        <w:pStyle w:val="Heading2"/>
        <w:keepNext/>
        <w:keepLines/>
      </w:pPr>
      <w:r>
        <w:t xml:space="preserve">26.1 Shared Equivalence Assets</w:t>
      </w:r>
    </w:p>
    <w:p>
      <w:pPr>
        <w:pStyle w:val="FirstParagraph"/>
        <w:widowControl/>
      </w:pPr>
      <w:r>
        <w:t xml:space="preserve">The library should include reusable:</w:t>
      </w:r>
    </w:p>
    <w:p>
      <w:pPr>
        <w:pStyle w:val="Compact"/>
        <w:widowControl/>
        <w:numPr>
          <w:ilvl w:val="0"/>
          <w:numId w:val="1037"/>
        </w:numPr>
      </w:pPr>
      <w:r>
        <w:t xml:space="preserve">directional indicators;</w:t>
      </w:r>
    </w:p>
    <w:p>
      <w:pPr>
        <w:pStyle w:val="Compact"/>
        <w:widowControl/>
        <w:numPr>
          <w:ilvl w:val="0"/>
          <w:numId w:val="1037"/>
        </w:numPr>
      </w:pPr>
      <w:r>
        <w:t xml:space="preserve">critical warning shapes;</w:t>
      </w:r>
    </w:p>
    <w:p>
      <w:pPr>
        <w:pStyle w:val="Compact"/>
        <w:widowControl/>
        <w:numPr>
          <w:ilvl w:val="0"/>
          <w:numId w:val="1037"/>
        </w:numPr>
      </w:pPr>
      <w:r>
        <w:t xml:space="preserve">reduced-motion profiles;</w:t>
      </w:r>
    </w:p>
    <w:p>
      <w:pPr>
        <w:pStyle w:val="Compact"/>
        <w:widowControl/>
        <w:numPr>
          <w:ilvl w:val="0"/>
          <w:numId w:val="1037"/>
        </w:numPr>
      </w:pPr>
      <w:r>
        <w:t xml:space="preserve">reduced-flash profiles;</w:t>
      </w:r>
    </w:p>
    <w:p>
      <w:pPr>
        <w:pStyle w:val="Compact"/>
        <w:widowControl/>
        <w:numPr>
          <w:ilvl w:val="0"/>
          <w:numId w:val="1037"/>
        </w:numPr>
      </w:pPr>
      <w:r>
        <w:t xml:space="preserve">colour-independent material/pattern variants;</w:t>
      </w:r>
    </w:p>
    <w:p>
      <w:pPr>
        <w:pStyle w:val="Compact"/>
        <w:widowControl/>
        <w:numPr>
          <w:ilvl w:val="0"/>
          <w:numId w:val="1037"/>
        </w:numPr>
      </w:pPr>
      <w:r>
        <w:t xml:space="preserve">caption styles and semantic phrase keys;</w:t>
      </w:r>
    </w:p>
    <w:p>
      <w:pPr>
        <w:pStyle w:val="Compact"/>
        <w:widowControl/>
        <w:numPr>
          <w:ilvl w:val="0"/>
          <w:numId w:val="1037"/>
        </w:numPr>
      </w:pPr>
      <w:r>
        <w:t xml:space="preserve">controller-response references;</w:t>
      </w:r>
    </w:p>
    <w:p>
      <w:pPr>
        <w:pStyle w:val="Compact"/>
        <w:widowControl/>
        <w:numPr>
          <w:ilvl w:val="0"/>
          <w:numId w:val="1037"/>
        </w:numPr>
      </w:pPr>
      <w:r>
        <w:t xml:space="preserve">audio substitutes for visual warnings;</w:t>
      </w:r>
    </w:p>
    <w:p>
      <w:pPr>
        <w:pStyle w:val="Compact"/>
        <w:widowControl/>
        <w:numPr>
          <w:ilvl w:val="0"/>
          <w:numId w:val="1037"/>
        </w:numPr>
      </w:pPr>
      <w:r>
        <w:t xml:space="preserve">visual substitutes for audio warnings.</w:t>
      </w:r>
    </w:p>
    <w:bookmarkEnd w:id="126"/>
    <w:bookmarkStart w:id="127" w:name="X46811ac50c4946349b306074a44fd3c9edc3a33"/>
    <w:p>
      <w:pPr>
        <w:pStyle w:val="Heading2"/>
        <w:keepNext/>
        <w:keepLines/>
      </w:pPr>
      <w:r>
        <w:t xml:space="preserve">26.2 Importance Classes</w:t>
      </w:r>
    </w:p>
    <w:tbl>
      <w:tblPr>
        <w:tblStyle w:val="TableGrid"/>
        <w:tblW w:type="pct" w:w="5000"/>
        <w:jc w:val="center"/>
        <w:tblLayout w:type="fixed"/>
        <w:tblLook w:firstRow="1" w:lastRow="0" w:firstColumn="0" w:lastColumn="0" w:noHBand="0" w:noVBand="0" w:val="0020"/>
      </w:tblPr>
      <w:tblGrid>
        <w:gridCol w:w="3960"/>
        <w:gridCol w:w="3960"/>
      </w:tblGrid>
      <w:tr>
        <w:trPr>
          <w:tblHeader w:val="on"/>
        </w:trPr>
        <w:tc>
          <w:tcPr>
            <w:vAlign w:val="top"/>
            <w:tcW w:w="2448" w:type="dxa"/>
            <w:shd w:fill="365F91"/>
          </w:tcPr>
          <w:p>
            <w:pPr>
              <w:pStyle w:val="Compact"/>
              <w:keepLines w:val="0"/>
              <w:spacing w:after="40"/>
              <w:jc w:val="left"/>
            </w:pPr>
            <w:r>
              <w:rPr>
                <w:rFonts w:ascii="Aptos" w:hAnsi="Aptos"/>
                <w:b/>
                <w:color w:val="FFFFFF"/>
                <w:sz w:val="17"/>
              </w:rPr>
              <w:t xml:space="preserve">Class</w:t>
            </w:r>
          </w:p>
        </w:tc>
        <w:tc>
          <w:tcPr>
            <w:vAlign w:val="top"/>
            <w:tcW w:w="7415" w:type="dxa"/>
            <w:shd w:fill="365F91"/>
          </w:tcPr>
          <w:p>
            <w:pPr>
              <w:pStyle w:val="Compact"/>
              <w:keepLines w:val="0"/>
              <w:spacing w:after="40"/>
              <w:jc w:val="left"/>
            </w:pPr>
            <w:r>
              <w:rPr>
                <w:rFonts w:ascii="Aptos" w:hAnsi="Aptos"/>
                <w:b/>
                <w:color w:val="FFFFFF"/>
                <w:sz w:val="17"/>
              </w:rPr>
              <w:t xml:space="preserve">Requirement</w:t>
            </w:r>
          </w:p>
        </w:tc>
      </w:tr>
      <w:tr>
        <w:tc>
          <w:tcPr>
            <w:vAlign w:val="top"/>
            <w:tcW w:w="2448" w:type="dxa"/>
          </w:tcPr>
          <w:p>
            <w:pPr>
              <w:pStyle w:val="Compact"/>
              <w:keepLines w:val="0"/>
              <w:spacing w:after="40"/>
              <w:jc w:val="left"/>
            </w:pPr>
            <w:r>
              <w:rPr>
                <w:rFonts w:ascii="Aptos" w:hAnsi="Aptos"/>
                <w:sz w:val="17"/>
              </w:rPr>
              <w:t xml:space="preserve">Decorative</w:t>
            </w:r>
          </w:p>
        </w:tc>
        <w:tc>
          <w:tcPr>
            <w:vAlign w:val="top"/>
            <w:tcW w:w="7415" w:type="dxa"/>
          </w:tcPr>
          <w:p>
            <w:pPr>
              <w:pStyle w:val="Compact"/>
              <w:keepLines w:val="0"/>
              <w:spacing w:after="40"/>
              <w:jc w:val="left"/>
            </w:pPr>
            <w:r>
              <w:rPr>
                <w:rFonts w:ascii="Aptos" w:hAnsi="Aptos"/>
                <w:sz w:val="17"/>
              </w:rPr>
              <w:t xml:space="preserve">May be reduced or removed with no gameplay loss.</w:t>
            </w:r>
          </w:p>
        </w:tc>
      </w:tr>
      <w:tr>
        <w:tc>
          <w:tcPr>
            <w:vAlign w:val="top"/>
            <w:tcW w:w="2448" w:type="dxa"/>
          </w:tcPr>
          <w:p>
            <w:pPr>
              <w:pStyle w:val="Compact"/>
              <w:keepLines w:val="0"/>
              <w:spacing w:after="40"/>
              <w:jc w:val="left"/>
            </w:pPr>
            <w:r>
              <w:rPr>
                <w:rFonts w:ascii="Aptos" w:hAnsi="Aptos"/>
                <w:sz w:val="17"/>
              </w:rPr>
              <w:t xml:space="preserve">Informative</w:t>
            </w:r>
          </w:p>
        </w:tc>
        <w:tc>
          <w:tcPr>
            <w:vAlign w:val="top"/>
            <w:tcW w:w="7415" w:type="dxa"/>
          </w:tcPr>
          <w:p>
            <w:pPr>
              <w:pStyle w:val="Compact"/>
              <w:keepLines w:val="0"/>
              <w:spacing w:after="40"/>
              <w:jc w:val="left"/>
            </w:pPr>
            <w:r>
              <w:rPr>
                <w:rFonts w:ascii="Aptos" w:hAnsi="Aptos"/>
                <w:sz w:val="17"/>
              </w:rPr>
              <w:t xml:space="preserve">Should retain at least one clear channel where practical.</w:t>
            </w:r>
          </w:p>
        </w:tc>
      </w:tr>
      <w:tr>
        <w:tc>
          <w:tcPr>
            <w:vAlign w:val="top"/>
            <w:tcW w:w="2448" w:type="dxa"/>
          </w:tcPr>
          <w:p>
            <w:pPr>
              <w:pStyle w:val="Compact"/>
              <w:keepLines w:val="0"/>
              <w:spacing w:after="40"/>
              <w:jc w:val="left"/>
            </w:pPr>
            <w:r>
              <w:rPr>
                <w:rFonts w:ascii="Aptos" w:hAnsi="Aptos"/>
                <w:sz w:val="17"/>
              </w:rPr>
              <w:t xml:space="preserve">Important</w:t>
            </w:r>
          </w:p>
        </w:tc>
        <w:tc>
          <w:tcPr>
            <w:vAlign w:val="top"/>
            <w:tcW w:w="7415" w:type="dxa"/>
          </w:tcPr>
          <w:p>
            <w:pPr>
              <w:pStyle w:val="Compact"/>
              <w:keepLines w:val="0"/>
              <w:spacing w:after="40"/>
              <w:jc w:val="left"/>
            </w:pPr>
            <w:r>
              <w:rPr>
                <w:rFonts w:ascii="Aptos" w:hAnsi="Aptos"/>
                <w:sz w:val="17"/>
              </w:rPr>
              <w:t xml:space="preserve">Requires tested fallback in reduced settings.</w:t>
            </w:r>
          </w:p>
        </w:tc>
      </w:tr>
      <w:tr>
        <w:tc>
          <w:tcPr>
            <w:vAlign w:val="top"/>
            <w:tcW w:w="2448" w:type="dxa"/>
          </w:tcPr>
          <w:p>
            <w:pPr>
              <w:pStyle w:val="Compact"/>
              <w:keepLines w:val="0"/>
              <w:spacing w:after="40"/>
              <w:jc w:val="left"/>
            </w:pPr>
            <w:r>
              <w:rPr>
                <w:rFonts w:ascii="Aptos" w:hAnsi="Aptos"/>
                <w:sz w:val="17"/>
              </w:rPr>
              <w:t xml:space="preserve">Critical</w:t>
            </w:r>
          </w:p>
        </w:tc>
        <w:tc>
          <w:tcPr>
            <w:vAlign w:val="top"/>
            <w:tcW w:w="7415" w:type="dxa"/>
          </w:tcPr>
          <w:p>
            <w:pPr>
              <w:pStyle w:val="Compact"/>
              <w:keepLines w:val="0"/>
              <w:spacing w:after="40"/>
              <w:jc w:val="left"/>
            </w:pPr>
            <w:r>
              <w:rPr>
                <w:rFonts w:ascii="Aptos" w:hAnsi="Aptos"/>
                <w:sz w:val="17"/>
              </w:rPr>
              <w:t xml:space="preserve">Requires approved equivalent feedback and protected budget priority.</w:t>
            </w:r>
          </w:p>
        </w:tc>
      </w:tr>
    </w:tbl>
    <w:bookmarkEnd w:id="127"/>
    <w:bookmarkStart w:id="128" w:name="Xbeba18b11c4b55f711fc9e0504fa2d2aad2fccf"/>
    <w:p>
      <w:pPr>
        <w:pStyle w:val="Heading2"/>
        <w:keepNext/>
        <w:keepLines/>
      </w:pPr>
      <w:r>
        <w:t xml:space="preserve">26.3 Evidence Rule</w:t>
      </w:r>
    </w:p>
    <w:p>
      <w:pPr>
        <w:pStyle w:val="FirstParagraph"/>
        <w:widowControl/>
      </w:pPr>
      <w:r>
        <w:t xml:space="preserve">Accessibility completion is demonstrated through scenario evidence, not merely the presence of fields. Tests must show that reduced settings still communicate timing, direction and consequence.</w:t>
      </w:r>
    </w:p>
    <w:bookmarkEnd w:id="128"/>
    <w:bookmarkEnd w:id="129"/>
    <w:bookmarkStart w:id="133" w:name="X65a323eac7a764f5f847d5de76d3acab80d1aa4"/>
    <w:p>
      <w:pPr>
        <w:pStyle w:val="Heading1"/>
        <w:keepNext/>
        <w:keepLines/>
      </w:pPr>
      <w:r>
        <w:t xml:space="preserve">27. Budget, Quality, LOD and Virtualisation Profiles</w:t>
      </w:r>
    </w:p>
    <w:bookmarkStart w:id="130" w:name="Xa6cb2ea719f8c2028422b6612aefd08ec389290"/>
    <w:p>
      <w:pPr>
        <w:pStyle w:val="Heading2"/>
        <w:keepNext/>
        <w:keepLines/>
      </w:pPr>
      <w:r>
        <w:t xml:space="preserve">27.1 Shared Profile Library</w:t>
      </w:r>
    </w:p>
    <w:p>
      <w:pPr>
        <w:pStyle w:val="FirstParagraph"/>
        <w:widowControl/>
      </w:pPr>
      <w:r>
        <w:t xml:space="preserve">Initial budget profiles should cover:</w:t>
      </w:r>
    </w:p>
    <w:p>
      <w:pPr>
        <w:pStyle w:val="Compact"/>
        <w:widowControl/>
        <w:numPr>
          <w:ilvl w:val="0"/>
          <w:numId w:val="1038"/>
        </w:numPr>
      </w:pPr>
      <w:r>
        <w:t xml:space="preserve">tiny ambient VFX;</w:t>
      </w:r>
    </w:p>
    <w:p>
      <w:pPr>
        <w:pStyle w:val="Compact"/>
        <w:widowControl/>
        <w:numPr>
          <w:ilvl w:val="0"/>
          <w:numId w:val="1038"/>
        </w:numPr>
      </w:pPr>
      <w:r>
        <w:t xml:space="preserve">standard contact VFX;</w:t>
      </w:r>
    </w:p>
    <w:p>
      <w:pPr>
        <w:pStyle w:val="Compact"/>
        <w:widowControl/>
        <w:numPr>
          <w:ilvl w:val="0"/>
          <w:numId w:val="1038"/>
        </w:numPr>
      </w:pPr>
      <w:r>
        <w:t xml:space="preserve">important combat VFX;</w:t>
      </w:r>
    </w:p>
    <w:p>
      <w:pPr>
        <w:pStyle w:val="Compact"/>
        <w:widowControl/>
        <w:numPr>
          <w:ilvl w:val="0"/>
          <w:numId w:val="1038"/>
        </w:numPr>
      </w:pPr>
      <w:r>
        <w:t xml:space="preserve">critical warning VFX;</w:t>
      </w:r>
    </w:p>
    <w:p>
      <w:pPr>
        <w:pStyle w:val="Compact"/>
        <w:widowControl/>
        <w:numPr>
          <w:ilvl w:val="0"/>
          <w:numId w:val="1038"/>
        </w:numPr>
      </w:pPr>
      <w:r>
        <w:t xml:space="preserve">machine loop VFX;</w:t>
      </w:r>
    </w:p>
    <w:p>
      <w:pPr>
        <w:pStyle w:val="Compact"/>
        <w:widowControl/>
        <w:numPr>
          <w:ilvl w:val="0"/>
          <w:numId w:val="1038"/>
        </w:numPr>
      </w:pPr>
      <w:r>
        <w:t xml:space="preserve">weather volume;</w:t>
      </w:r>
    </w:p>
    <w:p>
      <w:pPr>
        <w:pStyle w:val="Compact"/>
        <w:widowControl/>
        <w:numPr>
          <w:ilvl w:val="0"/>
          <w:numId w:val="1038"/>
        </w:numPr>
      </w:pPr>
      <w:r>
        <w:t xml:space="preserve">persistent surface write;</w:t>
      </w:r>
    </w:p>
    <w:p>
      <w:pPr>
        <w:pStyle w:val="Compact"/>
        <w:widowControl/>
        <w:numPr>
          <w:ilvl w:val="0"/>
          <w:numId w:val="1038"/>
        </w:numPr>
      </w:pPr>
      <w:r>
        <w:t xml:space="preserve">ordinary one-shot audio;</w:t>
      </w:r>
    </w:p>
    <w:p>
      <w:pPr>
        <w:pStyle w:val="Compact"/>
        <w:widowControl/>
        <w:numPr>
          <w:ilvl w:val="0"/>
          <w:numId w:val="1038"/>
        </w:numPr>
      </w:pPr>
      <w:r>
        <w:t xml:space="preserve">machine managed loop;</w:t>
      </w:r>
    </w:p>
    <w:p>
      <w:pPr>
        <w:pStyle w:val="Compact"/>
        <w:widowControl/>
        <w:numPr>
          <w:ilvl w:val="0"/>
          <w:numId w:val="1038"/>
        </w:numPr>
      </w:pPr>
      <w:r>
        <w:t xml:space="preserve">creature voice;</w:t>
      </w:r>
    </w:p>
    <w:p>
      <w:pPr>
        <w:pStyle w:val="Compact"/>
        <w:widowControl/>
        <w:numPr>
          <w:ilvl w:val="0"/>
          <w:numId w:val="1038"/>
        </w:numPr>
      </w:pPr>
      <w:r>
        <w:t xml:space="preserve">ambience component;</w:t>
      </w:r>
    </w:p>
    <w:p>
      <w:pPr>
        <w:pStyle w:val="Compact"/>
        <w:widowControl/>
        <w:numPr>
          <w:ilvl w:val="0"/>
          <w:numId w:val="1038"/>
        </w:numPr>
      </w:pPr>
      <w:r>
        <w:t xml:space="preserve">critical warning audio;</w:t>
      </w:r>
    </w:p>
    <w:p>
      <w:pPr>
        <w:pStyle w:val="Compact"/>
        <w:widowControl/>
        <w:numPr>
          <w:ilvl w:val="0"/>
          <w:numId w:val="1038"/>
        </w:numPr>
      </w:pPr>
      <w:r>
        <w:t xml:space="preserve">dense village aggregate;</w:t>
      </w:r>
    </w:p>
    <w:p>
      <w:pPr>
        <w:pStyle w:val="Compact"/>
        <w:widowControl/>
        <w:numPr>
          <w:ilvl w:val="0"/>
          <w:numId w:val="1038"/>
        </w:numPr>
      </w:pPr>
      <w:r>
        <w:t xml:space="preserve">split-screen constrained mode.</w:t>
      </w:r>
    </w:p>
    <w:bookmarkEnd w:id="130"/>
    <w:bookmarkStart w:id="131" w:name="Xc9135f26d65b59bf7dc3a317703e72d0c63d814"/>
    <w:p>
      <w:pPr>
        <w:pStyle w:val="Heading2"/>
        <w:keepNext/>
        <w:keepLines/>
      </w:pPr>
      <w:r>
        <w:t xml:space="preserve">27.2 Quality Chain Requirement</w:t>
      </w:r>
    </w:p>
    <w:p>
      <w:pPr>
        <w:pStyle w:val="FirstParagraph"/>
        <w:widowControl/>
      </w:pPr>
      <w:r>
        <w:t xml:space="preserve">Every scalable asset declares:</w:t>
      </w:r>
    </w:p>
    <w:p>
      <w:pPr>
        <w:pStyle w:val="SourceCode"/>
      </w:pPr>
      <w:r>
        <w:rPr>
          <w:rStyle w:val="VerbatimChar"/>
          <w:rFonts w:ascii="Cascadia Mono" w:hAnsi="Cascadia Mono"/>
          <w:sz w:val="17"/>
        </w:rPr>
        <w:t xml:space="preserve">Full -&gt; Reduced -&gt; Minimal -&gt; Critical Cue Only -&gt; Hidden/Virtualised</w:t>
      </w:r>
    </w:p>
    <w:p>
      <w:pPr>
        <w:pStyle w:val="FirstParagraph"/>
        <w:widowControl/>
      </w:pPr>
      <w:r>
        <w:t xml:space="preserve">Not every asset uses every stage. Critical cues may never reach Hidden while gameplay-relevant.</w:t>
      </w:r>
    </w:p>
    <w:bookmarkEnd w:id="131"/>
    <w:bookmarkStart w:id="132" w:name="X5eb2985ba4a3ff84425db9156b4dd3a32c1cbad"/>
    <w:p>
      <w:pPr>
        <w:pStyle w:val="Heading2"/>
        <w:keepNext/>
        <w:keepLines/>
      </w:pPr>
      <w:r>
        <w:t xml:space="preserve">27.3 Virtualisation Evidence</w:t>
      </w:r>
    </w:p>
    <w:p>
      <w:pPr>
        <w:pStyle w:val="FirstParagraph"/>
        <w:widowControl/>
      </w:pPr>
      <w:r>
        <w:t xml:space="preserve">Managed loops and long-lived effects require tests showing that phase, state and ownership survive virtualisation and resume without false start cues.</w:t>
      </w:r>
    </w:p>
    <w:bookmarkEnd w:id="132"/>
    <w:bookmarkEnd w:id="133"/>
    <w:bookmarkStart w:id="137" w:name="X9c094ca590394abc7b59bbb992b4ca8e12f97d8"/>
    <w:p>
      <w:pPr>
        <w:pStyle w:val="Heading1"/>
        <w:keepNext/>
        <w:keepLines/>
      </w:pPr>
      <w:r>
        <w:t xml:space="preserve">28. Culture, Biome, Dimension and Faction Variant Packs</w:t>
      </w:r>
    </w:p>
    <w:bookmarkStart w:id="134" w:name="X3a0e408ee22ad56c81d4a6348742b75c2b738e8"/>
    <w:p>
      <w:pPr>
        <w:pStyle w:val="Heading2"/>
        <w:keepNext/>
        <w:keepLines/>
      </w:pPr>
      <w:r>
        <w:t xml:space="preserve">28.1 Variant Philosophy</w:t>
      </w:r>
    </w:p>
    <w:p>
      <w:pPr>
        <w:pStyle w:val="FirstParagraph"/>
        <w:widowControl/>
      </w:pPr>
      <w:r>
        <w:t xml:space="preserve">Variants should alter identity without duplicating base logic. A dwarven furnace may replace metallic layers, rhythm, palette and sparks while inheriting lifecycle states, budgets and critical warnings.</w:t>
      </w:r>
    </w:p>
    <w:bookmarkEnd w:id="134"/>
    <w:bookmarkStart w:id="135" w:name="X2b267065e0e8b3e77dc1798fcab351e66d58ed1"/>
    <w:p>
      <w:pPr>
        <w:pStyle w:val="Heading2"/>
        <w:keepNext/>
        <w:keepLines/>
      </w:pPr>
      <w:r>
        <w:t xml:space="preserve">28.2 Pack Types</w:t>
      </w:r>
    </w:p>
    <w:p>
      <w:pPr>
        <w:pStyle w:val="Compact"/>
        <w:widowControl/>
        <w:numPr>
          <w:ilvl w:val="0"/>
          <w:numId w:val="1039"/>
        </w:numPr>
      </w:pPr>
      <w:r>
        <w:t xml:space="preserve">culture audio/VFX pack;</w:t>
      </w:r>
    </w:p>
    <w:p>
      <w:pPr>
        <w:pStyle w:val="Compact"/>
        <w:widowControl/>
        <w:numPr>
          <w:ilvl w:val="0"/>
          <w:numId w:val="1039"/>
        </w:numPr>
      </w:pPr>
      <w:r>
        <w:t xml:space="preserve">biome ambience and weather pack;</w:t>
      </w:r>
    </w:p>
    <w:p>
      <w:pPr>
        <w:pStyle w:val="Compact"/>
        <w:widowControl/>
        <w:numPr>
          <w:ilvl w:val="0"/>
          <w:numId w:val="1039"/>
        </w:numPr>
      </w:pPr>
      <w:r>
        <w:t xml:space="preserve">faction communication pack;</w:t>
      </w:r>
    </w:p>
    <w:p>
      <w:pPr>
        <w:pStyle w:val="Compact"/>
        <w:widowControl/>
        <w:numPr>
          <w:ilvl w:val="0"/>
          <w:numId w:val="1039"/>
        </w:numPr>
      </w:pPr>
      <w:r>
        <w:t xml:space="preserve">creature-family pack;</w:t>
      </w:r>
    </w:p>
    <w:p>
      <w:pPr>
        <w:pStyle w:val="Compact"/>
        <w:widowControl/>
        <w:numPr>
          <w:ilvl w:val="0"/>
          <w:numId w:val="1039"/>
        </w:numPr>
      </w:pPr>
      <w:r>
        <w:t xml:space="preserve">magic-school pack;</w:t>
      </w:r>
    </w:p>
    <w:p>
      <w:pPr>
        <w:pStyle w:val="Compact"/>
        <w:widowControl/>
        <w:numPr>
          <w:ilvl w:val="0"/>
          <w:numId w:val="1039"/>
        </w:numPr>
      </w:pPr>
      <w:r>
        <w:t xml:space="preserve">automation-tier pack;</w:t>
      </w:r>
    </w:p>
    <w:p>
      <w:pPr>
        <w:pStyle w:val="Compact"/>
        <w:widowControl/>
        <w:numPr>
          <w:ilvl w:val="0"/>
          <w:numId w:val="1039"/>
        </w:numPr>
      </w:pPr>
      <w:r>
        <w:t xml:space="preserve">dimension presentation pack;</w:t>
      </w:r>
    </w:p>
    <w:p>
      <w:pPr>
        <w:pStyle w:val="Compact"/>
        <w:widowControl/>
        <w:numPr>
          <w:ilvl w:val="0"/>
          <w:numId w:val="1039"/>
        </w:numPr>
      </w:pPr>
      <w:r>
        <w:t xml:space="preserve">accessibility language/locale support pack;</w:t>
      </w:r>
    </w:p>
    <w:p>
      <w:pPr>
        <w:pStyle w:val="Compact"/>
        <w:widowControl/>
        <w:numPr>
          <w:ilvl w:val="0"/>
          <w:numId w:val="1039"/>
        </w:numPr>
      </w:pPr>
      <w:r>
        <w:t xml:space="preserve">optional cosmetic pack.</w:t>
      </w:r>
    </w:p>
    <w:bookmarkEnd w:id="135"/>
    <w:bookmarkStart w:id="136" w:name="X03fe0fa81bb3788b056e9f337d3862c4d49bf7f"/>
    <w:p>
      <w:pPr>
        <w:pStyle w:val="Heading2"/>
        <w:keepNext/>
        <w:keepLines/>
      </w:pPr>
      <w:r>
        <w:t xml:space="preserve">28.3 Variant Review</w:t>
      </w:r>
    </w:p>
    <w:p>
      <w:pPr>
        <w:pStyle w:val="FirstParagraph"/>
        <w:widowControl/>
      </w:pPr>
      <w:r>
        <w:t xml:space="preserve">Variants require comparison against the parent for readability, timing, loudness, style, accessibility and cost. A visually impressive variant cannot remove essential state communication.</w:t>
      </w:r>
    </w:p>
    <w:bookmarkEnd w:id="136"/>
    <w:bookmarkEnd w:id="137"/>
    <w:bookmarkStart w:id="141" w:name="Xf5df1b7bf0e67bfdd93d5781dfe41b47796a478"/>
    <w:p>
      <w:pPr>
        <w:pStyle w:val="Heading1"/>
        <w:keepNext/>
        <w:keepLines/>
      </w:pPr>
      <w:r>
        <w:t xml:space="preserve">29. Content Pack, Override and Compatibility Governance</w:t>
      </w:r>
    </w:p>
    <w:bookmarkStart w:id="138" w:name="Xab2458f72437ce33c56449eb3655c03808e2133"/>
    <w:p>
      <w:pPr>
        <w:pStyle w:val="Heading2"/>
        <w:keepNext/>
        <w:keepLines/>
      </w:pPr>
      <w:r>
        <w:t xml:space="preserve">29.1 Pack Manifest Requirements</w:t>
      </w:r>
    </w:p>
    <w:p>
      <w:pPr>
        <w:pStyle w:val="FirstParagraph"/>
        <w:widowControl/>
      </w:pPr>
      <w:r>
        <w:t xml:space="preserve">Each pack declares:</w:t>
      </w:r>
    </w:p>
    <w:p>
      <w:pPr>
        <w:pStyle w:val="Compact"/>
        <w:widowControl/>
        <w:numPr>
          <w:ilvl w:val="0"/>
          <w:numId w:val="1040"/>
        </w:numPr>
      </w:pPr>
      <w:r>
        <w:t xml:space="preserve">stable pack ID and version;</w:t>
      </w:r>
    </w:p>
    <w:p>
      <w:pPr>
        <w:pStyle w:val="Compact"/>
        <w:widowControl/>
        <w:numPr>
          <w:ilvl w:val="0"/>
          <w:numId w:val="1040"/>
        </w:numPr>
      </w:pPr>
      <w:r>
        <w:t xml:space="preserve">project/game compatibility range;</w:t>
      </w:r>
    </w:p>
    <w:p>
      <w:pPr>
        <w:pStyle w:val="Compact"/>
        <w:widowControl/>
        <w:numPr>
          <w:ilvl w:val="0"/>
          <w:numId w:val="1040"/>
        </w:numPr>
      </w:pPr>
      <w:r>
        <w:t xml:space="preserve">required pack dependencies;</w:t>
      </w:r>
    </w:p>
    <w:p>
      <w:pPr>
        <w:pStyle w:val="Compact"/>
        <w:widowControl/>
        <w:numPr>
          <w:ilvl w:val="0"/>
          <w:numId w:val="1040"/>
        </w:numPr>
      </w:pPr>
      <w:r>
        <w:t xml:space="preserve">assets provided;</w:t>
      </w:r>
    </w:p>
    <w:p>
      <w:pPr>
        <w:pStyle w:val="Compact"/>
        <w:widowControl/>
        <w:numPr>
          <w:ilvl w:val="0"/>
          <w:numId w:val="1040"/>
        </w:numPr>
      </w:pPr>
      <w:r>
        <w:t xml:space="preserve">assets overridden;</w:t>
      </w:r>
    </w:p>
    <w:p>
      <w:pPr>
        <w:pStyle w:val="Compact"/>
        <w:widowControl/>
        <w:numPr>
          <w:ilvl w:val="0"/>
          <w:numId w:val="1040"/>
        </w:numPr>
      </w:pPr>
      <w:r>
        <w:t xml:space="preserve">protected behaviours preserved;</w:t>
      </w:r>
    </w:p>
    <w:p>
      <w:pPr>
        <w:pStyle w:val="Compact"/>
        <w:widowControl/>
        <w:numPr>
          <w:ilvl w:val="0"/>
          <w:numId w:val="1040"/>
        </w:numPr>
      </w:pPr>
      <w:r>
        <w:t xml:space="preserve">migration scripts or rules;</w:t>
      </w:r>
    </w:p>
    <w:p>
      <w:pPr>
        <w:pStyle w:val="Compact"/>
        <w:widowControl/>
        <w:numPr>
          <w:ilvl w:val="0"/>
          <w:numId w:val="1040"/>
        </w:numPr>
      </w:pPr>
      <w:r>
        <w:t xml:space="preserve">licence summary;</w:t>
      </w:r>
    </w:p>
    <w:p>
      <w:pPr>
        <w:pStyle w:val="Compact"/>
        <w:widowControl/>
        <w:numPr>
          <w:ilvl w:val="0"/>
          <w:numId w:val="1040"/>
        </w:numPr>
      </w:pPr>
      <w:r>
        <w:t xml:space="preserve">known conflicts;</w:t>
      </w:r>
    </w:p>
    <w:p>
      <w:pPr>
        <w:pStyle w:val="Compact"/>
        <w:widowControl/>
        <w:numPr>
          <w:ilvl w:val="0"/>
          <w:numId w:val="1040"/>
        </w:numPr>
      </w:pPr>
      <w:r>
        <w:t xml:space="preserve">load order intent;</w:t>
      </w:r>
    </w:p>
    <w:p>
      <w:pPr>
        <w:pStyle w:val="Compact"/>
        <w:widowControl/>
        <w:numPr>
          <w:ilvl w:val="0"/>
          <w:numId w:val="1040"/>
        </w:numPr>
      </w:pPr>
      <w:r>
        <w:t xml:space="preserve">test scenarios required.</w:t>
      </w:r>
    </w:p>
    <w:bookmarkEnd w:id="138"/>
    <w:bookmarkStart w:id="139" w:name="Xf75a37594834750c94c391998515751e0007e0e"/>
    <w:p>
      <w:pPr>
        <w:pStyle w:val="Heading2"/>
        <w:keepNext/>
        <w:keepLines/>
      </w:pPr>
      <w:r>
        <w:t xml:space="preserve">29.2 Override Rules</w:t>
      </w:r>
    </w:p>
    <w:p>
      <w:pPr>
        <w:pStyle w:val="Compact"/>
        <w:widowControl/>
        <w:numPr>
          <w:ilvl w:val="0"/>
          <w:numId w:val="1041"/>
        </w:numPr>
      </w:pPr>
      <w:r>
        <w:t xml:space="preserve">Overrides are explicit and traceable.</w:t>
      </w:r>
    </w:p>
    <w:p>
      <w:pPr>
        <w:pStyle w:val="Compact"/>
        <w:widowControl/>
        <w:numPr>
          <w:ilvl w:val="0"/>
          <w:numId w:val="1041"/>
        </w:numPr>
      </w:pPr>
      <w:r>
        <w:t xml:space="preserve">Protected Event Contracts cannot be redefined by ordinary content packs.</w:t>
      </w:r>
    </w:p>
    <w:p>
      <w:pPr>
        <w:pStyle w:val="Compact"/>
        <w:widowControl/>
        <w:numPr>
          <w:ilvl w:val="0"/>
          <w:numId w:val="1041"/>
        </w:numPr>
      </w:pPr>
      <w:r>
        <w:t xml:space="preserve">Critical accessibility components cannot be removed without an approved equivalent.</w:t>
      </w:r>
    </w:p>
    <w:p>
      <w:pPr>
        <w:pStyle w:val="Compact"/>
        <w:widowControl/>
        <w:numPr>
          <w:ilvl w:val="0"/>
          <w:numId w:val="1041"/>
        </w:numPr>
      </w:pPr>
      <w:r>
        <w:t xml:space="preserve">Base IDs remain stable; replacement content declares provenance.</w:t>
      </w:r>
    </w:p>
    <w:p>
      <w:pPr>
        <w:pStyle w:val="Compact"/>
        <w:widowControl/>
        <w:numPr>
          <w:ilvl w:val="0"/>
          <w:numId w:val="1041"/>
        </w:numPr>
      </w:pPr>
      <w:r>
        <w:t xml:space="preserve">Circular overrides block loading.</w:t>
      </w:r>
    </w:p>
    <w:p>
      <w:pPr>
        <w:pStyle w:val="Compact"/>
        <w:widowControl/>
        <w:numPr>
          <w:ilvl w:val="0"/>
          <w:numId w:val="1041"/>
        </w:numPr>
      </w:pPr>
      <w:r>
        <w:t xml:space="preserve">Conflicts produce a compatibility report rather than silent last-write wins.</w:t>
      </w:r>
    </w:p>
    <w:bookmarkEnd w:id="139"/>
    <w:bookmarkStart w:id="140" w:name="X49466d8ffaad4a0cc78634bc9ecc5f311799c5e"/>
    <w:p>
      <w:pPr>
        <w:pStyle w:val="Heading2"/>
        <w:keepNext/>
        <w:keepLines/>
      </w:pPr>
      <w:r>
        <w:t xml:space="preserve">29.3 Mod Boundaries</w:t>
      </w:r>
    </w:p>
    <w:p>
      <w:pPr>
        <w:pStyle w:val="FirstParagraph"/>
        <w:widowControl/>
      </w:pPr>
      <w:r>
        <w:t xml:space="preserve">Future user content may add definitions through approved schemas, but unrestricted scripts, arbitrary DSP code and unbounded graph nodes remain outside the safe content-pack boundary.</w:t>
      </w:r>
    </w:p>
    <w:bookmarkEnd w:id="140"/>
    <w:bookmarkEnd w:id="141"/>
    <w:bookmarkStart w:id="145" w:name="X67a4d5a457efa8e9a208dc28a19b8f4a94a9968"/>
    <w:p>
      <w:pPr>
        <w:pStyle w:val="Heading1"/>
        <w:keepNext/>
        <w:keepLines/>
      </w:pPr>
      <w:r>
        <w:t xml:space="preserve">30. Production Batches, Milestones and Backlog Planning</w:t>
      </w:r>
    </w:p>
    <w:bookmarkStart w:id="142" w:name="X57d7ab15169bb5cb31eaebf38464d11282909a2"/>
    <w:p>
      <w:pPr>
        <w:pStyle w:val="Heading2"/>
        <w:keepNext/>
        <w:keepLines/>
      </w:pPr>
      <w:r>
        <w:t xml:space="preserve">30.1 Batch Size</w:t>
      </w:r>
    </w:p>
    <w:p>
      <w:pPr>
        <w:pStyle w:val="FirstParagraph"/>
        <w:widowControl/>
      </w:pPr>
      <w:r>
        <w:t xml:space="preserve">Production should use small thematic batches that can reach scenario review together. Example batches:</w:t>
      </w:r>
    </w:p>
    <w:p>
      <w:pPr>
        <w:pStyle w:val="Compact"/>
        <w:widowControl/>
        <w:numPr>
          <w:ilvl w:val="0"/>
          <w:numId w:val="1042"/>
        </w:numPr>
      </w:pPr>
      <w:r>
        <w:t xml:space="preserve">stone/wood/dirt contact batch;</w:t>
      </w:r>
    </w:p>
    <w:p>
      <w:pPr>
        <w:pStyle w:val="Compact"/>
        <w:widowControl/>
        <w:numPr>
          <w:ilvl w:val="0"/>
          <w:numId w:val="1042"/>
        </w:numPr>
      </w:pPr>
      <w:r>
        <w:t xml:space="preserve">furnace lifecycle batch;</w:t>
      </w:r>
    </w:p>
    <w:p>
      <w:pPr>
        <w:pStyle w:val="Compact"/>
        <w:widowControl/>
        <w:numPr>
          <w:ilvl w:val="0"/>
          <w:numId w:val="1042"/>
        </w:numPr>
      </w:pPr>
      <w:r>
        <w:t xml:space="preserve">rain and shelter batch;</w:t>
      </w:r>
    </w:p>
    <w:p>
      <w:pPr>
        <w:pStyle w:val="Compact"/>
        <w:widowControl/>
        <w:numPr>
          <w:ilvl w:val="0"/>
          <w:numId w:val="1042"/>
        </w:numPr>
      </w:pPr>
      <w:r>
        <w:t xml:space="preserve">ward defence batch;</w:t>
      </w:r>
    </w:p>
    <w:p>
      <w:pPr>
        <w:pStyle w:val="Compact"/>
        <w:widowControl/>
        <w:numPr>
          <w:ilvl w:val="0"/>
          <w:numId w:val="1042"/>
        </w:numPr>
      </w:pPr>
      <w:r>
        <w:t xml:space="preserve">goblin raid batch;</w:t>
      </w:r>
    </w:p>
    <w:p>
      <w:pPr>
        <w:pStyle w:val="Compact"/>
        <w:widowControl/>
        <w:numPr>
          <w:ilvl w:val="0"/>
          <w:numId w:val="1042"/>
        </w:numPr>
      </w:pPr>
      <w:r>
        <w:t xml:space="preserve">village construction batch.</w:t>
      </w:r>
    </w:p>
    <w:bookmarkEnd w:id="142"/>
    <w:bookmarkStart w:id="143" w:name="X21631d12c228d298c807f2b32024c6e3e23e41f"/>
    <w:p>
      <w:pPr>
        <w:pStyle w:val="Heading2"/>
        <w:keepNext/>
        <w:keepLines/>
      </w:pPr>
      <w:r>
        <w:t xml:space="preserve">30.2 Batch Exit Criteria</w:t>
      </w:r>
    </w:p>
    <w:p>
      <w:pPr>
        <w:pStyle w:val="FirstParagraph"/>
        <w:widowControl/>
      </w:pPr>
      <w:r>
        <w:t xml:space="preserve">A batch exits when:</w:t>
      </w:r>
    </w:p>
    <w:p>
      <w:pPr>
        <w:pStyle w:val="Compact"/>
        <w:widowControl/>
        <w:numPr>
          <w:ilvl w:val="0"/>
          <w:numId w:val="1043"/>
        </w:numPr>
      </w:pPr>
      <w:r>
        <w:t xml:space="preserve">all briefs have stable IDs and owners;</w:t>
      </w:r>
    </w:p>
    <w:p>
      <w:pPr>
        <w:pStyle w:val="Compact"/>
        <w:widowControl/>
        <w:numPr>
          <w:ilvl w:val="0"/>
          <w:numId w:val="1043"/>
        </w:numPr>
      </w:pPr>
      <w:r>
        <w:t xml:space="preserve">required source rights are clear;</w:t>
      </w:r>
    </w:p>
    <w:p>
      <w:pPr>
        <w:pStyle w:val="Compact"/>
        <w:widowControl/>
        <w:numPr>
          <w:ilvl w:val="0"/>
          <w:numId w:val="1043"/>
        </w:numPr>
      </w:pPr>
      <w:r>
        <w:t xml:space="preserve">shared families and templates are approved;</w:t>
      </w:r>
    </w:p>
    <w:p>
      <w:pPr>
        <w:pStyle w:val="Compact"/>
        <w:widowControl/>
        <w:numPr>
          <w:ilvl w:val="0"/>
          <w:numId w:val="1043"/>
        </w:numPr>
      </w:pPr>
      <w:r>
        <w:t xml:space="preserve">assets pass specialist and technical review;</w:t>
      </w:r>
    </w:p>
    <w:p>
      <w:pPr>
        <w:pStyle w:val="Compact"/>
        <w:widowControl/>
        <w:numPr>
          <w:ilvl w:val="0"/>
          <w:numId w:val="1043"/>
        </w:numPr>
      </w:pPr>
      <w:r>
        <w:t xml:space="preserve">profiles and bindings are integrated;</w:t>
      </w:r>
    </w:p>
    <w:p>
      <w:pPr>
        <w:pStyle w:val="Compact"/>
        <w:widowControl/>
        <w:numPr>
          <w:ilvl w:val="0"/>
          <w:numId w:val="1043"/>
        </w:numPr>
      </w:pPr>
      <w:r>
        <w:t xml:space="preserve">required scenarios pass;</w:t>
      </w:r>
    </w:p>
    <w:p>
      <w:pPr>
        <w:pStyle w:val="Compact"/>
        <w:widowControl/>
        <w:numPr>
          <w:ilvl w:val="0"/>
          <w:numId w:val="1043"/>
        </w:numPr>
      </w:pPr>
      <w:r>
        <w:t xml:space="preserve">release blockers are resolved or explicitly deferred;</w:t>
      </w:r>
    </w:p>
    <w:p>
      <w:pPr>
        <w:pStyle w:val="Compact"/>
        <w:widowControl/>
        <w:numPr>
          <w:ilvl w:val="0"/>
          <w:numId w:val="1043"/>
        </w:numPr>
      </w:pPr>
      <w:r>
        <w:t xml:space="preserve">migration records exist for replaced temporary content.</w:t>
      </w:r>
    </w:p>
    <w:bookmarkEnd w:id="143"/>
    <w:bookmarkStart w:id="144" w:name="X08f9e2669bef6cd2b4d5ca2b3f96887248c7c2d"/>
    <w:p>
      <w:pPr>
        <w:pStyle w:val="Heading2"/>
        <w:keepNext/>
        <w:keepLines/>
      </w:pPr>
      <w:r>
        <w:t xml:space="preserve">30.3 Backlog Tags</w:t>
      </w:r>
    </w:p>
    <w:p>
      <w:pPr>
        <w:pStyle w:val="FirstParagraph"/>
        <w:widowControl/>
      </w:pPr>
      <w:r>
        <w:t xml:space="preserve">Recommended tags:</w:t>
      </w:r>
    </w:p>
    <w:p>
      <w:pPr>
        <w:pStyle w:val="Compact"/>
        <w:widowControl/>
        <w:numPr>
          <w:ilvl w:val="0"/>
          <w:numId w:val="1044"/>
        </w:numPr>
      </w:pPr>
      <w:r>
        <w:t xml:space="preserve">foundation;</w:t>
      </w:r>
    </w:p>
    <w:p>
      <w:pPr>
        <w:pStyle w:val="Compact"/>
        <w:widowControl/>
        <w:numPr>
          <w:ilvl w:val="0"/>
          <w:numId w:val="1044"/>
        </w:numPr>
      </w:pPr>
      <w:r>
        <w:t xml:space="preserve">critical cue;</w:t>
      </w:r>
    </w:p>
    <w:p>
      <w:pPr>
        <w:pStyle w:val="Compact"/>
        <w:widowControl/>
        <w:numPr>
          <w:ilvl w:val="0"/>
          <w:numId w:val="1044"/>
        </w:numPr>
      </w:pPr>
      <w:r>
        <w:t xml:space="preserve">migration blocker;</w:t>
      </w:r>
    </w:p>
    <w:p>
      <w:pPr>
        <w:pStyle w:val="Compact"/>
        <w:widowControl/>
        <w:numPr>
          <w:ilvl w:val="0"/>
          <w:numId w:val="1044"/>
        </w:numPr>
      </w:pPr>
      <w:r>
        <w:t xml:space="preserve">tool regression;</w:t>
      </w:r>
    </w:p>
    <w:p>
      <w:pPr>
        <w:pStyle w:val="Compact"/>
        <w:widowControl/>
        <w:numPr>
          <w:ilvl w:val="0"/>
          <w:numId w:val="1044"/>
        </w:numPr>
      </w:pPr>
      <w:r>
        <w:t xml:space="preserve">accessibility;</w:t>
      </w:r>
    </w:p>
    <w:p>
      <w:pPr>
        <w:pStyle w:val="Compact"/>
        <w:widowControl/>
        <w:numPr>
          <w:ilvl w:val="0"/>
          <w:numId w:val="1044"/>
        </w:numPr>
      </w:pPr>
      <w:r>
        <w:t xml:space="preserve">performance;</w:t>
      </w:r>
    </w:p>
    <w:p>
      <w:pPr>
        <w:pStyle w:val="Compact"/>
        <w:widowControl/>
        <w:numPr>
          <w:ilvl w:val="0"/>
          <w:numId w:val="1044"/>
        </w:numPr>
      </w:pPr>
      <w:r>
        <w:t xml:space="preserve">content pack;</w:t>
      </w:r>
    </w:p>
    <w:p>
      <w:pPr>
        <w:pStyle w:val="Compact"/>
        <w:widowControl/>
        <w:numPr>
          <w:ilvl w:val="0"/>
          <w:numId w:val="1044"/>
        </w:numPr>
      </w:pPr>
      <w:r>
        <w:t xml:space="preserve">culture/biome/dimension;</w:t>
      </w:r>
    </w:p>
    <w:p>
      <w:pPr>
        <w:pStyle w:val="Compact"/>
        <w:widowControl/>
        <w:numPr>
          <w:ilvl w:val="0"/>
          <w:numId w:val="1044"/>
        </w:numPr>
      </w:pPr>
      <w:r>
        <w:t xml:space="preserve">polish;</w:t>
      </w:r>
    </w:p>
    <w:p>
      <w:pPr>
        <w:pStyle w:val="Compact"/>
        <w:widowControl/>
        <w:numPr>
          <w:ilvl w:val="0"/>
          <w:numId w:val="1044"/>
        </w:numPr>
      </w:pPr>
      <w:r>
        <w:t xml:space="preserve">deferred final-game.</w:t>
      </w:r>
    </w:p>
    <w:bookmarkEnd w:id="144"/>
    <w:bookmarkEnd w:id="145"/>
    <w:bookmarkStart w:id="149" w:name="X36eb7a80b45212680073d85569ff3246c6f1f26"/>
    <w:p>
      <w:pPr>
        <w:pStyle w:val="Heading1"/>
        <w:keepNext/>
        <w:keepLines/>
      </w:pPr>
      <w:r>
        <w:t xml:space="preserve">31. Authoring, Review and Approval Workflow</w:t>
      </w:r>
    </w:p>
    <w:bookmarkStart w:id="146" w:name="Xa0b22c9910020cfc418a611d10d3627ec3de6ae"/>
    <w:p>
      <w:pPr>
        <w:pStyle w:val="Heading2"/>
        <w:keepNext/>
        <w:keepLines/>
      </w:pPr>
      <w:r>
        <w:t xml:space="preserve">31.1 Standard Workflow</w:t>
      </w:r>
    </w:p>
    <w:p>
      <w:pPr>
        <w:pStyle w:val="SourceCode"/>
      </w:pPr>
      <w:r>
        <w:rPr>
          <w:rStyle w:val="VerbatimChar"/>
          <w:rFonts w:ascii="Cascadia Mono" w:hAnsi="Cascadia Mono"/>
          <w:sz w:val="17"/>
        </w:rPr>
        <w:t xml:space="preserve">Brief and ID Reservation</w:t>
      </w:r>
      <w:r>
        <w:rPr>
          <w:rFonts w:ascii="Cascadia Mono" w:hAnsi="Cascadia Mono"/>
          <w:sz w:val="17"/>
        </w:rPr>
        <w:br/>
      </w:r>
      <w:r>
        <w:rPr>
          <w:rStyle w:val="VerbatimChar"/>
          <w:rFonts w:ascii="Cascadia Mono" w:hAnsi="Cascadia Mono"/>
          <w:sz w:val="17"/>
        </w:rPr>
        <w:t xml:space="preserve">  -&gt; Source Intake and Rights Check</w:t>
      </w:r>
      <w:r>
        <w:rPr>
          <w:rFonts w:ascii="Cascadia Mono" w:hAnsi="Cascadia Mono"/>
          <w:sz w:val="17"/>
        </w:rPr>
        <w:br/>
      </w:r>
      <w:r>
        <w:rPr>
          <w:rStyle w:val="VerbatimChar"/>
          <w:rFonts w:ascii="Cascadia Mono" w:hAnsi="Cascadia Mono"/>
          <w:sz w:val="17"/>
        </w:rPr>
        <w:t xml:space="preserve">  -&gt; Family/Template Selection</w:t>
      </w:r>
      <w:r>
        <w:rPr>
          <w:rFonts w:ascii="Cascadia Mono" w:hAnsi="Cascadia Mono"/>
          <w:sz w:val="17"/>
        </w:rPr>
        <w:br/>
      </w:r>
      <w:r>
        <w:rPr>
          <w:rStyle w:val="VerbatimChar"/>
          <w:rFonts w:ascii="Cascadia Mono" w:hAnsi="Cascadia Mono"/>
          <w:sz w:val="17"/>
        </w:rPr>
        <w:t xml:space="preserve">  -&gt; Authoring</w:t>
      </w:r>
      <w:r>
        <w:rPr>
          <w:rFonts w:ascii="Cascadia Mono" w:hAnsi="Cascadia Mono"/>
          <w:sz w:val="17"/>
        </w:rPr>
        <w:br/>
      </w:r>
      <w:r>
        <w:rPr>
          <w:rStyle w:val="VerbatimChar"/>
          <w:rFonts w:ascii="Cascadia Mono" w:hAnsi="Cascadia Mono"/>
          <w:sz w:val="17"/>
        </w:rPr>
        <w:t xml:space="preserve">  -&gt; Local Validation</w:t>
      </w:r>
      <w:r>
        <w:rPr>
          <w:rFonts w:ascii="Cascadia Mono" w:hAnsi="Cascadia Mono"/>
          <w:sz w:val="17"/>
        </w:rPr>
        <w:br/>
      </w:r>
      <w:r>
        <w:rPr>
          <w:rStyle w:val="VerbatimChar"/>
          <w:rFonts w:ascii="Cascadia Mono" w:hAnsi="Cascadia Mono"/>
          <w:sz w:val="17"/>
        </w:rPr>
        <w:t xml:space="preserve">  -&gt; Technical Review</w:t>
      </w:r>
      <w:r>
        <w:rPr>
          <w:rFonts w:ascii="Cascadia Mono" w:hAnsi="Cascadia Mono"/>
          <w:sz w:val="17"/>
        </w:rPr>
        <w:br/>
      </w:r>
      <w:r>
        <w:rPr>
          <w:rStyle w:val="VerbatimChar"/>
          <w:rFonts w:ascii="Cascadia Mono" w:hAnsi="Cascadia Mono"/>
          <w:sz w:val="17"/>
        </w:rPr>
        <w:t xml:space="preserve">  -&gt; Specialist Craft Review</w:t>
      </w:r>
      <w:r>
        <w:rPr>
          <w:rFonts w:ascii="Cascadia Mono" w:hAnsi="Cascadia Mono"/>
          <w:sz w:val="17"/>
        </w:rPr>
        <w:br/>
      </w:r>
      <w:r>
        <w:rPr>
          <w:rStyle w:val="VerbatimChar"/>
          <w:rFonts w:ascii="Cascadia Mono" w:hAnsi="Cascadia Mono"/>
          <w:sz w:val="17"/>
        </w:rPr>
        <w:t xml:space="preserve">  -&gt; Profile/Binding Integration</w:t>
      </w:r>
      <w:r>
        <w:rPr>
          <w:rFonts w:ascii="Cascadia Mono" w:hAnsi="Cascadia Mono"/>
          <w:sz w:val="17"/>
        </w:rPr>
        <w:br/>
      </w:r>
      <w:r>
        <w:rPr>
          <w:rStyle w:val="VerbatimChar"/>
          <w:rFonts w:ascii="Cascadia Mono" w:hAnsi="Cascadia Mono"/>
          <w:sz w:val="17"/>
        </w:rPr>
        <w:t xml:space="preserve">  -&gt; Accessibility Review</w:t>
      </w:r>
      <w:r>
        <w:rPr>
          <w:rFonts w:ascii="Cascadia Mono" w:hAnsi="Cascadia Mono"/>
          <w:sz w:val="17"/>
        </w:rPr>
        <w:br/>
      </w:r>
      <w:r>
        <w:rPr>
          <w:rStyle w:val="VerbatimChar"/>
          <w:rFonts w:ascii="Cascadia Mono" w:hAnsi="Cascadia Mono"/>
          <w:sz w:val="17"/>
        </w:rPr>
        <w:t xml:space="preserve">  -&gt; Test Laboratory Scenario Review</w:t>
      </w:r>
      <w:r>
        <w:rPr>
          <w:rFonts w:ascii="Cascadia Mono" w:hAnsi="Cascadia Mono"/>
          <w:sz w:val="17"/>
        </w:rPr>
        <w:br/>
      </w:r>
      <w:r>
        <w:rPr>
          <w:rStyle w:val="VerbatimChar"/>
          <w:rFonts w:ascii="Cascadia Mono" w:hAnsi="Cascadia Mono"/>
          <w:sz w:val="17"/>
        </w:rPr>
        <w:t xml:space="preserve">  -&gt; Packaged-Build Verification</w:t>
      </w:r>
      <w:r>
        <w:rPr>
          <w:rFonts w:ascii="Cascadia Mono" w:hAnsi="Cascadia Mono"/>
          <w:sz w:val="17"/>
        </w:rPr>
        <w:br/>
      </w:r>
      <w:r>
        <w:rPr>
          <w:rStyle w:val="VerbatimChar"/>
          <w:rFonts w:ascii="Cascadia Mono" w:hAnsi="Cascadia Mono"/>
          <w:sz w:val="17"/>
        </w:rPr>
        <w:t xml:space="preserve">  -&gt; Approval</w:t>
      </w:r>
      <w:r>
        <w:rPr>
          <w:rFonts w:ascii="Cascadia Mono" w:hAnsi="Cascadia Mono"/>
          <w:sz w:val="17"/>
        </w:rPr>
        <w:br/>
      </w:r>
      <w:r>
        <w:rPr>
          <w:rStyle w:val="VerbatimChar"/>
          <w:rFonts w:ascii="Cascadia Mono" w:hAnsi="Cascadia Mono"/>
          <w:sz w:val="17"/>
        </w:rPr>
        <w:t xml:space="preserve">  -&gt; Release Ready</w:t>
      </w:r>
    </w:p>
    <w:bookmarkEnd w:id="146"/>
    <w:bookmarkStart w:id="147" w:name="Xf25ab6451c49d613b5a6915ed90d5404371fd68"/>
    <w:p>
      <w:pPr>
        <w:pStyle w:val="Heading2"/>
        <w:keepNext/>
        <w:keepLines/>
      </w:pPr>
      <w:r>
        <w:t xml:space="preserve">31.2 Fast Path</w:t>
      </w:r>
    </w:p>
    <w:p>
      <w:pPr>
        <w:pStyle w:val="FirstParagraph"/>
        <w:widowControl/>
      </w:pPr>
      <w:r>
        <w:t xml:space="preserve">A fast path may exist for low-risk variations generated from approved families. It still requires automated validation, representative scenario review and registry publication. It does not bypass rights or critical-cue requirements.</w:t>
      </w:r>
    </w:p>
    <w:bookmarkEnd w:id="147"/>
    <w:bookmarkStart w:id="148" w:name="X51dfc0714f96f66020d667c573ce4515a1a2381"/>
    <w:p>
      <w:pPr>
        <w:pStyle w:val="Heading2"/>
        <w:keepNext/>
        <w:keepLines/>
      </w:pPr>
      <w:r>
        <w:t xml:space="preserve">31.3 Repair Path</w:t>
      </w:r>
    </w:p>
    <w:p>
      <w:pPr>
        <w:pStyle w:val="FirstParagraph"/>
        <w:widowControl/>
      </w:pPr>
      <w:r>
        <w:t xml:space="preserve">Validation failures should create actionable repair tasks linked to assets and dependencies. Repairing a parent family reruns affected child tests.</w:t>
      </w:r>
    </w:p>
    <w:bookmarkEnd w:id="148"/>
    <w:bookmarkEnd w:id="149"/>
    <w:bookmarkStart w:id="156" w:name="X5fbc509bc13b6b9b899461bd4a2ae8a25ea3129"/>
    <w:p>
      <w:pPr>
        <w:pStyle w:val="Heading1"/>
        <w:keepNext/>
        <w:keepLines/>
      </w:pPr>
      <w:r>
        <w:t xml:space="preserve">32. Review Roles and Evidence Requirements</w:t>
      </w:r>
    </w:p>
    <w:bookmarkStart w:id="150" w:name="Xe4cc3970297b537bb6ce719b8928a5240852065"/>
    <w:p>
      <w:pPr>
        <w:pStyle w:val="Heading2"/>
        <w:keepNext/>
        <w:keepLines/>
      </w:pPr>
      <w:r>
        <w:t xml:space="preserve">32.1 Technical Review</w:t>
      </w:r>
    </w:p>
    <w:p>
      <w:pPr>
        <w:pStyle w:val="FirstParagraph"/>
        <w:widowControl/>
      </w:pPr>
      <w:r>
        <w:t xml:space="preserve">Checks schemas, dependencies, graph bounds, loops, spatial references, lifecycle ownership, registry state, budgets and bake output.</w:t>
      </w:r>
    </w:p>
    <w:bookmarkEnd w:id="150"/>
    <w:bookmarkStart w:id="151" w:name="Xda7304a592ed63879efcfbfc3b1b406e048a9d3"/>
    <w:p>
      <w:pPr>
        <w:pStyle w:val="Heading2"/>
        <w:keepNext/>
        <w:keepLines/>
      </w:pPr>
      <w:r>
        <w:t xml:space="preserve">32.2 VFX Review</w:t>
      </w:r>
    </w:p>
    <w:p>
      <w:pPr>
        <w:pStyle w:val="FirstParagraph"/>
        <w:widowControl/>
      </w:pPr>
      <w:r>
        <w:t xml:space="preserve">Checks fixed voxel style, silhouette, motion, colour-independent readability, timing, spatial alignment, LOD and overdraw.</w:t>
      </w:r>
    </w:p>
    <w:bookmarkEnd w:id="151"/>
    <w:bookmarkStart w:id="152" w:name="Xb747460cc73d93a8d4d161237480039cfb5f2bf"/>
    <w:p>
      <w:pPr>
        <w:pStyle w:val="Heading2"/>
        <w:keepNext/>
        <w:keepLines/>
      </w:pPr>
      <w:r>
        <w:t xml:space="preserve">32.3 Audio Review</w:t>
      </w:r>
    </w:p>
    <w:p>
      <w:pPr>
        <w:pStyle w:val="FirstParagraph"/>
        <w:widowControl/>
      </w:pPr>
      <w:r>
        <w:t xml:space="preserve">Checks source cleanliness, layering, variation, loop quality, loudness consistency, routing, spatial intent, mix interaction and repeat fatigue.</w:t>
      </w:r>
    </w:p>
    <w:bookmarkEnd w:id="152"/>
    <w:bookmarkStart w:id="153" w:name="X2e16e1ae923a78f459ff21d5afcd883cc104981"/>
    <w:p>
      <w:pPr>
        <w:pStyle w:val="Heading2"/>
        <w:keepNext/>
        <w:keepLines/>
      </w:pPr>
      <w:r>
        <w:t xml:space="preserve">32.4 Integration Review</w:t>
      </w:r>
    </w:p>
    <w:p>
      <w:pPr>
        <w:pStyle w:val="FirstParagraph"/>
        <w:widowControl/>
      </w:pPr>
      <w:r>
        <w:t xml:space="preserve">Checks event meaning, context mapping, profile composition, state channels, cancellation, prediction and fallback behaviour.</w:t>
      </w:r>
    </w:p>
    <w:bookmarkEnd w:id="153"/>
    <w:bookmarkStart w:id="154" w:name="X7a60f7124a8d421920d539b26466bcfc5f222d3"/>
    <w:p>
      <w:pPr>
        <w:pStyle w:val="Heading2"/>
        <w:keepNext/>
        <w:keepLines/>
      </w:pPr>
      <w:r>
        <w:t xml:space="preserve">32.5 Accessibility Review</w:t>
      </w:r>
    </w:p>
    <w:p>
      <w:pPr>
        <w:pStyle w:val="FirstParagraph"/>
        <w:widowControl/>
      </w:pPr>
      <w:r>
        <w:t xml:space="preserve">Checks critical cue equivalents, captions, direction, reduced settings, flash/motion comfort and settings combinations.</w:t>
      </w:r>
    </w:p>
    <w:bookmarkEnd w:id="154"/>
    <w:bookmarkStart w:id="155" w:name="X2060c91e26ba18339adccdc58d926edfe58f5c3"/>
    <w:p>
      <w:pPr>
        <w:pStyle w:val="Heading2"/>
        <w:keepNext/>
        <w:keepLines/>
      </w:pPr>
      <w:r>
        <w:t xml:space="preserve">32.6 Evidence Retention</w:t>
      </w:r>
    </w:p>
    <w:p>
      <w:pPr>
        <w:pStyle w:val="FirstParagraph"/>
        <w:widowControl/>
      </w:pPr>
      <w:r>
        <w:t xml:space="preserve">Evidence records should include tool version, asset revision, scenario revision, quality settings, platform/build ID and reviewer notes. Old evidence remains attached to the revision it tested.</w:t>
      </w:r>
    </w:p>
    <w:bookmarkEnd w:id="155"/>
    <w:bookmarkEnd w:id="156"/>
    <w:bookmarkStart w:id="160" w:name="Xcbde3144fd849503df940582043458b80953cd4"/>
    <w:p>
      <w:pPr>
        <w:pStyle w:val="Heading1"/>
        <w:keepNext/>
        <w:keepLines/>
      </w:pPr>
      <w:r>
        <w:t xml:space="preserve">33. Validation Codes, Severity and Blocking Policy</w:t>
      </w:r>
    </w:p>
    <w:bookmarkStart w:id="157" w:name="X2173c652470f75c340ff22d3ff2243d9ea9d7eb"/>
    <w:p>
      <w:pPr>
        <w:pStyle w:val="Heading2"/>
        <w:keepNext/>
        <w:keepLines/>
      </w:pPr>
      <w:r>
        <w:t xml:space="preserve">33.1 Severity Classes</w:t>
      </w:r>
    </w:p>
    <w:tbl>
      <w:tblPr>
        <w:tblStyle w:val="TableGrid"/>
        <w:tblW w:type="pct" w:w="5000"/>
        <w:jc w:val="center"/>
        <w:tblLayout w:type="fixed"/>
        <w:tblLook w:firstRow="1" w:lastRow="0" w:firstColumn="0" w:lastColumn="0" w:noHBand="0" w:noVBand="0" w:val="0020"/>
      </w:tblPr>
      <w:tblGrid>
        <w:gridCol w:w="3960"/>
        <w:gridCol w:w="3960"/>
      </w:tblGrid>
      <w:tr>
        <w:trPr>
          <w:tblHeader w:val="on"/>
        </w:trPr>
        <w:tc>
          <w:tcPr>
            <w:vAlign w:val="top"/>
            <w:tcW w:w="2448" w:type="dxa"/>
            <w:shd w:fill="365F91"/>
          </w:tcPr>
          <w:p>
            <w:pPr>
              <w:pStyle w:val="Compact"/>
              <w:keepLines w:val="0"/>
              <w:spacing w:after="40"/>
              <w:jc w:val="left"/>
            </w:pPr>
            <w:r>
              <w:rPr>
                <w:rFonts w:ascii="Aptos" w:hAnsi="Aptos"/>
                <w:b/>
                <w:color w:val="FFFFFF"/>
                <w:sz w:val="17"/>
              </w:rPr>
              <w:t xml:space="preserve">Severity</w:t>
            </w:r>
          </w:p>
        </w:tc>
        <w:tc>
          <w:tcPr>
            <w:vAlign w:val="top"/>
            <w:tcW w:w="7415" w:type="dxa"/>
            <w:shd w:fill="365F91"/>
          </w:tcPr>
          <w:p>
            <w:pPr>
              <w:pStyle w:val="Compact"/>
              <w:keepLines w:val="0"/>
              <w:spacing w:after="40"/>
              <w:jc w:val="left"/>
            </w:pPr>
            <w:r>
              <w:rPr>
                <w:rFonts w:ascii="Aptos" w:hAnsi="Aptos"/>
                <w:b/>
                <w:color w:val="FFFFFF"/>
                <w:sz w:val="17"/>
              </w:rPr>
              <w:t xml:space="preserve">Meaning</w:t>
            </w:r>
          </w:p>
        </w:tc>
      </w:tr>
      <w:tr>
        <w:tc>
          <w:tcPr>
            <w:vAlign w:val="top"/>
            <w:tcW w:w="2448" w:type="dxa"/>
          </w:tcPr>
          <w:p>
            <w:pPr>
              <w:pStyle w:val="Compact"/>
              <w:keepLines w:val="0"/>
              <w:spacing w:after="40"/>
              <w:jc w:val="left"/>
            </w:pPr>
            <w:r>
              <w:rPr>
                <w:rFonts w:ascii="Aptos" w:hAnsi="Aptos"/>
                <w:sz w:val="17"/>
              </w:rPr>
              <w:t xml:space="preserve">Info</w:t>
            </w:r>
          </w:p>
        </w:tc>
        <w:tc>
          <w:tcPr>
            <w:vAlign w:val="top"/>
            <w:tcW w:w="7415" w:type="dxa"/>
          </w:tcPr>
          <w:p>
            <w:pPr>
              <w:pStyle w:val="Compact"/>
              <w:keepLines w:val="0"/>
              <w:spacing w:after="40"/>
              <w:jc w:val="left"/>
            </w:pPr>
            <w:r>
              <w:rPr>
                <w:rFonts w:ascii="Aptos" w:hAnsi="Aptos"/>
                <w:sz w:val="17"/>
              </w:rPr>
              <w:t xml:space="preserve">Recommendation or trace note; does not block state.</w:t>
            </w:r>
          </w:p>
        </w:tc>
      </w:tr>
      <w:tr>
        <w:tc>
          <w:tcPr>
            <w:vAlign w:val="top"/>
            <w:tcW w:w="2448" w:type="dxa"/>
          </w:tcPr>
          <w:p>
            <w:pPr>
              <w:pStyle w:val="Compact"/>
              <w:keepLines w:val="0"/>
              <w:spacing w:after="40"/>
              <w:jc w:val="left"/>
            </w:pPr>
            <w:r>
              <w:rPr>
                <w:rFonts w:ascii="Aptos" w:hAnsi="Aptos"/>
                <w:sz w:val="17"/>
              </w:rPr>
              <w:t xml:space="preserve">Warning</w:t>
            </w:r>
          </w:p>
        </w:tc>
        <w:tc>
          <w:tcPr>
            <w:vAlign w:val="top"/>
            <w:tcW w:w="7415" w:type="dxa"/>
          </w:tcPr>
          <w:p>
            <w:pPr>
              <w:pStyle w:val="Compact"/>
              <w:keepLines w:val="0"/>
              <w:spacing w:after="40"/>
              <w:jc w:val="left"/>
            </w:pPr>
            <w:r>
              <w:rPr>
                <w:rFonts w:ascii="Aptos" w:hAnsi="Aptos"/>
                <w:sz w:val="17"/>
              </w:rPr>
              <w:t xml:space="preserve">Quality or maintainability risk; approval may proceed with recorded decision.</w:t>
            </w:r>
          </w:p>
        </w:tc>
      </w:tr>
      <w:tr>
        <w:tc>
          <w:tcPr>
            <w:vAlign w:val="top"/>
            <w:tcW w:w="2448" w:type="dxa"/>
          </w:tcPr>
          <w:p>
            <w:pPr>
              <w:pStyle w:val="Compact"/>
              <w:keepLines w:val="0"/>
              <w:spacing w:after="40"/>
              <w:jc w:val="left"/>
            </w:pPr>
            <w:r>
              <w:rPr>
                <w:rFonts w:ascii="Aptos" w:hAnsi="Aptos"/>
                <w:sz w:val="17"/>
              </w:rPr>
              <w:t xml:space="preserve">Error</w:t>
            </w:r>
          </w:p>
        </w:tc>
        <w:tc>
          <w:tcPr>
            <w:vAlign w:val="top"/>
            <w:tcW w:w="7415" w:type="dxa"/>
          </w:tcPr>
          <w:p>
            <w:pPr>
              <w:pStyle w:val="Compact"/>
              <w:keepLines w:val="0"/>
              <w:spacing w:after="40"/>
              <w:jc w:val="left"/>
            </w:pPr>
            <w:r>
              <w:rPr>
                <w:rFonts w:ascii="Aptos" w:hAnsi="Aptos"/>
                <w:sz w:val="17"/>
              </w:rPr>
              <w:t xml:space="preserve">Asset cannot become Approved until resolved.</w:t>
            </w:r>
          </w:p>
        </w:tc>
      </w:tr>
      <w:tr>
        <w:tc>
          <w:tcPr>
            <w:vAlign w:val="top"/>
            <w:tcW w:w="2448" w:type="dxa"/>
          </w:tcPr>
          <w:p>
            <w:pPr>
              <w:pStyle w:val="Compact"/>
              <w:keepLines w:val="0"/>
              <w:spacing w:after="40"/>
              <w:jc w:val="left"/>
            </w:pPr>
            <w:r>
              <w:rPr>
                <w:rFonts w:ascii="Aptos" w:hAnsi="Aptos"/>
                <w:sz w:val="17"/>
              </w:rPr>
              <w:t xml:space="preserve">Blocker</w:t>
            </w:r>
          </w:p>
        </w:tc>
        <w:tc>
          <w:tcPr>
            <w:vAlign w:val="top"/>
            <w:tcW w:w="7415" w:type="dxa"/>
          </w:tcPr>
          <w:p>
            <w:pPr>
              <w:pStyle w:val="Compact"/>
              <w:keepLines w:val="0"/>
              <w:spacing w:after="40"/>
              <w:jc w:val="left"/>
            </w:pPr>
            <w:r>
              <w:rPr>
                <w:rFonts w:ascii="Aptos" w:hAnsi="Aptos"/>
                <w:sz w:val="17"/>
              </w:rPr>
              <w:t xml:space="preserve">Asset cannot bake or enter release packaging.</w:t>
            </w:r>
          </w:p>
        </w:tc>
      </w:tr>
      <w:tr>
        <w:tc>
          <w:tcPr>
            <w:vAlign w:val="top"/>
            <w:tcW w:w="2448" w:type="dxa"/>
          </w:tcPr>
          <w:p>
            <w:pPr>
              <w:pStyle w:val="Compact"/>
              <w:keepLines w:val="0"/>
              <w:spacing w:after="40"/>
              <w:jc w:val="left"/>
            </w:pPr>
            <w:r>
              <w:rPr>
                <w:rFonts w:ascii="Aptos" w:hAnsi="Aptos"/>
                <w:sz w:val="17"/>
              </w:rPr>
              <w:t xml:space="preserve">Critical Release Blocker</w:t>
            </w:r>
          </w:p>
        </w:tc>
        <w:tc>
          <w:tcPr>
            <w:vAlign w:val="top"/>
            <w:tcW w:w="7415" w:type="dxa"/>
          </w:tcPr>
          <w:p>
            <w:pPr>
              <w:pStyle w:val="Compact"/>
              <w:keepLines w:val="0"/>
              <w:spacing w:after="40"/>
              <w:jc w:val="left"/>
            </w:pPr>
            <w:r>
              <w:rPr>
                <w:rFonts w:ascii="Aptos" w:hAnsi="Aptos"/>
                <w:sz w:val="17"/>
              </w:rPr>
              <w:t xml:space="preserve">Pack or build cannot ship because gameplay-critical presentation or rights are unsafe.</w:t>
            </w:r>
          </w:p>
        </w:tc>
      </w:tr>
    </w:tbl>
    <w:bookmarkEnd w:id="157"/>
    <w:bookmarkStart w:id="158" w:name="X8f631366dc9c2214b40030375a167994113db91"/>
    <w:p>
      <w:pPr>
        <w:pStyle w:val="Heading2"/>
        <w:keepNext/>
        <w:keepLines/>
      </w:pPr>
      <w:r>
        <w:t xml:space="preserve">33.2 Code Families</w:t>
      </w:r>
    </w:p>
    <w:p>
      <w:pPr>
        <w:pStyle w:val="Compact"/>
        <w:widowControl/>
        <w:numPr>
          <w:ilvl w:val="0"/>
          <w:numId w:val="1045"/>
        </w:numPr>
      </w:pPr>
      <w:r>
        <w:rPr>
          <w:rStyle w:val="VerbatimChar"/>
        </w:rPr>
        <w:t xml:space="preserve">REG</w:t>
      </w:r>
      <w:r>
        <w:t xml:space="preserve"> </w:t>
      </w:r>
      <w:r>
        <w:t xml:space="preserve">registry and identity;</w:t>
      </w:r>
    </w:p>
    <w:p>
      <w:pPr>
        <w:pStyle w:val="Compact"/>
        <w:widowControl/>
        <w:numPr>
          <w:ilvl w:val="0"/>
          <w:numId w:val="1045"/>
        </w:numPr>
      </w:pPr>
      <w:r>
        <w:rPr>
          <w:rStyle w:val="VerbatimChar"/>
        </w:rPr>
        <w:t xml:space="preserve">SRC</w:t>
      </w:r>
      <w:r>
        <w:t xml:space="preserve"> </w:t>
      </w:r>
      <w:r>
        <w:t xml:space="preserve">source and provenance;</w:t>
      </w:r>
    </w:p>
    <w:p>
      <w:pPr>
        <w:pStyle w:val="Compact"/>
        <w:widowControl/>
        <w:numPr>
          <w:ilvl w:val="0"/>
          <w:numId w:val="1045"/>
        </w:numPr>
      </w:pPr>
      <w:r>
        <w:rPr>
          <w:rStyle w:val="VerbatimChar"/>
        </w:rPr>
        <w:t xml:space="preserve">LIC</w:t>
      </w:r>
      <w:r>
        <w:t xml:space="preserve"> </w:t>
      </w:r>
      <w:r>
        <w:t xml:space="preserve">rights and licensing;</w:t>
      </w:r>
    </w:p>
    <w:p>
      <w:pPr>
        <w:pStyle w:val="Compact"/>
        <w:widowControl/>
        <w:numPr>
          <w:ilvl w:val="0"/>
          <w:numId w:val="1045"/>
        </w:numPr>
      </w:pPr>
      <w:r>
        <w:rPr>
          <w:rStyle w:val="VerbatimChar"/>
        </w:rPr>
        <w:t xml:space="preserve">SPT</w:t>
      </w:r>
      <w:r>
        <w:t xml:space="preserve"> </w:t>
      </w:r>
      <w:r>
        <w:t xml:space="preserve">spatial mapping;</w:t>
      </w:r>
    </w:p>
    <w:p>
      <w:pPr>
        <w:pStyle w:val="Compact"/>
        <w:widowControl/>
        <w:numPr>
          <w:ilvl w:val="0"/>
          <w:numId w:val="1045"/>
        </w:numPr>
      </w:pPr>
      <w:r>
        <w:rPr>
          <w:rStyle w:val="VerbatimChar"/>
        </w:rPr>
        <w:t xml:space="preserve">EVT</w:t>
      </w:r>
      <w:r>
        <w:t xml:space="preserve"> </w:t>
      </w:r>
      <w:r>
        <w:t xml:space="preserve">event and binding;</w:t>
      </w:r>
    </w:p>
    <w:p>
      <w:pPr>
        <w:pStyle w:val="Compact"/>
        <w:widowControl/>
        <w:numPr>
          <w:ilvl w:val="0"/>
          <w:numId w:val="1045"/>
        </w:numPr>
      </w:pPr>
      <w:r>
        <w:rPr>
          <w:rStyle w:val="VerbatimChar"/>
        </w:rPr>
        <w:t xml:space="preserve">VFX</w:t>
      </w:r>
      <w:r>
        <w:t xml:space="preserve"> </w:t>
      </w:r>
      <w:r>
        <w:t xml:space="preserve">visual effect;</w:t>
      </w:r>
    </w:p>
    <w:p>
      <w:pPr>
        <w:pStyle w:val="Compact"/>
        <w:widowControl/>
        <w:numPr>
          <w:ilvl w:val="0"/>
          <w:numId w:val="1045"/>
        </w:numPr>
      </w:pPr>
      <w:r>
        <w:rPr>
          <w:rStyle w:val="VerbatimChar"/>
        </w:rPr>
        <w:t xml:space="preserve">SND</w:t>
      </w:r>
      <w:r>
        <w:t xml:space="preserve"> </w:t>
      </w:r>
      <w:r>
        <w:t xml:space="preserve">sound event;</w:t>
      </w:r>
    </w:p>
    <w:p>
      <w:pPr>
        <w:pStyle w:val="Compact"/>
        <w:widowControl/>
        <w:numPr>
          <w:ilvl w:val="0"/>
          <w:numId w:val="1045"/>
        </w:numPr>
      </w:pPr>
      <w:r>
        <w:rPr>
          <w:rStyle w:val="VerbatimChar"/>
        </w:rPr>
        <w:t xml:space="preserve">ACU</w:t>
      </w:r>
      <w:r>
        <w:t xml:space="preserve"> </w:t>
      </w:r>
      <w:r>
        <w:t xml:space="preserve">acoustics and mix;</w:t>
      </w:r>
    </w:p>
    <w:p>
      <w:pPr>
        <w:pStyle w:val="Compact"/>
        <w:widowControl/>
        <w:numPr>
          <w:ilvl w:val="0"/>
          <w:numId w:val="1045"/>
        </w:numPr>
      </w:pPr>
      <w:r>
        <w:rPr>
          <w:rStyle w:val="VerbatimChar"/>
        </w:rPr>
        <w:t xml:space="preserve">ACC</w:t>
      </w:r>
      <w:r>
        <w:t xml:space="preserve"> </w:t>
      </w:r>
      <w:r>
        <w:t xml:space="preserve">accessibility;</w:t>
      </w:r>
    </w:p>
    <w:p>
      <w:pPr>
        <w:pStyle w:val="Compact"/>
        <w:widowControl/>
        <w:numPr>
          <w:ilvl w:val="0"/>
          <w:numId w:val="1045"/>
        </w:numPr>
      </w:pPr>
      <w:r>
        <w:rPr>
          <w:rStyle w:val="VerbatimChar"/>
        </w:rPr>
        <w:t xml:space="preserve">BUD</w:t>
      </w:r>
      <w:r>
        <w:t xml:space="preserve"> </w:t>
      </w:r>
      <w:r>
        <w:t xml:space="preserve">budget and performance;</w:t>
      </w:r>
    </w:p>
    <w:p>
      <w:pPr>
        <w:pStyle w:val="Compact"/>
        <w:widowControl/>
        <w:numPr>
          <w:ilvl w:val="0"/>
          <w:numId w:val="1045"/>
        </w:numPr>
      </w:pPr>
      <w:r>
        <w:rPr>
          <w:rStyle w:val="VerbatimChar"/>
        </w:rPr>
        <w:t xml:space="preserve">TST</w:t>
      </w:r>
      <w:r>
        <w:t xml:space="preserve"> </w:t>
      </w:r>
      <w:r>
        <w:t xml:space="preserve">scenario and regression;</w:t>
      </w:r>
    </w:p>
    <w:p>
      <w:pPr>
        <w:pStyle w:val="Compact"/>
        <w:widowControl/>
        <w:numPr>
          <w:ilvl w:val="0"/>
          <w:numId w:val="1045"/>
        </w:numPr>
      </w:pPr>
      <w:r>
        <w:rPr>
          <w:rStyle w:val="VerbatimChar"/>
        </w:rPr>
        <w:t xml:space="preserve">MIG</w:t>
      </w:r>
      <w:r>
        <w:t xml:space="preserve"> </w:t>
      </w:r>
      <w:r>
        <w:t xml:space="preserve">migration;</w:t>
      </w:r>
    </w:p>
    <w:p>
      <w:pPr>
        <w:pStyle w:val="Compact"/>
        <w:widowControl/>
        <w:numPr>
          <w:ilvl w:val="0"/>
          <w:numId w:val="1045"/>
        </w:numPr>
      </w:pPr>
      <w:r>
        <w:rPr>
          <w:rStyle w:val="VerbatimChar"/>
        </w:rPr>
        <w:t xml:space="preserve">PAK</w:t>
      </w:r>
      <w:r>
        <w:t xml:space="preserve"> </w:t>
      </w:r>
      <w:r>
        <w:t xml:space="preserve">content pack and packaging.</w:t>
      </w:r>
    </w:p>
    <w:bookmarkEnd w:id="158"/>
    <w:bookmarkStart w:id="159" w:name="Xaaac9e006ca0cf188b1a684cf52d878ff851da2"/>
    <w:p>
      <w:pPr>
        <w:pStyle w:val="Heading2"/>
        <w:keepNext/>
        <w:keepLines/>
      </w:pPr>
      <w:r>
        <w:t xml:space="preserve">33.3 Blocking Policy</w:t>
      </w:r>
    </w:p>
    <w:p>
      <w:pPr>
        <w:pStyle w:val="FirstParagraph"/>
        <w:widowControl/>
      </w:pPr>
      <w:r>
        <w:t xml:space="preserve">Blockers must be deterministic and explain repair steps. Human reviewers may waive warnings with justification, but errors and blockers require explicit exception authority and expiry; silent waivers are prohibited.</w:t>
      </w:r>
    </w:p>
    <w:bookmarkEnd w:id="159"/>
    <w:bookmarkEnd w:id="160"/>
    <w:bookmarkStart w:id="164" w:name="Xfe2b429c18235f67a8c9aca4698ed4e1144438c"/>
    <w:p>
      <w:pPr>
        <w:pStyle w:val="Heading1"/>
        <w:keepNext/>
        <w:keepLines/>
      </w:pPr>
      <w:r>
        <w:t xml:space="preserve">34. Automated Test Strategy</w:t>
      </w:r>
    </w:p>
    <w:bookmarkStart w:id="161" w:name="Xad9c6c68bec02f96014ed864e48eefefab8b5f3"/>
    <w:p>
      <w:pPr>
        <w:pStyle w:val="Heading2"/>
        <w:keepNext/>
        <w:keepLines/>
      </w:pPr>
      <w:r>
        <w:t xml:space="preserve">34.1 Test Pyramid</w:t>
      </w:r>
    </w:p>
    <w:p>
      <w:pPr>
        <w:pStyle w:val="Compact"/>
        <w:widowControl/>
        <w:numPr>
          <w:ilvl w:val="0"/>
          <w:numId w:val="1046"/>
        </w:numPr>
      </w:pPr>
      <w:r>
        <w:t xml:space="preserve">Schema and field validation.</w:t>
      </w:r>
    </w:p>
    <w:p>
      <w:pPr>
        <w:pStyle w:val="Compact"/>
        <w:widowControl/>
        <w:numPr>
          <w:ilvl w:val="0"/>
          <w:numId w:val="1046"/>
        </w:numPr>
      </w:pPr>
      <w:r>
        <w:t xml:space="preserve">Dependency and registry tests.</w:t>
      </w:r>
    </w:p>
    <w:p>
      <w:pPr>
        <w:pStyle w:val="Compact"/>
        <w:widowControl/>
        <w:numPr>
          <w:ilvl w:val="0"/>
          <w:numId w:val="1046"/>
        </w:numPr>
      </w:pPr>
      <w:r>
        <w:t xml:space="preserve">Graph and Sound Event compile tests.</w:t>
      </w:r>
    </w:p>
    <w:p>
      <w:pPr>
        <w:pStyle w:val="Compact"/>
        <w:widowControl/>
        <w:numPr>
          <w:ilvl w:val="0"/>
          <w:numId w:val="1046"/>
        </w:numPr>
      </w:pPr>
      <w:r>
        <w:t xml:space="preserve">Deterministic resolver tests.</w:t>
      </w:r>
    </w:p>
    <w:p>
      <w:pPr>
        <w:pStyle w:val="Compact"/>
        <w:widowControl/>
        <w:numPr>
          <w:ilvl w:val="0"/>
          <w:numId w:val="1046"/>
        </w:numPr>
      </w:pPr>
      <w:r>
        <w:t xml:space="preserve">Spatial fallback and remap tests.</w:t>
      </w:r>
    </w:p>
    <w:p>
      <w:pPr>
        <w:pStyle w:val="Compact"/>
        <w:widowControl/>
        <w:numPr>
          <w:ilvl w:val="0"/>
          <w:numId w:val="1046"/>
        </w:numPr>
      </w:pPr>
      <w:r>
        <w:t xml:space="preserve">Runtime service unit/integration tests.</w:t>
      </w:r>
    </w:p>
    <w:p>
      <w:pPr>
        <w:pStyle w:val="Compact"/>
        <w:widowControl/>
        <w:numPr>
          <w:ilvl w:val="0"/>
          <w:numId w:val="1046"/>
        </w:numPr>
      </w:pPr>
      <w:r>
        <w:t xml:space="preserve">Scenario trace tests.</w:t>
      </w:r>
    </w:p>
    <w:p>
      <w:pPr>
        <w:pStyle w:val="Compact"/>
        <w:widowControl/>
        <w:numPr>
          <w:ilvl w:val="0"/>
          <w:numId w:val="1046"/>
        </w:numPr>
      </w:pPr>
      <w:r>
        <w:t xml:space="preserve">Performance budget tests.</w:t>
      </w:r>
    </w:p>
    <w:p>
      <w:pPr>
        <w:pStyle w:val="Compact"/>
        <w:widowControl/>
        <w:numPr>
          <w:ilvl w:val="0"/>
          <w:numId w:val="1046"/>
        </w:numPr>
      </w:pPr>
      <w:r>
        <w:t xml:space="preserve">Packaged-build smoke tests.</w:t>
      </w:r>
    </w:p>
    <w:p>
      <w:pPr>
        <w:pStyle w:val="Compact"/>
        <w:widowControl/>
        <w:numPr>
          <w:ilvl w:val="0"/>
          <w:numId w:val="1046"/>
        </w:numPr>
      </w:pPr>
      <w:r>
        <w:t xml:space="preserve">Human visual/listening/accessibility review.</w:t>
      </w:r>
    </w:p>
    <w:bookmarkEnd w:id="161"/>
    <w:bookmarkStart w:id="162" w:name="X3cf7c105e732ed42b6d893fb50c8e01fab16f1b"/>
    <w:p>
      <w:pPr>
        <w:pStyle w:val="Heading2"/>
        <w:keepNext/>
        <w:keepLines/>
      </w:pPr>
      <w:r>
        <w:t xml:space="preserve">34.2 Deterministic Fixtures</w:t>
      </w:r>
    </w:p>
    <w:p>
      <w:pPr>
        <w:pStyle w:val="FirstParagraph"/>
        <w:widowControl/>
      </w:pPr>
      <w:r>
        <w:t xml:space="preserve">Tests use fixed Event Contracts, context packets, seeds, spatial fixtures and expected resolver outputs. Decorative randomness may vary within bounded checks; semantic selection and critical timing should remain reproducible.</w:t>
      </w:r>
    </w:p>
    <w:bookmarkEnd w:id="162"/>
    <w:bookmarkStart w:id="163" w:name="Xf5ff4497dd7e3804ffec6ba826c9ddfa83a0602"/>
    <w:p>
      <w:pPr>
        <w:pStyle w:val="Heading2"/>
        <w:keepNext/>
        <w:keepLines/>
      </w:pPr>
      <w:r>
        <w:t xml:space="preserve">34.3 Changed-Asset Test Selection</w:t>
      </w:r>
    </w:p>
    <w:p>
      <w:pPr>
        <w:pStyle w:val="FirstParagraph"/>
        <w:widowControl/>
      </w:pPr>
      <w:r>
        <w:t xml:space="preserve">The dependency graph identifies affected tests. A change to the stone debris family should rerun mining, impact, block-break, quality and budget scenarios that consume it.</w:t>
      </w:r>
    </w:p>
    <w:bookmarkEnd w:id="163"/>
    <w:bookmarkEnd w:id="164"/>
    <w:bookmarkStart w:id="169" w:name="X0c33cea750f74f38e4a0911738ee2989c90d317"/>
    <w:p>
      <w:pPr>
        <w:pStyle w:val="Heading1"/>
        <w:keepNext/>
        <w:keepLines/>
      </w:pPr>
      <w:r>
        <w:t xml:space="preserve">35. Golden Assets and Regression Baselines</w:t>
      </w:r>
    </w:p>
    <w:bookmarkStart w:id="165" w:name="Xd6fce128973e42dd538e6b5e77583d736eb3aa0"/>
    <w:p>
      <w:pPr>
        <w:pStyle w:val="Heading2"/>
        <w:keepNext/>
        <w:keepLines/>
      </w:pPr>
      <w:r>
        <w:t xml:space="preserve">35.1 Golden Asset Purpose</w:t>
      </w:r>
    </w:p>
    <w:p>
      <w:pPr>
        <w:pStyle w:val="FirstParagraph"/>
        <w:widowControl/>
      </w:pPr>
      <w:r>
        <w:t xml:space="preserve">Golden assets are stable references for import, bake, runtime, UI, accessibility and migration tests. They represent difficult or representative cases, not only attractive showcase content.</w:t>
      </w:r>
    </w:p>
    <w:bookmarkEnd w:id="165"/>
    <w:bookmarkStart w:id="166" w:name="X2cf4c8f9bd784e553f465660855657d8124d508"/>
    <w:p>
      <w:pPr>
        <w:pStyle w:val="Heading2"/>
        <w:keepNext/>
        <w:keepLines/>
      </w:pPr>
      <w:r>
        <w:t xml:space="preserve">35.2 Baseline Types</w:t>
      </w:r>
    </w:p>
    <w:p>
      <w:pPr>
        <w:pStyle w:val="Compact"/>
        <w:widowControl/>
        <w:numPr>
          <w:ilvl w:val="0"/>
          <w:numId w:val="1047"/>
        </w:numPr>
      </w:pPr>
      <w:r>
        <w:t xml:space="preserve">source hash and metadata baseline;</w:t>
      </w:r>
    </w:p>
    <w:p>
      <w:pPr>
        <w:pStyle w:val="Compact"/>
        <w:widowControl/>
        <w:numPr>
          <w:ilvl w:val="0"/>
          <w:numId w:val="1047"/>
        </w:numPr>
      </w:pPr>
      <w:r>
        <w:t xml:space="preserve">compiled graph structure baseline;</w:t>
      </w:r>
    </w:p>
    <w:p>
      <w:pPr>
        <w:pStyle w:val="Compact"/>
        <w:widowControl/>
        <w:numPr>
          <w:ilvl w:val="0"/>
          <w:numId w:val="1047"/>
        </w:numPr>
      </w:pPr>
      <w:r>
        <w:t xml:space="preserve">resolver output baseline;</w:t>
      </w:r>
    </w:p>
    <w:p>
      <w:pPr>
        <w:pStyle w:val="Compact"/>
        <w:widowControl/>
        <w:numPr>
          <w:ilvl w:val="0"/>
          <w:numId w:val="1047"/>
        </w:numPr>
      </w:pPr>
      <w:r>
        <w:t xml:space="preserve">reference frame sequence or screenshot;</w:t>
      </w:r>
    </w:p>
    <w:p>
      <w:pPr>
        <w:pStyle w:val="Compact"/>
        <w:widowControl/>
        <w:numPr>
          <w:ilvl w:val="0"/>
          <w:numId w:val="1047"/>
        </w:numPr>
      </w:pPr>
      <w:r>
        <w:t xml:space="preserve">waveform/loop boundary analysis;</w:t>
      </w:r>
    </w:p>
    <w:p>
      <w:pPr>
        <w:pStyle w:val="Compact"/>
        <w:widowControl/>
        <w:numPr>
          <w:ilvl w:val="0"/>
          <w:numId w:val="1047"/>
        </w:numPr>
      </w:pPr>
      <w:r>
        <w:t xml:space="preserve">loudness and peak envelope range;</w:t>
      </w:r>
    </w:p>
    <w:p>
      <w:pPr>
        <w:pStyle w:val="Compact"/>
        <w:widowControl/>
        <w:numPr>
          <w:ilvl w:val="0"/>
          <w:numId w:val="1047"/>
        </w:numPr>
      </w:pPr>
      <w:r>
        <w:t xml:space="preserve">runtime trace;</w:t>
      </w:r>
    </w:p>
    <w:p>
      <w:pPr>
        <w:pStyle w:val="Compact"/>
        <w:widowControl/>
        <w:numPr>
          <w:ilvl w:val="0"/>
          <w:numId w:val="1047"/>
        </w:numPr>
      </w:pPr>
      <w:r>
        <w:t xml:space="preserve">cost range;</w:t>
      </w:r>
    </w:p>
    <w:p>
      <w:pPr>
        <w:pStyle w:val="Compact"/>
        <w:widowControl/>
        <w:numPr>
          <w:ilvl w:val="0"/>
          <w:numId w:val="1047"/>
        </w:numPr>
      </w:pPr>
      <w:r>
        <w:t xml:space="preserve">accessibility comparison;</w:t>
      </w:r>
    </w:p>
    <w:p>
      <w:pPr>
        <w:pStyle w:val="Compact"/>
        <w:widowControl/>
        <w:numPr>
          <w:ilvl w:val="0"/>
          <w:numId w:val="1047"/>
        </w:numPr>
      </w:pPr>
      <w:r>
        <w:t xml:space="preserve">packaged-build capture.</w:t>
      </w:r>
    </w:p>
    <w:bookmarkEnd w:id="166"/>
    <w:bookmarkStart w:id="167" w:name="X7a3f049a437d31309cc4e9e115411b428015d86"/>
    <w:p>
      <w:pPr>
        <w:pStyle w:val="Heading2"/>
        <w:keepNext/>
        <w:keepLines/>
      </w:pPr>
      <w:r>
        <w:t xml:space="preserve">35.3 Visual Diff Policy</w:t>
      </w:r>
    </w:p>
    <w:p>
      <w:pPr>
        <w:pStyle w:val="FirstParagraph"/>
        <w:widowControl/>
      </w:pPr>
      <w:r>
        <w:t xml:space="preserve">Pixel-perfect image comparison may be too strict across render backends. Use masks, tolerance ranges, semantic counters and human review for changes outside expected bounds.</w:t>
      </w:r>
    </w:p>
    <w:bookmarkEnd w:id="167"/>
    <w:bookmarkStart w:id="168" w:name="X676a3efff468d2571ec144a06b7c31fc85e0d8e"/>
    <w:p>
      <w:pPr>
        <w:pStyle w:val="Heading2"/>
        <w:keepNext/>
        <w:keepLines/>
      </w:pPr>
      <w:r>
        <w:t xml:space="preserve">35.4 Audio Diff Policy</w:t>
      </w:r>
    </w:p>
    <w:p>
      <w:pPr>
        <w:pStyle w:val="FirstParagraph"/>
        <w:widowControl/>
      </w:pPr>
      <w:r>
        <w:t xml:space="preserve">Exact waveform equality is not always required when importers or platform codecs differ. Tests should compare duration, channel layout, loop continuity, peak/loudness ranges, event structure and perceptual spot review.</w:t>
      </w:r>
    </w:p>
    <w:bookmarkEnd w:id="168"/>
    <w:bookmarkEnd w:id="169"/>
    <w:bookmarkStart w:id="172" w:name="X819fa78d98f26bf089a1d8790d072bf0f987125"/>
    <w:p>
      <w:pPr>
        <w:pStyle w:val="Heading1"/>
        <w:keepNext/>
        <w:keepLines/>
      </w:pPr>
      <w:r>
        <w:t xml:space="preserve">36. Test Laboratory Scenario Suite</w:t>
      </w:r>
    </w:p>
    <w:bookmarkStart w:id="170" w:name="Xc27e9dc75ff427d659b25ad3a4e23fc55e98e5c"/>
    <w:p>
      <w:pPr>
        <w:pStyle w:val="Heading2"/>
        <w:keepNext/>
        <w:keepLines/>
      </w:pPr>
      <w:r>
        <w:t xml:space="preserve">36.1 Foundation Scenarios</w:t>
      </w:r>
    </w:p>
    <w:tbl>
      <w:tblPr>
        <w:tblStyle w:val="TableGrid"/>
        <w:tblW w:type="pct" w:w="5000"/>
        <w:jc w:val="center"/>
        <w:tblLayout w:type="fixed"/>
        <w:tblLook w:firstRow="1" w:lastRow="0" w:firstColumn="0" w:lastColumn="0" w:noHBand="0" w:noVBand="0" w:val="0020"/>
      </w:tblPr>
      <w:tblGrid>
        <w:gridCol w:w="3960"/>
        <w:gridCol w:w="3960"/>
      </w:tblGrid>
      <w:tr>
        <w:trPr>
          <w:tblHeader w:val="on"/>
        </w:trPr>
        <w:tc>
          <w:tcPr>
            <w:vAlign w:val="top"/>
            <w:tcW w:w="2448" w:type="dxa"/>
            <w:shd w:fill="365F91"/>
          </w:tcPr>
          <w:p>
            <w:pPr>
              <w:pStyle w:val="Compact"/>
              <w:keepLines w:val="0"/>
              <w:spacing w:after="40"/>
              <w:jc w:val="left"/>
            </w:pPr>
            <w:r>
              <w:rPr>
                <w:rFonts w:ascii="Aptos" w:hAnsi="Aptos"/>
                <w:b/>
                <w:color w:val="FFFFFF"/>
                <w:sz w:val="17"/>
              </w:rPr>
              <w:t xml:space="preserve">Scenario</w:t>
            </w:r>
          </w:p>
        </w:tc>
        <w:tc>
          <w:tcPr>
            <w:vAlign w:val="top"/>
            <w:tcW w:w="7415" w:type="dxa"/>
            <w:shd w:fill="365F91"/>
          </w:tcPr>
          <w:p>
            <w:pPr>
              <w:pStyle w:val="Compact"/>
              <w:keepLines w:val="0"/>
              <w:spacing w:after="40"/>
              <w:jc w:val="left"/>
            </w:pPr>
            <w:r>
              <w:rPr>
                <w:rFonts w:ascii="Aptos" w:hAnsi="Aptos"/>
                <w:b/>
                <w:color w:val="FFFFFF"/>
                <w:sz w:val="17"/>
              </w:rPr>
              <w:t xml:space="preserve">Main Coverage</w:t>
            </w:r>
          </w:p>
        </w:tc>
      </w:tr>
      <w:tr>
        <w:tc>
          <w:tcPr>
            <w:vAlign w:val="top"/>
            <w:tcW w:w="2448" w:type="dxa"/>
          </w:tcPr>
          <w:p>
            <w:pPr>
              <w:pStyle w:val="Compact"/>
              <w:keepLines w:val="0"/>
              <w:spacing w:after="40"/>
              <w:jc w:val="left"/>
            </w:pPr>
            <w:r>
              <w:rPr>
                <w:rFonts w:ascii="Aptos" w:hAnsi="Aptos"/>
                <w:sz w:val="17"/>
              </w:rPr>
              <w:t xml:space="preserve">Stone Mining Bench</w:t>
            </w:r>
          </w:p>
        </w:tc>
        <w:tc>
          <w:tcPr>
            <w:vAlign w:val="top"/>
            <w:tcW w:w="7415" w:type="dxa"/>
          </w:tcPr>
          <w:p>
            <w:pPr>
              <w:pStyle w:val="Compact"/>
              <w:keepLines w:val="0"/>
              <w:spacing w:after="40"/>
              <w:jc w:val="left"/>
            </w:pPr>
            <w:r>
              <w:rPr>
                <w:rFonts w:ascii="Aptos" w:hAnsi="Aptos"/>
                <w:sz w:val="17"/>
              </w:rPr>
              <w:t xml:space="preserve">Material response, runtime contact, debris, impact audio, repetition and dust budget.</w:t>
            </w:r>
          </w:p>
        </w:tc>
      </w:tr>
      <w:tr>
        <w:tc>
          <w:tcPr>
            <w:vAlign w:val="top"/>
            <w:tcW w:w="2448" w:type="dxa"/>
          </w:tcPr>
          <w:p>
            <w:pPr>
              <w:pStyle w:val="Compact"/>
              <w:keepLines w:val="0"/>
              <w:spacing w:after="40"/>
              <w:jc w:val="left"/>
            </w:pPr>
            <w:r>
              <w:rPr>
                <w:rFonts w:ascii="Aptos" w:hAnsi="Aptos"/>
                <w:sz w:val="17"/>
              </w:rPr>
              <w:t xml:space="preserve">Block Placement and Break</w:t>
            </w:r>
          </w:p>
        </w:tc>
        <w:tc>
          <w:tcPr>
            <w:vAlign w:val="top"/>
            <w:tcW w:w="7415" w:type="dxa"/>
          </w:tcPr>
          <w:p>
            <w:pPr>
              <w:pStyle w:val="Compact"/>
              <w:keepLines w:val="0"/>
              <w:spacing w:after="40"/>
              <w:jc w:val="left"/>
            </w:pPr>
            <w:r>
              <w:rPr>
                <w:rFonts w:ascii="Aptos" w:hAnsi="Aptos"/>
                <w:sz w:val="17"/>
              </w:rPr>
              <w:t xml:space="preserve">Placement/break families, surface normals, old/new material transitions.</w:t>
            </w:r>
          </w:p>
        </w:tc>
      </w:tr>
      <w:tr>
        <w:tc>
          <w:tcPr>
            <w:vAlign w:val="top"/>
            <w:tcW w:w="2448" w:type="dxa"/>
          </w:tcPr>
          <w:p>
            <w:pPr>
              <w:pStyle w:val="Compact"/>
              <w:keepLines w:val="0"/>
              <w:spacing w:after="40"/>
              <w:jc w:val="left"/>
            </w:pPr>
            <w:r>
              <w:rPr>
                <w:rFonts w:ascii="Aptos" w:hAnsi="Aptos"/>
                <w:sz w:val="17"/>
              </w:rPr>
              <w:t xml:space="preserve">Furnace Lifecycle</w:t>
            </w:r>
          </w:p>
        </w:tc>
        <w:tc>
          <w:tcPr>
            <w:vAlign w:val="top"/>
            <w:tcW w:w="7415" w:type="dxa"/>
          </w:tcPr>
          <w:p>
            <w:pPr>
              <w:pStyle w:val="Compact"/>
              <w:keepLines w:val="0"/>
              <w:spacing w:after="40"/>
              <w:jc w:val="left"/>
            </w:pPr>
            <w:r>
              <w:rPr>
                <w:rFonts w:ascii="Aptos" w:hAnsi="Aptos"/>
                <w:sz w:val="17"/>
              </w:rPr>
              <w:t xml:space="preserve">Start, loop, blocked, damage, output, shutdown, phase continuity and warning priority.</w:t>
            </w:r>
          </w:p>
        </w:tc>
      </w:tr>
      <w:tr>
        <w:tc>
          <w:tcPr>
            <w:vAlign w:val="top"/>
            <w:tcW w:w="2448" w:type="dxa"/>
          </w:tcPr>
          <w:p>
            <w:pPr>
              <w:pStyle w:val="Compact"/>
              <w:keepLines w:val="0"/>
              <w:spacing w:after="40"/>
              <w:jc w:val="left"/>
            </w:pPr>
            <w:r>
              <w:rPr>
                <w:rFonts w:ascii="Aptos" w:hAnsi="Aptos"/>
                <w:sz w:val="17"/>
              </w:rPr>
              <w:t xml:space="preserve">Mana Conduit and Ward</w:t>
            </w:r>
          </w:p>
        </w:tc>
        <w:tc>
          <w:tcPr>
            <w:vAlign w:val="top"/>
            <w:tcW w:w="7415" w:type="dxa"/>
          </w:tcPr>
          <w:p>
            <w:pPr>
              <w:pStyle w:val="Compact"/>
              <w:keepLines w:val="0"/>
              <w:spacing w:after="40"/>
              <w:jc w:val="left"/>
            </w:pPr>
            <w:r>
              <w:rPr>
                <w:rFonts w:ascii="Aptos" w:hAnsi="Aptos"/>
                <w:sz w:val="17"/>
              </w:rPr>
              <w:t xml:space="preserve">Paths, boundaries, state parameters, breach, accessibility and critical cues.</w:t>
            </w:r>
          </w:p>
        </w:tc>
      </w:tr>
      <w:tr>
        <w:tc>
          <w:tcPr>
            <w:vAlign w:val="top"/>
            <w:tcW w:w="2448" w:type="dxa"/>
          </w:tcPr>
          <w:p>
            <w:pPr>
              <w:pStyle w:val="Compact"/>
              <w:keepLines w:val="0"/>
              <w:spacing w:after="40"/>
              <w:jc w:val="left"/>
            </w:pPr>
            <w:r>
              <w:rPr>
                <w:rFonts w:ascii="Aptos" w:hAnsi="Aptos"/>
                <w:sz w:val="17"/>
              </w:rPr>
              <w:t xml:space="preserve">Heavy Rain and Shelter</w:t>
            </w:r>
          </w:p>
        </w:tc>
        <w:tc>
          <w:tcPr>
            <w:vAlign w:val="top"/>
            <w:tcW w:w="7415" w:type="dxa"/>
          </w:tcPr>
          <w:p>
            <w:pPr>
              <w:pStyle w:val="Compact"/>
              <w:keepLines w:val="0"/>
              <w:spacing w:after="40"/>
              <w:jc w:val="left"/>
            </w:pPr>
            <w:r>
              <w:rPr>
                <w:rFonts w:ascii="Aptos" w:hAnsi="Aptos"/>
                <w:sz w:val="17"/>
              </w:rPr>
              <w:t xml:space="preserve">Weather volume, roof contacts, sound portals, wetness and indoor/outdoor transition.</w:t>
            </w:r>
          </w:p>
        </w:tc>
      </w:tr>
      <w:tr>
        <w:tc>
          <w:tcPr>
            <w:vAlign w:val="top"/>
            <w:tcW w:w="2448" w:type="dxa"/>
          </w:tcPr>
          <w:p>
            <w:pPr>
              <w:pStyle w:val="Compact"/>
              <w:keepLines w:val="0"/>
              <w:spacing w:after="40"/>
              <w:jc w:val="left"/>
            </w:pPr>
            <w:r>
              <w:rPr>
                <w:rFonts w:ascii="Aptos" w:hAnsi="Aptos"/>
                <w:sz w:val="17"/>
              </w:rPr>
              <w:t xml:space="preserve">Village Workday</w:t>
            </w:r>
          </w:p>
        </w:tc>
        <w:tc>
          <w:tcPr>
            <w:vAlign w:val="top"/>
            <w:tcW w:w="7415" w:type="dxa"/>
          </w:tcPr>
          <w:p>
            <w:pPr>
              <w:pStyle w:val="Compact"/>
              <w:keepLines w:val="0"/>
              <w:spacing w:after="40"/>
              <w:jc w:val="left"/>
            </w:pPr>
            <w:r>
              <w:rPr>
                <w:rFonts w:ascii="Aptos" w:hAnsi="Aptos"/>
                <w:sz w:val="17"/>
              </w:rPr>
              <w:t xml:space="preserve">NPC job audio, construction VFX, ambience aggregation and mix.</w:t>
            </w:r>
          </w:p>
        </w:tc>
      </w:tr>
      <w:tr>
        <w:tc>
          <w:tcPr>
            <w:vAlign w:val="top"/>
            <w:tcW w:w="2448" w:type="dxa"/>
          </w:tcPr>
          <w:p>
            <w:pPr>
              <w:pStyle w:val="Compact"/>
              <w:keepLines w:val="0"/>
              <w:spacing w:after="40"/>
              <w:jc w:val="left"/>
            </w:pPr>
            <w:r>
              <w:rPr>
                <w:rFonts w:ascii="Aptos" w:hAnsi="Aptos"/>
                <w:sz w:val="17"/>
              </w:rPr>
              <w:t xml:space="preserve">Goblin Raid</w:t>
            </w:r>
          </w:p>
        </w:tc>
        <w:tc>
          <w:tcPr>
            <w:vAlign w:val="top"/>
            <w:tcW w:w="7415" w:type="dxa"/>
          </w:tcPr>
          <w:p>
            <w:pPr>
              <w:pStyle w:val="Compact"/>
              <w:keepLines w:val="0"/>
              <w:spacing w:after="40"/>
              <w:jc w:val="left"/>
            </w:pPr>
            <w:r>
              <w:rPr>
                <w:rFonts w:ascii="Aptos" w:hAnsi="Aptos"/>
                <w:sz w:val="17"/>
              </w:rPr>
              <w:t xml:space="preserve">Creature voices, telegraphs, impacts, alarms, critical readability and dense combat.</w:t>
            </w:r>
          </w:p>
        </w:tc>
      </w:tr>
      <w:tr>
        <w:tc>
          <w:tcPr>
            <w:vAlign w:val="top"/>
            <w:tcW w:w="2448" w:type="dxa"/>
          </w:tcPr>
          <w:p>
            <w:pPr>
              <w:pStyle w:val="Compact"/>
              <w:keepLines w:val="0"/>
              <w:spacing w:after="40"/>
              <w:jc w:val="left"/>
            </w:pPr>
            <w:r>
              <w:rPr>
                <w:rFonts w:ascii="Aptos" w:hAnsi="Aptos"/>
                <w:sz w:val="17"/>
              </w:rPr>
              <w:t xml:space="preserve">Cave Exploration</w:t>
            </w:r>
          </w:p>
        </w:tc>
        <w:tc>
          <w:tcPr>
            <w:vAlign w:val="top"/>
            <w:tcW w:w="7415" w:type="dxa"/>
          </w:tcPr>
          <w:p>
            <w:pPr>
              <w:pStyle w:val="Compact"/>
              <w:keepLines w:val="0"/>
              <w:spacing w:after="40"/>
              <w:jc w:val="left"/>
            </w:pPr>
            <w:r>
              <w:rPr>
                <w:rFonts w:ascii="Aptos" w:hAnsi="Aptos"/>
                <w:sz w:val="17"/>
              </w:rPr>
              <w:t xml:space="preserve">Acoustic zones, creature movement, mana hints, low visibility and direction cues.</w:t>
            </w:r>
          </w:p>
        </w:tc>
      </w:tr>
      <w:tr>
        <w:tc>
          <w:tcPr>
            <w:vAlign w:val="top"/>
            <w:tcW w:w="2448" w:type="dxa"/>
          </w:tcPr>
          <w:p>
            <w:pPr>
              <w:pStyle w:val="Compact"/>
              <w:keepLines w:val="0"/>
              <w:spacing w:after="40"/>
              <w:jc w:val="left"/>
            </w:pPr>
            <w:r>
              <w:rPr>
                <w:rFonts w:ascii="Aptos" w:hAnsi="Aptos"/>
                <w:sz w:val="17"/>
              </w:rPr>
              <w:t xml:space="preserve">Split-Screen Stress</w:t>
            </w:r>
          </w:p>
        </w:tc>
        <w:tc>
          <w:tcPr>
            <w:vAlign w:val="top"/>
            <w:tcW w:w="7415" w:type="dxa"/>
          </w:tcPr>
          <w:p>
            <w:pPr>
              <w:pStyle w:val="Compact"/>
              <w:keepLines w:val="0"/>
              <w:spacing w:after="40"/>
              <w:jc w:val="left"/>
            </w:pPr>
            <w:r>
              <w:rPr>
                <w:rFonts w:ascii="Aptos" w:hAnsi="Aptos"/>
                <w:sz w:val="17"/>
              </w:rPr>
              <w:t xml:space="preserve">Multiple listeners, independent accessibility settings and shared budgets.</w:t>
            </w:r>
          </w:p>
        </w:tc>
      </w:tr>
      <w:tr>
        <w:tc>
          <w:tcPr>
            <w:vAlign w:val="top"/>
            <w:tcW w:w="2448" w:type="dxa"/>
          </w:tcPr>
          <w:p>
            <w:pPr>
              <w:pStyle w:val="Compact"/>
              <w:keepLines w:val="0"/>
              <w:spacing w:after="40"/>
              <w:jc w:val="left"/>
            </w:pPr>
            <w:r>
              <w:rPr>
                <w:rFonts w:ascii="Aptos" w:hAnsi="Aptos"/>
                <w:sz w:val="17"/>
              </w:rPr>
              <w:t xml:space="preserve">Save/Load Reconstruction</w:t>
            </w:r>
          </w:p>
        </w:tc>
        <w:tc>
          <w:tcPr>
            <w:vAlign w:val="top"/>
            <w:tcW w:w="7415" w:type="dxa"/>
          </w:tcPr>
          <w:p>
            <w:pPr>
              <w:pStyle w:val="Compact"/>
              <w:keepLines w:val="0"/>
              <w:spacing w:after="40"/>
              <w:jc w:val="left"/>
            </w:pPr>
            <w:r>
              <w:rPr>
                <w:rFonts w:ascii="Aptos" w:hAnsi="Aptos"/>
                <w:sz w:val="17"/>
              </w:rPr>
              <w:t xml:space="preserve">Managed loops, wetness, damage surfaces, ward state and no false one-shots.</w:t>
            </w:r>
          </w:p>
        </w:tc>
      </w:tr>
      <w:tr>
        <w:tc>
          <w:tcPr>
            <w:vAlign w:val="top"/>
            <w:tcW w:w="2448" w:type="dxa"/>
          </w:tcPr>
          <w:p>
            <w:pPr>
              <w:pStyle w:val="Compact"/>
              <w:keepLines w:val="0"/>
              <w:spacing w:after="40"/>
              <w:jc w:val="left"/>
            </w:pPr>
            <w:r>
              <w:rPr>
                <w:rFonts w:ascii="Aptos" w:hAnsi="Aptos"/>
                <w:sz w:val="17"/>
              </w:rPr>
              <w:t xml:space="preserve">Hot Reload</w:t>
            </w:r>
          </w:p>
        </w:tc>
        <w:tc>
          <w:tcPr>
            <w:vAlign w:val="top"/>
            <w:tcW w:w="7415" w:type="dxa"/>
          </w:tcPr>
          <w:p>
            <w:pPr>
              <w:pStyle w:val="Compact"/>
              <w:keepLines w:val="0"/>
              <w:spacing w:after="40"/>
              <w:jc w:val="left"/>
            </w:pPr>
            <w:r>
              <w:rPr>
                <w:rFonts w:ascii="Aptos" w:hAnsi="Aptos"/>
                <w:sz w:val="17"/>
              </w:rPr>
              <w:t xml:space="preserve">Atomic replacement, active loop migration and rollback.</w:t>
            </w:r>
          </w:p>
        </w:tc>
      </w:tr>
      <w:tr>
        <w:tc>
          <w:tcPr>
            <w:vAlign w:val="top"/>
            <w:tcW w:w="2448" w:type="dxa"/>
          </w:tcPr>
          <w:p>
            <w:pPr>
              <w:pStyle w:val="Compact"/>
              <w:keepLines w:val="0"/>
              <w:spacing w:after="40"/>
              <w:jc w:val="left"/>
            </w:pPr>
            <w:r>
              <w:rPr>
                <w:rFonts w:ascii="Aptos" w:hAnsi="Aptos"/>
                <w:sz w:val="17"/>
              </w:rPr>
              <w:t xml:space="preserve">Content Pack Override</w:t>
            </w:r>
          </w:p>
        </w:tc>
        <w:tc>
          <w:tcPr>
            <w:vAlign w:val="top"/>
            <w:tcW w:w="7415" w:type="dxa"/>
          </w:tcPr>
          <w:p>
            <w:pPr>
              <w:pStyle w:val="Compact"/>
              <w:keepLines w:val="0"/>
              <w:spacing w:after="40"/>
              <w:jc w:val="left"/>
            </w:pPr>
            <w:r>
              <w:rPr>
                <w:rFonts w:ascii="Aptos" w:hAnsi="Aptos"/>
                <w:sz w:val="17"/>
              </w:rPr>
              <w:t xml:space="preserve">Parent/child compatibility, protected cues and conflict report.</w:t>
            </w:r>
          </w:p>
        </w:tc>
      </w:tr>
    </w:tbl>
    <w:bookmarkEnd w:id="170"/>
    <w:bookmarkStart w:id="171" w:name="X80c0da0368ab5c766ca15cd588f66f03c75e29d"/>
    <w:p>
      <w:pPr>
        <w:pStyle w:val="Heading2"/>
        <w:keepNext/>
        <w:keepLines/>
      </w:pPr>
      <w:r>
        <w:t xml:space="preserve">36.2 Scenario Evidence</w:t>
      </w:r>
    </w:p>
    <w:p>
      <w:pPr>
        <w:pStyle w:val="FirstParagraph"/>
        <w:widowControl/>
      </w:pPr>
      <w:r>
        <w:t xml:space="preserve">Each scenario stores expected contracts, state transitions, selected profiles, budget decisions, captions, active voices/effects and human acceptance notes.</w:t>
      </w:r>
    </w:p>
    <w:bookmarkEnd w:id="171"/>
    <w:bookmarkEnd w:id="172"/>
    <w:bookmarkStart w:id="176" w:name="Xdc9135472501132f101a94e31a7e706aab8cd9e"/>
    <w:p>
      <w:pPr>
        <w:pStyle w:val="Heading1"/>
        <w:keepNext/>
        <w:keepLines/>
      </w:pPr>
      <w:r>
        <w:t xml:space="preserve">37. VFX Style, Readability and Visual QA</w:t>
      </w:r>
    </w:p>
    <w:bookmarkStart w:id="173" w:name="X4e623eb1a7a006b6e023f26432e15b3317d85a6"/>
    <w:p>
      <w:pPr>
        <w:pStyle w:val="Heading2"/>
        <w:keepNext/>
        <w:keepLines/>
      </w:pPr>
      <w:r>
        <w:t xml:space="preserve">37.1 Required Views</w:t>
      </w:r>
    </w:p>
    <w:p>
      <w:pPr>
        <w:pStyle w:val="FirstParagraph"/>
        <w:widowControl/>
      </w:pPr>
      <w:r>
        <w:t xml:space="preserve">VFX review should include:</w:t>
      </w:r>
    </w:p>
    <w:p>
      <w:pPr>
        <w:pStyle w:val="Compact"/>
        <w:widowControl/>
        <w:numPr>
          <w:ilvl w:val="0"/>
          <w:numId w:val="1048"/>
        </w:numPr>
      </w:pPr>
      <w:r>
        <w:t xml:space="preserve">close orthographic or inspection view;</w:t>
      </w:r>
    </w:p>
    <w:p>
      <w:pPr>
        <w:pStyle w:val="Compact"/>
        <w:widowControl/>
        <w:numPr>
          <w:ilvl w:val="0"/>
          <w:numId w:val="1048"/>
        </w:numPr>
      </w:pPr>
      <w:r>
        <w:t xml:space="preserve">normal gameplay distance;</w:t>
      </w:r>
    </w:p>
    <w:p>
      <w:pPr>
        <w:pStyle w:val="Compact"/>
        <w:widowControl/>
        <w:numPr>
          <w:ilvl w:val="0"/>
          <w:numId w:val="1048"/>
        </w:numPr>
      </w:pPr>
      <w:r>
        <w:t xml:space="preserve">first-person and third-person views where relevant;</w:t>
      </w:r>
    </w:p>
    <w:p>
      <w:pPr>
        <w:pStyle w:val="Compact"/>
        <w:widowControl/>
        <w:numPr>
          <w:ilvl w:val="0"/>
          <w:numId w:val="1048"/>
        </w:numPr>
      </w:pPr>
      <w:r>
        <w:t xml:space="preserve">dark and bright backgrounds;</w:t>
      </w:r>
    </w:p>
    <w:p>
      <w:pPr>
        <w:pStyle w:val="Compact"/>
        <w:widowControl/>
        <w:numPr>
          <w:ilvl w:val="0"/>
          <w:numId w:val="1048"/>
        </w:numPr>
      </w:pPr>
      <w:r>
        <w:t xml:space="preserve">several camera angles;</w:t>
      </w:r>
    </w:p>
    <w:p>
      <w:pPr>
        <w:pStyle w:val="Compact"/>
        <w:widowControl/>
        <w:numPr>
          <w:ilvl w:val="0"/>
          <w:numId w:val="1048"/>
        </w:numPr>
      </w:pPr>
      <w:r>
        <w:t xml:space="preserve">full, reduced and minimal quality;</w:t>
      </w:r>
    </w:p>
    <w:p>
      <w:pPr>
        <w:pStyle w:val="Compact"/>
        <w:widowControl/>
        <w:numPr>
          <w:ilvl w:val="0"/>
          <w:numId w:val="1048"/>
        </w:numPr>
      </w:pPr>
      <w:r>
        <w:t xml:space="preserve">reduced motion and reduced flash;</w:t>
      </w:r>
    </w:p>
    <w:p>
      <w:pPr>
        <w:pStyle w:val="Compact"/>
        <w:widowControl/>
        <w:numPr>
          <w:ilvl w:val="0"/>
          <w:numId w:val="1048"/>
        </w:numPr>
      </w:pPr>
      <w:r>
        <w:t xml:space="preserve">dense-scene overlap;</w:t>
      </w:r>
    </w:p>
    <w:p>
      <w:pPr>
        <w:pStyle w:val="Compact"/>
        <w:widowControl/>
        <w:numPr>
          <w:ilvl w:val="0"/>
          <w:numId w:val="1048"/>
        </w:numPr>
      </w:pPr>
      <w:r>
        <w:t xml:space="preserve">post-processing disabled.</w:t>
      </w:r>
    </w:p>
    <w:bookmarkEnd w:id="173"/>
    <w:bookmarkStart w:id="174" w:name="Xc034a525444b242975f50bdc1208df4b435a0ae"/>
    <w:p>
      <w:pPr>
        <w:pStyle w:val="Heading2"/>
        <w:keepNext/>
        <w:keepLines/>
      </w:pPr>
      <w:r>
        <w:t xml:space="preserve">37.2 Style Blockers</w:t>
      </w:r>
    </w:p>
    <w:p>
      <w:pPr>
        <w:pStyle w:val="Compact"/>
        <w:widowControl/>
        <w:numPr>
          <w:ilvl w:val="0"/>
          <w:numId w:val="1049"/>
        </w:numPr>
      </w:pPr>
      <w:r>
        <w:t xml:space="preserve">billboard or smooth-ribbon visible body;</w:t>
      </w:r>
    </w:p>
    <w:p>
      <w:pPr>
        <w:pStyle w:val="Compact"/>
        <w:widowControl/>
        <w:numPr>
          <w:ilvl w:val="0"/>
          <w:numId w:val="1049"/>
        </w:numPr>
      </w:pPr>
      <w:r>
        <w:t xml:space="preserve">effect unreadable without excessive bloom;</w:t>
      </w:r>
    </w:p>
    <w:p>
      <w:pPr>
        <w:pStyle w:val="Compact"/>
        <w:widowControl/>
        <w:numPr>
          <w:ilvl w:val="0"/>
          <w:numId w:val="1049"/>
        </w:numPr>
      </w:pPr>
      <w:r>
        <w:t xml:space="preserve">geometry no longer clearly three-dimensional;</w:t>
      </w:r>
    </w:p>
    <w:p>
      <w:pPr>
        <w:pStyle w:val="Compact"/>
        <w:widowControl/>
        <w:numPr>
          <w:ilvl w:val="0"/>
          <w:numId w:val="1049"/>
        </w:numPr>
      </w:pPr>
      <w:r>
        <w:t xml:space="preserve">critical timing lost at lower quality;</w:t>
      </w:r>
    </w:p>
    <w:p>
      <w:pPr>
        <w:pStyle w:val="Compact"/>
        <w:widowControl/>
        <w:numPr>
          <w:ilvl w:val="0"/>
          <w:numId w:val="1049"/>
        </w:numPr>
      </w:pPr>
      <w:r>
        <w:t xml:space="preserve">transparent overdraw beyond profile limit;</w:t>
      </w:r>
    </w:p>
    <w:p>
      <w:pPr>
        <w:pStyle w:val="Compact"/>
        <w:widowControl/>
        <w:numPr>
          <w:ilvl w:val="0"/>
          <w:numId w:val="1049"/>
        </w:numPr>
      </w:pPr>
      <w:r>
        <w:t xml:space="preserve">incorrect scale relative to voxel world;</w:t>
      </w:r>
    </w:p>
    <w:p>
      <w:pPr>
        <w:pStyle w:val="Compact"/>
        <w:widowControl/>
        <w:numPr>
          <w:ilvl w:val="0"/>
          <w:numId w:val="1049"/>
        </w:numPr>
      </w:pPr>
      <w:r>
        <w:t xml:space="preserve">effect origin visibly detached from anchor or runtime contact.</w:t>
      </w:r>
    </w:p>
    <w:bookmarkEnd w:id="174"/>
    <w:bookmarkStart w:id="175" w:name="Xa438fe4f7865c7f0523475d1049dfc2baecaaf7"/>
    <w:p>
      <w:pPr>
        <w:pStyle w:val="Heading2"/>
        <w:keepNext/>
        <w:keepLines/>
      </w:pPr>
      <w:r>
        <w:t xml:space="preserve">37.3 Palette Review</w:t>
      </w:r>
    </w:p>
    <w:p>
      <w:pPr>
        <w:pStyle w:val="FirstParagraph"/>
        <w:widowControl/>
      </w:pPr>
      <w:r>
        <w:t xml:space="preserve">Palette roles should communicate material and gameplay meaning while remaining distinguishable under colour-vision modes and common environmental lighting.</w:t>
      </w:r>
    </w:p>
    <w:bookmarkEnd w:id="175"/>
    <w:bookmarkEnd w:id="176"/>
    <w:bookmarkStart w:id="180" w:name="X007236c72e58aab90c842e1b6700b110d416739"/>
    <w:p>
      <w:pPr>
        <w:pStyle w:val="Heading1"/>
        <w:keepNext/>
        <w:keepLines/>
      </w:pPr>
      <w:r>
        <w:t xml:space="preserve">38. Audio Quality, Mix and Playback QA</w:t>
      </w:r>
    </w:p>
    <w:bookmarkStart w:id="177" w:name="X1f18a6e382035246376bd44589114f59380ffca"/>
    <w:p>
      <w:pPr>
        <w:pStyle w:val="Heading2"/>
        <w:keepNext/>
        <w:keepLines/>
      </w:pPr>
      <w:r>
        <w:t xml:space="preserve">38.1 Listening Conditions</w:t>
      </w:r>
    </w:p>
    <w:p>
      <w:pPr>
        <w:pStyle w:val="FirstParagraph"/>
        <w:widowControl/>
      </w:pPr>
      <w:r>
        <w:t xml:space="preserve">At minimum review through:</w:t>
      </w:r>
    </w:p>
    <w:p>
      <w:pPr>
        <w:pStyle w:val="Compact"/>
        <w:widowControl/>
        <w:numPr>
          <w:ilvl w:val="0"/>
          <w:numId w:val="1050"/>
        </w:numPr>
      </w:pPr>
      <w:r>
        <w:t xml:space="preserve">neutral headphones;</w:t>
      </w:r>
    </w:p>
    <w:p>
      <w:pPr>
        <w:pStyle w:val="Compact"/>
        <w:widowControl/>
        <w:numPr>
          <w:ilvl w:val="0"/>
          <w:numId w:val="1050"/>
        </w:numPr>
      </w:pPr>
      <w:r>
        <w:t xml:space="preserve">ordinary consumer speakers;</w:t>
      </w:r>
    </w:p>
    <w:p>
      <w:pPr>
        <w:pStyle w:val="Compact"/>
        <w:widowControl/>
        <w:numPr>
          <w:ilvl w:val="0"/>
          <w:numId w:val="1050"/>
        </w:numPr>
      </w:pPr>
      <w:r>
        <w:t xml:space="preserve">low-volume playback;</w:t>
      </w:r>
    </w:p>
    <w:p>
      <w:pPr>
        <w:pStyle w:val="Compact"/>
        <w:widowControl/>
        <w:numPr>
          <w:ilvl w:val="0"/>
          <w:numId w:val="1050"/>
        </w:numPr>
      </w:pPr>
      <w:r>
        <w:t xml:space="preserve">loud but safe playback;</w:t>
      </w:r>
    </w:p>
    <w:p>
      <w:pPr>
        <w:pStyle w:val="Compact"/>
        <w:widowControl/>
        <w:numPr>
          <w:ilvl w:val="0"/>
          <w:numId w:val="1050"/>
        </w:numPr>
      </w:pPr>
      <w:r>
        <w:t xml:space="preserve">mono compatibility where relevant;</w:t>
      </w:r>
    </w:p>
    <w:p>
      <w:pPr>
        <w:pStyle w:val="Compact"/>
        <w:widowControl/>
        <w:numPr>
          <w:ilvl w:val="0"/>
          <w:numId w:val="1050"/>
        </w:numPr>
      </w:pPr>
      <w:r>
        <w:t xml:space="preserve">dynamic-range presets;</w:t>
      </w:r>
    </w:p>
    <w:p>
      <w:pPr>
        <w:pStyle w:val="Compact"/>
        <w:widowControl/>
        <w:numPr>
          <w:ilvl w:val="0"/>
          <w:numId w:val="1050"/>
        </w:numPr>
      </w:pPr>
      <w:r>
        <w:t xml:space="preserve">busy mix and isolated event;</w:t>
      </w:r>
    </w:p>
    <w:p>
      <w:pPr>
        <w:pStyle w:val="Compact"/>
        <w:widowControl/>
        <w:numPr>
          <w:ilvl w:val="0"/>
          <w:numId w:val="1050"/>
        </w:numPr>
      </w:pPr>
      <w:r>
        <w:t xml:space="preserve">indoor, outdoor and cave acoustic contexts.</w:t>
      </w:r>
    </w:p>
    <w:bookmarkEnd w:id="177"/>
    <w:bookmarkStart w:id="178" w:name="Xc657a85cc41ecc3879076510c1008dcf90baf96"/>
    <w:p>
      <w:pPr>
        <w:pStyle w:val="Heading2"/>
        <w:keepNext/>
        <w:keepLines/>
      </w:pPr>
      <w:r>
        <w:t xml:space="preserve">38.2 Audio Blockers</w:t>
      </w:r>
    </w:p>
    <w:p>
      <w:pPr>
        <w:pStyle w:val="Compact"/>
        <w:widowControl/>
        <w:numPr>
          <w:ilvl w:val="0"/>
          <w:numId w:val="1051"/>
        </w:numPr>
      </w:pPr>
      <w:r>
        <w:t xml:space="preserve">clipping or corrupt source;</w:t>
      </w:r>
    </w:p>
    <w:p>
      <w:pPr>
        <w:pStyle w:val="Compact"/>
        <w:widowControl/>
        <w:numPr>
          <w:ilvl w:val="0"/>
          <w:numId w:val="1051"/>
        </w:numPr>
      </w:pPr>
      <w:r>
        <w:t xml:space="preserve">audible loop click in managed loop;</w:t>
      </w:r>
    </w:p>
    <w:p>
      <w:pPr>
        <w:pStyle w:val="Compact"/>
        <w:widowControl/>
        <w:numPr>
          <w:ilvl w:val="0"/>
          <w:numId w:val="1051"/>
        </w:numPr>
      </w:pPr>
      <w:r>
        <w:t xml:space="preserve">unresolved rights;</w:t>
      </w:r>
    </w:p>
    <w:p>
      <w:pPr>
        <w:pStyle w:val="Compact"/>
        <w:widowControl/>
        <w:numPr>
          <w:ilvl w:val="0"/>
          <w:numId w:val="1051"/>
        </w:numPr>
      </w:pPr>
      <w:r>
        <w:t xml:space="preserve">unbounded repetition or voice count;</w:t>
      </w:r>
    </w:p>
    <w:p>
      <w:pPr>
        <w:pStyle w:val="Compact"/>
        <w:widowControl/>
        <w:numPr>
          <w:ilvl w:val="0"/>
          <w:numId w:val="1051"/>
        </w:numPr>
      </w:pPr>
      <w:r>
        <w:t xml:space="preserve">critical cue masked in required scenario;</w:t>
      </w:r>
    </w:p>
    <w:p>
      <w:pPr>
        <w:pStyle w:val="Compact"/>
        <w:widowControl/>
        <w:numPr>
          <w:ilvl w:val="0"/>
          <w:numId w:val="1051"/>
        </w:numPr>
      </w:pPr>
      <w:r>
        <w:t xml:space="preserve">caption missing for required event;</w:t>
      </w:r>
    </w:p>
    <w:p>
      <w:pPr>
        <w:pStyle w:val="Compact"/>
        <w:widowControl/>
        <w:numPr>
          <w:ilvl w:val="0"/>
          <w:numId w:val="1051"/>
        </w:numPr>
      </w:pPr>
      <w:r>
        <w:t xml:space="preserve">event route bypasses approved bus policy;</w:t>
      </w:r>
    </w:p>
    <w:p>
      <w:pPr>
        <w:pStyle w:val="Compact"/>
        <w:widowControl/>
        <w:numPr>
          <w:ilvl w:val="0"/>
          <w:numId w:val="1051"/>
        </w:numPr>
      </w:pPr>
      <w:r>
        <w:t xml:space="preserve">inconsistent loudness that breaks family identity;</w:t>
      </w:r>
    </w:p>
    <w:p>
      <w:pPr>
        <w:pStyle w:val="Compact"/>
        <w:widowControl/>
        <w:numPr>
          <w:ilvl w:val="0"/>
          <w:numId w:val="1051"/>
        </w:numPr>
      </w:pPr>
      <w:r>
        <w:t xml:space="preserve">false start/stop cue after virtualisation or save reconstruction.</w:t>
      </w:r>
    </w:p>
    <w:bookmarkEnd w:id="178"/>
    <w:bookmarkStart w:id="179" w:name="Xb8269026df6e366075d34d4c7ebe07be1e7f214"/>
    <w:p>
      <w:pPr>
        <w:pStyle w:val="Heading2"/>
        <w:keepNext/>
        <w:keepLines/>
      </w:pPr>
      <w:r>
        <w:t xml:space="preserve">38.3 Repetition Tests</w:t>
      </w:r>
    </w:p>
    <w:p>
      <w:pPr>
        <w:pStyle w:val="FirstParagraph"/>
        <w:widowControl/>
      </w:pPr>
      <w:r>
        <w:t xml:space="preserve">Footsteps, mining, tools, creature calls and machine contacts should be tested at realistic and abusive repetition rates. Repeat avoidance and variation should reduce fatigue without losing identity.</w:t>
      </w:r>
    </w:p>
    <w:bookmarkEnd w:id="179"/>
    <w:bookmarkEnd w:id="180"/>
    <w:bookmarkStart w:id="184" w:name="X18cc7d3c98be7cb1d9219206d0de142ca044004"/>
    <w:p>
      <w:pPr>
        <w:pStyle w:val="Heading1"/>
        <w:keepNext/>
        <w:keepLines/>
      </w:pPr>
      <w:r>
        <w:t xml:space="preserve">39. Accessibility QA and Critical-Cue Verification</w:t>
      </w:r>
    </w:p>
    <w:bookmarkStart w:id="181" w:name="X39903638f2873122ab49879ca65f68640fb53bd"/>
    <w:p>
      <w:pPr>
        <w:pStyle w:val="Heading2"/>
        <w:keepNext/>
        <w:keepLines/>
      </w:pPr>
      <w:r>
        <w:t xml:space="preserve">39.1 Required Settings Matrix</w:t>
      </w:r>
    </w:p>
    <w:p>
      <w:pPr>
        <w:pStyle w:val="FirstParagraph"/>
        <w:widowControl/>
      </w:pPr>
      <w:r>
        <w:t xml:space="preserve">Critical scenarios should run under:</w:t>
      </w:r>
    </w:p>
    <w:p>
      <w:pPr>
        <w:pStyle w:val="Compact"/>
        <w:widowControl/>
        <w:numPr>
          <w:ilvl w:val="0"/>
          <w:numId w:val="1052"/>
        </w:numPr>
      </w:pPr>
      <w:r>
        <w:t xml:space="preserve">default;</w:t>
      </w:r>
    </w:p>
    <w:p>
      <w:pPr>
        <w:pStyle w:val="Compact"/>
        <w:widowControl/>
        <w:numPr>
          <w:ilvl w:val="0"/>
          <w:numId w:val="1052"/>
        </w:numPr>
      </w:pPr>
      <w:r>
        <w:t xml:space="preserve">reduced motion;</w:t>
      </w:r>
    </w:p>
    <w:p>
      <w:pPr>
        <w:pStyle w:val="Compact"/>
        <w:widowControl/>
        <w:numPr>
          <w:ilvl w:val="0"/>
          <w:numId w:val="1052"/>
        </w:numPr>
      </w:pPr>
      <w:r>
        <w:t xml:space="preserve">reduced flash;</w:t>
      </w:r>
    </w:p>
    <w:p>
      <w:pPr>
        <w:pStyle w:val="Compact"/>
        <w:widowControl/>
        <w:numPr>
          <w:ilvl w:val="0"/>
          <w:numId w:val="1052"/>
        </w:numPr>
      </w:pPr>
      <w:r>
        <w:t xml:space="preserve">colour-independent mode;</w:t>
      </w:r>
    </w:p>
    <w:p>
      <w:pPr>
        <w:pStyle w:val="Compact"/>
        <w:widowControl/>
        <w:numPr>
          <w:ilvl w:val="0"/>
          <w:numId w:val="1052"/>
        </w:numPr>
      </w:pPr>
      <w:r>
        <w:t xml:space="preserve">reduced particles;</w:t>
      </w:r>
    </w:p>
    <w:p>
      <w:pPr>
        <w:pStyle w:val="Compact"/>
        <w:widowControl/>
        <w:numPr>
          <w:ilvl w:val="0"/>
          <w:numId w:val="1052"/>
        </w:numPr>
      </w:pPr>
      <w:r>
        <w:t xml:space="preserve">reduced audio or muted categories;</w:t>
      </w:r>
    </w:p>
    <w:p>
      <w:pPr>
        <w:pStyle w:val="Compact"/>
        <w:widowControl/>
        <w:numPr>
          <w:ilvl w:val="0"/>
          <w:numId w:val="1052"/>
        </w:numPr>
      </w:pPr>
      <w:r>
        <w:t xml:space="preserve">captions and directional indicators;</w:t>
      </w:r>
    </w:p>
    <w:p>
      <w:pPr>
        <w:pStyle w:val="Compact"/>
        <w:widowControl/>
        <w:numPr>
          <w:ilvl w:val="0"/>
          <w:numId w:val="1052"/>
        </w:numPr>
      </w:pPr>
      <w:r>
        <w:t xml:space="preserve">combined reduced settings.</w:t>
      </w:r>
    </w:p>
    <w:bookmarkEnd w:id="181"/>
    <w:bookmarkStart w:id="182" w:name="X3c6cdb82d13ae0809ba149e80077f82db39d18e"/>
    <w:p>
      <w:pPr>
        <w:pStyle w:val="Heading2"/>
        <w:keepNext/>
        <w:keepLines/>
      </w:pPr>
      <w:r>
        <w:t xml:space="preserve">39.2 Critical Cue Questions</w:t>
      </w:r>
    </w:p>
    <w:p>
      <w:pPr>
        <w:pStyle w:val="Compact"/>
        <w:widowControl/>
        <w:numPr>
          <w:ilvl w:val="0"/>
          <w:numId w:val="1053"/>
        </w:numPr>
      </w:pPr>
      <w:r>
        <w:t xml:space="preserve">Can the player identify the threat or state?</w:t>
      </w:r>
    </w:p>
    <w:p>
      <w:pPr>
        <w:pStyle w:val="Compact"/>
        <w:widowControl/>
        <w:numPr>
          <w:ilvl w:val="0"/>
          <w:numId w:val="1053"/>
        </w:numPr>
      </w:pPr>
      <w:r>
        <w:t xml:space="preserve">Can the player identify approximate direction or affected area?</w:t>
      </w:r>
    </w:p>
    <w:p>
      <w:pPr>
        <w:pStyle w:val="Compact"/>
        <w:widowControl/>
        <w:numPr>
          <w:ilvl w:val="0"/>
          <w:numId w:val="1053"/>
        </w:numPr>
      </w:pPr>
      <w:r>
        <w:t xml:space="preserve">Is timing clear enough to respond?</w:t>
      </w:r>
    </w:p>
    <w:p>
      <w:pPr>
        <w:pStyle w:val="Compact"/>
        <w:widowControl/>
        <w:numPr>
          <w:ilvl w:val="0"/>
          <w:numId w:val="1053"/>
        </w:numPr>
      </w:pPr>
      <w:r>
        <w:t xml:space="preserve">Is the alternative distinct from ordinary decorative feedback?</w:t>
      </w:r>
    </w:p>
    <w:p>
      <w:pPr>
        <w:pStyle w:val="Compact"/>
        <w:widowControl/>
        <w:numPr>
          <w:ilvl w:val="0"/>
          <w:numId w:val="1053"/>
        </w:numPr>
      </w:pPr>
      <w:r>
        <w:t xml:space="preserve">Does budget pressure preserve the cue?</w:t>
      </w:r>
    </w:p>
    <w:p>
      <w:pPr>
        <w:pStyle w:val="Compact"/>
        <w:widowControl/>
        <w:numPr>
          <w:ilvl w:val="0"/>
          <w:numId w:val="1053"/>
        </w:numPr>
      </w:pPr>
      <w:r>
        <w:t xml:space="preserve">Does split-screen preserve each local player's settings?</w:t>
      </w:r>
    </w:p>
    <w:bookmarkEnd w:id="182"/>
    <w:bookmarkStart w:id="183" w:name="X1e194aa2cd6271cc4a58e9fe672e8709e54c01a"/>
    <w:p>
      <w:pPr>
        <w:pStyle w:val="Heading2"/>
        <w:keepNext/>
        <w:keepLines/>
      </w:pPr>
      <w:r>
        <w:t xml:space="preserve">39.3 Evidence State</w:t>
      </w:r>
    </w:p>
    <w:p>
      <w:pPr>
        <w:pStyle w:val="FirstParagraph"/>
        <w:widowControl/>
      </w:pPr>
      <w:r>
        <w:t xml:space="preserve">A checkbox saying “accessible” is insufficient. Release-ready critical profiles require linked scenario captures or test records.</w:t>
      </w:r>
    </w:p>
    <w:bookmarkEnd w:id="183"/>
    <w:bookmarkEnd w:id="184"/>
    <w:bookmarkStart w:id="189" w:name="X78f894eadf41a2611be3d5541e4278a0b1cf1db"/>
    <w:p>
      <w:pPr>
        <w:pStyle w:val="Heading1"/>
        <w:keepNext/>
        <w:keepLines/>
      </w:pPr>
      <w:r>
        <w:t xml:space="preserve">40. Performance, Stress and Hardware-Tier Testing</w:t>
      </w:r>
    </w:p>
    <w:bookmarkStart w:id="185" w:name="Xb35bdfbb2e29f579f9858e618ddac0e2b157869"/>
    <w:p>
      <w:pPr>
        <w:pStyle w:val="Heading2"/>
        <w:keepNext/>
        <w:keepLines/>
      </w:pPr>
      <w:r>
        <w:t xml:space="preserve">40.1 Stress Scenes</w:t>
      </w:r>
    </w:p>
    <w:p>
      <w:pPr>
        <w:pStyle w:val="Compact"/>
        <w:widowControl/>
        <w:numPr>
          <w:ilvl w:val="0"/>
          <w:numId w:val="1054"/>
        </w:numPr>
      </w:pPr>
      <w:r>
        <w:t xml:space="preserve">hundreds of operating furnaces and chutes;</w:t>
      </w:r>
    </w:p>
    <w:p>
      <w:pPr>
        <w:pStyle w:val="Compact"/>
        <w:widowControl/>
        <w:numPr>
          <w:ilvl w:val="0"/>
          <w:numId w:val="1054"/>
        </w:numPr>
      </w:pPr>
      <w:r>
        <w:t xml:space="preserve">busy village market in heavy rain;</w:t>
      </w:r>
    </w:p>
    <w:p>
      <w:pPr>
        <w:pStyle w:val="Compact"/>
        <w:widowControl/>
        <w:numPr>
          <w:ilvl w:val="0"/>
          <w:numId w:val="1054"/>
        </w:numPr>
      </w:pPr>
      <w:r>
        <w:t xml:space="preserve">goblin raid with fires and ward effects;</w:t>
      </w:r>
    </w:p>
    <w:p>
      <w:pPr>
        <w:pStyle w:val="Compact"/>
        <w:widowControl/>
        <w:numPr>
          <w:ilvl w:val="0"/>
          <w:numId w:val="1054"/>
        </w:numPr>
      </w:pPr>
      <w:r>
        <w:t xml:space="preserve">multiple spellcasters and creature telegraphs;</w:t>
      </w:r>
    </w:p>
    <w:p>
      <w:pPr>
        <w:pStyle w:val="Compact"/>
        <w:widowControl/>
        <w:numPr>
          <w:ilvl w:val="0"/>
          <w:numId w:val="1054"/>
        </w:numPr>
      </w:pPr>
      <w:r>
        <w:t xml:space="preserve">large cave with many sound portals and ambience components;</w:t>
      </w:r>
    </w:p>
    <w:p>
      <w:pPr>
        <w:pStyle w:val="Compact"/>
        <w:widowControl/>
        <w:numPr>
          <w:ilvl w:val="0"/>
          <w:numId w:val="1054"/>
        </w:numPr>
      </w:pPr>
      <w:r>
        <w:t xml:space="preserve">split-screen players in different dense locations;</w:t>
      </w:r>
    </w:p>
    <w:p>
      <w:pPr>
        <w:pStyle w:val="Compact"/>
        <w:widowControl/>
        <w:numPr>
          <w:ilvl w:val="0"/>
          <w:numId w:val="1054"/>
        </w:numPr>
      </w:pPr>
      <w:r>
        <w:t xml:space="preserve">rapid mining and block destruction;</w:t>
      </w:r>
    </w:p>
    <w:p>
      <w:pPr>
        <w:pStyle w:val="Compact"/>
        <w:widowControl/>
        <w:numPr>
          <w:ilvl w:val="0"/>
          <w:numId w:val="1054"/>
        </w:numPr>
      </w:pPr>
      <w:r>
        <w:t xml:space="preserve">persistent surface accumulation and cleanup.</w:t>
      </w:r>
    </w:p>
    <w:bookmarkEnd w:id="185"/>
    <w:bookmarkStart w:id="186" w:name="X9d44cb46a45fc6d21b99685f4f644f6aa156aad"/>
    <w:p>
      <w:pPr>
        <w:pStyle w:val="Heading2"/>
        <w:keepNext/>
        <w:keepLines/>
      </w:pPr>
      <w:r>
        <w:t xml:space="preserve">40.2 Measured Areas</w:t>
      </w:r>
    </w:p>
    <w:p>
      <w:pPr>
        <w:pStyle w:val="Compact"/>
        <w:widowControl/>
        <w:numPr>
          <w:ilvl w:val="0"/>
          <w:numId w:val="1055"/>
        </w:numPr>
      </w:pPr>
      <w:r>
        <w:t xml:space="preserve">active voxel cells and draw batches;</w:t>
      </w:r>
    </w:p>
    <w:p>
      <w:pPr>
        <w:pStyle w:val="Compact"/>
        <w:widowControl/>
        <w:numPr>
          <w:ilvl w:val="0"/>
          <w:numId w:val="1055"/>
        </w:numPr>
      </w:pPr>
      <w:r>
        <w:t xml:space="preserve">transparency/overdraw;</w:t>
      </w:r>
    </w:p>
    <w:p>
      <w:pPr>
        <w:pStyle w:val="Compact"/>
        <w:widowControl/>
        <w:numPr>
          <w:ilvl w:val="0"/>
          <w:numId w:val="1055"/>
        </w:numPr>
      </w:pPr>
      <w:r>
        <w:t xml:space="preserve">graph update time;</w:t>
      </w:r>
    </w:p>
    <w:p>
      <w:pPr>
        <w:pStyle w:val="Compact"/>
        <w:widowControl/>
        <w:numPr>
          <w:ilvl w:val="0"/>
          <w:numId w:val="1055"/>
        </w:numPr>
      </w:pPr>
      <w:r>
        <w:t xml:space="preserve">light requests;</w:t>
      </w:r>
    </w:p>
    <w:p>
      <w:pPr>
        <w:pStyle w:val="Compact"/>
        <w:widowControl/>
        <w:numPr>
          <w:ilvl w:val="0"/>
          <w:numId w:val="1055"/>
        </w:numPr>
      </w:pPr>
      <w:r>
        <w:t xml:space="preserve">surface writes;</w:t>
      </w:r>
    </w:p>
    <w:p>
      <w:pPr>
        <w:pStyle w:val="Compact"/>
        <w:widowControl/>
        <w:numPr>
          <w:ilvl w:val="0"/>
          <w:numId w:val="1055"/>
        </w:numPr>
      </w:pPr>
      <w:r>
        <w:t xml:space="preserve">active and virtual audio voices;</w:t>
      </w:r>
    </w:p>
    <w:p>
      <w:pPr>
        <w:pStyle w:val="Compact"/>
        <w:widowControl/>
        <w:numPr>
          <w:ilvl w:val="0"/>
          <w:numId w:val="1055"/>
        </w:numPr>
      </w:pPr>
      <w:r>
        <w:t xml:space="preserve">streaming memory;</w:t>
      </w:r>
    </w:p>
    <w:p>
      <w:pPr>
        <w:pStyle w:val="Compact"/>
        <w:widowControl/>
        <w:numPr>
          <w:ilvl w:val="0"/>
          <w:numId w:val="1055"/>
        </w:numPr>
      </w:pPr>
      <w:r>
        <w:t xml:space="preserve">acoustic zone updates;</w:t>
      </w:r>
    </w:p>
    <w:p>
      <w:pPr>
        <w:pStyle w:val="Compact"/>
        <w:widowControl/>
        <w:numPr>
          <w:ilvl w:val="0"/>
          <w:numId w:val="1055"/>
        </w:numPr>
      </w:pPr>
      <w:r>
        <w:t xml:space="preserve">event traffic and resolver time;</w:t>
      </w:r>
    </w:p>
    <w:p>
      <w:pPr>
        <w:pStyle w:val="Compact"/>
        <w:widowControl/>
        <w:numPr>
          <w:ilvl w:val="0"/>
          <w:numId w:val="1055"/>
        </w:numPr>
      </w:pPr>
      <w:r>
        <w:t xml:space="preserve">frame-time spikes during spawn or migration;</w:t>
      </w:r>
    </w:p>
    <w:p>
      <w:pPr>
        <w:pStyle w:val="Compact"/>
        <w:widowControl/>
        <w:numPr>
          <w:ilvl w:val="0"/>
          <w:numId w:val="1055"/>
        </w:numPr>
      </w:pPr>
      <w:r>
        <w:t xml:space="preserve">save/load reconstruction cost.</w:t>
      </w:r>
    </w:p>
    <w:bookmarkEnd w:id="186"/>
    <w:bookmarkStart w:id="187" w:name="Xf18a8d58ddaad406b0053061cd4c6e4f25e857e"/>
    <w:p>
      <w:pPr>
        <w:pStyle w:val="Heading2"/>
        <w:keepNext/>
        <w:keepLines/>
      </w:pPr>
      <w:r>
        <w:t xml:space="preserve">40.3 Hardware Tiers</w:t>
      </w:r>
    </w:p>
    <w:p>
      <w:pPr>
        <w:pStyle w:val="FirstParagraph"/>
        <w:widowControl/>
      </w:pPr>
      <w:r>
        <w:t xml:space="preserve">Targets should include minimum, recommended and high-quality profiles once hardware goals are confirmed. Test evidence records engine build, platform, resolution, listener count and quality profile.</w:t>
      </w:r>
    </w:p>
    <w:bookmarkEnd w:id="187"/>
    <w:bookmarkStart w:id="188" w:name="X0d0d7147769e9d699c634d2da79356beff98895"/>
    <w:p>
      <w:pPr>
        <w:pStyle w:val="Heading2"/>
        <w:keepNext/>
        <w:keepLines/>
      </w:pPr>
      <w:r>
        <w:t xml:space="preserve">40.4 Pass Rule</w:t>
      </w:r>
    </w:p>
    <w:p>
      <w:pPr>
        <w:pStyle w:val="FirstParagraph"/>
        <w:widowControl/>
      </w:pPr>
      <w:r>
        <w:t xml:space="preserve">An asset may exceed its standalone nominal cost only when a higher-level budget profile guarantees bounded admission and an approved fallback. Unbounded worst-case behaviour blocks release.</w:t>
      </w:r>
    </w:p>
    <w:bookmarkEnd w:id="188"/>
    <w:bookmarkEnd w:id="189"/>
    <w:bookmarkStart w:id="194" w:name="X7128dd6642c0b2c3b6eca6321219c457fecead9"/>
    <w:p>
      <w:pPr>
        <w:pStyle w:val="Heading1"/>
        <w:keepNext/>
        <w:keepLines/>
      </w:pPr>
      <w:r>
        <w:t xml:space="preserve">41. Multiplayer, Split-Screen, Save and Replay Regression</w:t>
      </w:r>
    </w:p>
    <w:bookmarkStart w:id="190" w:name="Xc720644c6300e3905c2d59e17050d8f41efd72d"/>
    <w:p>
      <w:pPr>
        <w:pStyle w:val="Heading2"/>
        <w:keepNext/>
        <w:keepLines/>
      </w:pPr>
      <w:r>
        <w:t xml:space="preserve">41.1 Multiplayer Tests</w:t>
      </w:r>
    </w:p>
    <w:p>
      <w:pPr>
        <w:pStyle w:val="Compact"/>
        <w:widowControl/>
        <w:numPr>
          <w:ilvl w:val="0"/>
          <w:numId w:val="1056"/>
        </w:numPr>
      </w:pPr>
      <w:r>
        <w:t xml:space="preserve">predicted event then authoritative confirmation;</w:t>
      </w:r>
    </w:p>
    <w:p>
      <w:pPr>
        <w:pStyle w:val="Compact"/>
        <w:widowControl/>
        <w:numPr>
          <w:ilvl w:val="0"/>
          <w:numId w:val="1056"/>
        </w:numPr>
      </w:pPr>
      <w:r>
        <w:t xml:space="preserve">rejected prediction cleanup;</w:t>
      </w:r>
    </w:p>
    <w:p>
      <w:pPr>
        <w:pStyle w:val="Compact"/>
        <w:widowControl/>
        <w:numPr>
          <w:ilvl w:val="0"/>
          <w:numId w:val="1056"/>
        </w:numPr>
      </w:pPr>
      <w:r>
        <w:t xml:space="preserve">duplicate suppression;</w:t>
      </w:r>
    </w:p>
    <w:p>
      <w:pPr>
        <w:pStyle w:val="Compact"/>
        <w:widowControl/>
        <w:numPr>
          <w:ilvl w:val="0"/>
          <w:numId w:val="1056"/>
        </w:numPr>
      </w:pPr>
      <w:r>
        <w:t xml:space="preserve">late join during machine and ward loops;</w:t>
      </w:r>
    </w:p>
    <w:p>
      <w:pPr>
        <w:pStyle w:val="Compact"/>
        <w:widowControl/>
        <w:numPr>
          <w:ilvl w:val="0"/>
          <w:numId w:val="1056"/>
        </w:numPr>
      </w:pPr>
      <w:r>
        <w:t xml:space="preserve">content-pack mismatch reporting;</w:t>
      </w:r>
    </w:p>
    <w:p>
      <w:pPr>
        <w:pStyle w:val="Compact"/>
        <w:widowControl/>
        <w:numPr>
          <w:ilvl w:val="0"/>
          <w:numId w:val="1056"/>
        </w:numPr>
      </w:pPr>
      <w:r>
        <w:t xml:space="preserve">stable seed and semantic selection where required;</w:t>
      </w:r>
    </w:p>
    <w:p>
      <w:pPr>
        <w:pStyle w:val="Compact"/>
        <w:widowControl/>
        <w:numPr>
          <w:ilvl w:val="0"/>
          <w:numId w:val="1056"/>
        </w:numPr>
      </w:pPr>
      <w:r>
        <w:t xml:space="preserve">local quality and accessibility differences.</w:t>
      </w:r>
    </w:p>
    <w:bookmarkEnd w:id="190"/>
    <w:bookmarkStart w:id="191" w:name="Xa725b37c4dff78f781f3b08152d170395fda237"/>
    <w:p>
      <w:pPr>
        <w:pStyle w:val="Heading2"/>
        <w:keepNext/>
        <w:keepLines/>
      </w:pPr>
      <w:r>
        <w:t xml:space="preserve">41.2 Split-Screen Tests</w:t>
      </w:r>
    </w:p>
    <w:p>
      <w:pPr>
        <w:pStyle w:val="Compact"/>
        <w:widowControl/>
        <w:numPr>
          <w:ilvl w:val="0"/>
          <w:numId w:val="1057"/>
        </w:numPr>
      </w:pPr>
      <w:r>
        <w:t xml:space="preserve">listener priority and budget sharing;</w:t>
      </w:r>
    </w:p>
    <w:p>
      <w:pPr>
        <w:pStyle w:val="Compact"/>
        <w:widowControl/>
        <w:numPr>
          <w:ilvl w:val="0"/>
          <w:numId w:val="1057"/>
        </w:numPr>
      </w:pPr>
      <w:r>
        <w:t xml:space="preserve">local captions and direction indicators;</w:t>
      </w:r>
    </w:p>
    <w:p>
      <w:pPr>
        <w:pStyle w:val="Compact"/>
        <w:widowControl/>
        <w:numPr>
          <w:ilvl w:val="0"/>
          <w:numId w:val="1057"/>
        </w:numPr>
      </w:pPr>
      <w:r>
        <w:t xml:space="preserve">one player indoors and one outdoors;</w:t>
      </w:r>
    </w:p>
    <w:p>
      <w:pPr>
        <w:pStyle w:val="Compact"/>
        <w:widowControl/>
        <w:numPr>
          <w:ilvl w:val="0"/>
          <w:numId w:val="1057"/>
        </w:numPr>
      </w:pPr>
      <w:r>
        <w:t xml:space="preserve">one player near raid combat and one near machines;</w:t>
      </w:r>
    </w:p>
    <w:p>
      <w:pPr>
        <w:pStyle w:val="Compact"/>
        <w:widowControl/>
        <w:numPr>
          <w:ilvl w:val="0"/>
          <w:numId w:val="1057"/>
        </w:numPr>
      </w:pPr>
      <w:r>
        <w:t xml:space="preserve">no duplicate global ambience explosion;</w:t>
      </w:r>
    </w:p>
    <w:p>
      <w:pPr>
        <w:pStyle w:val="Compact"/>
        <w:widowControl/>
        <w:numPr>
          <w:ilvl w:val="0"/>
          <w:numId w:val="1057"/>
        </w:numPr>
      </w:pPr>
      <w:r>
        <w:t xml:space="preserve">bounded voice and VFX counts.</w:t>
      </w:r>
    </w:p>
    <w:bookmarkEnd w:id="191"/>
    <w:bookmarkStart w:id="192" w:name="X729ac6b9e9d16ce2cada230c35fb5879f2a7d32"/>
    <w:p>
      <w:pPr>
        <w:pStyle w:val="Heading2"/>
        <w:keepNext/>
        <w:keepLines/>
      </w:pPr>
      <w:r>
        <w:t xml:space="preserve">41.3 Save/Load Tests</w:t>
      </w:r>
    </w:p>
    <w:p>
      <w:pPr>
        <w:pStyle w:val="FirstParagraph"/>
        <w:widowControl/>
      </w:pPr>
      <w:r>
        <w:t xml:space="preserve">Save reconstruction restores durable world evidence and managed states without replaying one-shot ignition, impact or breach events that did not just occur.</w:t>
      </w:r>
    </w:p>
    <w:bookmarkEnd w:id="192"/>
    <w:bookmarkStart w:id="193" w:name="Xa34ba1af7401a393305cd13a92aef6e2e66c749"/>
    <w:p>
      <w:pPr>
        <w:pStyle w:val="Heading2"/>
        <w:keepNext/>
        <w:keepLines/>
      </w:pPr>
      <w:r>
        <w:t xml:space="preserve">41.4 Replay Tests</w:t>
      </w:r>
    </w:p>
    <w:p>
      <w:pPr>
        <w:pStyle w:val="FirstParagraph"/>
        <w:widowControl/>
      </w:pPr>
      <w:r>
        <w:t xml:space="preserve">Captured traces should resolve the same semantic profiles and critical timings after compatible schema or engine upgrades. Visual/audio details may differ only where a migration explicitly changes them.</w:t>
      </w:r>
    </w:p>
    <w:bookmarkEnd w:id="193"/>
    <w:bookmarkEnd w:id="194"/>
    <w:bookmarkStart w:id="198" w:name="X28de21d394fb49aa3e6f29b5fa9cdafabc0a075"/>
    <w:p>
      <w:pPr>
        <w:pStyle w:val="Heading1"/>
        <w:keepNext/>
        <w:keepLines/>
      </w:pPr>
      <w:r>
        <w:t xml:space="preserve">42. Packaging, Runtime Product and Release Verification</w:t>
      </w:r>
    </w:p>
    <w:bookmarkStart w:id="195" w:name="Xf176df5f3d444dd27abd45818bec99d93c53157"/>
    <w:p>
      <w:pPr>
        <w:pStyle w:val="Heading2"/>
        <w:keepNext/>
        <w:keepLines/>
      </w:pPr>
      <w:r>
        <w:t xml:space="preserve">42.1 Package Checks</w:t>
      </w:r>
    </w:p>
    <w:p>
      <w:pPr>
        <w:pStyle w:val="Compact"/>
        <w:widowControl/>
        <w:numPr>
          <w:ilvl w:val="0"/>
          <w:numId w:val="1058"/>
        </w:numPr>
      </w:pPr>
      <w:r>
        <w:t xml:space="preserve">all referenced runtime products exist;</w:t>
      </w:r>
    </w:p>
    <w:p>
      <w:pPr>
        <w:pStyle w:val="Compact"/>
        <w:widowControl/>
        <w:numPr>
          <w:ilvl w:val="0"/>
          <w:numId w:val="1058"/>
        </w:numPr>
      </w:pPr>
      <w:r>
        <w:t xml:space="preserve">no evaluation-only or unresolved-rights sources are included;</w:t>
      </w:r>
    </w:p>
    <w:p>
      <w:pPr>
        <w:pStyle w:val="Compact"/>
        <w:widowControl/>
        <w:numPr>
          <w:ilvl w:val="0"/>
          <w:numId w:val="1058"/>
        </w:numPr>
      </w:pPr>
      <w:r>
        <w:t xml:space="preserve">editor-only files are excluded from runtime package;</w:t>
      </w:r>
    </w:p>
    <w:p>
      <w:pPr>
        <w:pStyle w:val="Compact"/>
        <w:widowControl/>
        <w:numPr>
          <w:ilvl w:val="0"/>
          <w:numId w:val="1058"/>
        </w:numPr>
      </w:pPr>
      <w:r>
        <w:t xml:space="preserve">content pack manifests resolve;</w:t>
      </w:r>
    </w:p>
    <w:p>
      <w:pPr>
        <w:pStyle w:val="Compact"/>
        <w:widowControl/>
        <w:numPr>
          <w:ilvl w:val="0"/>
          <w:numId w:val="1058"/>
        </w:numPr>
      </w:pPr>
      <w:r>
        <w:t xml:space="preserve">registry bundles load in deterministic order;</w:t>
      </w:r>
    </w:p>
    <w:p>
      <w:pPr>
        <w:pStyle w:val="Compact"/>
        <w:widowControl/>
        <w:numPr>
          <w:ilvl w:val="0"/>
          <w:numId w:val="1058"/>
        </w:numPr>
      </w:pPr>
      <w:r>
        <w:t xml:space="preserve">aliases and migrations required by supported saves are included;</w:t>
      </w:r>
    </w:p>
    <w:p>
      <w:pPr>
        <w:pStyle w:val="Compact"/>
        <w:widowControl/>
        <w:numPr>
          <w:ilvl w:val="0"/>
          <w:numId w:val="1058"/>
        </w:numPr>
      </w:pPr>
      <w:r>
        <w:t xml:space="preserve">audio import formats are supported on target platform;</w:t>
      </w:r>
    </w:p>
    <w:p>
      <w:pPr>
        <w:pStyle w:val="Compact"/>
        <w:widowControl/>
        <w:numPr>
          <w:ilvl w:val="0"/>
          <w:numId w:val="1058"/>
        </w:numPr>
      </w:pPr>
      <w:r>
        <w:t xml:space="preserve">shaders and voxel materials compile;</w:t>
      </w:r>
    </w:p>
    <w:p>
      <w:pPr>
        <w:pStyle w:val="Compact"/>
        <w:widowControl/>
        <w:numPr>
          <w:ilvl w:val="0"/>
          <w:numId w:val="1058"/>
        </w:numPr>
      </w:pPr>
      <w:r>
        <w:t xml:space="preserve">captions/localisation keys resolve;</w:t>
      </w:r>
    </w:p>
    <w:p>
      <w:pPr>
        <w:pStyle w:val="Compact"/>
        <w:widowControl/>
        <w:numPr>
          <w:ilvl w:val="0"/>
          <w:numId w:val="1058"/>
        </w:numPr>
      </w:pPr>
      <w:r>
        <w:t xml:space="preserve">packaged build passes smoke scenarios.</w:t>
      </w:r>
    </w:p>
    <w:bookmarkEnd w:id="195"/>
    <w:bookmarkStart w:id="196" w:name="Xa2e075a793bcd5470773daaa6c738ba13200650"/>
    <w:p>
      <w:pPr>
        <w:pStyle w:val="Heading2"/>
        <w:keepNext/>
        <w:keepLines/>
      </w:pPr>
      <w:r>
        <w:t xml:space="preserve">42.2 Rebuild Test</w:t>
      </w:r>
    </w:p>
    <w:p>
      <w:pPr>
        <w:pStyle w:val="FirstParagraph"/>
        <w:widowControl/>
      </w:pPr>
      <w:r>
        <w:t xml:space="preserve">A clean environment should rebuild runtime products from canonical source using the pinned toolchain. Differences outside approved non-deterministic ranges block release investigation.</w:t>
      </w:r>
    </w:p>
    <w:bookmarkEnd w:id="196"/>
    <w:bookmarkStart w:id="197" w:name="X2c9859b9839480b3171dda8acde8fb2e04fc48e"/>
    <w:p>
      <w:pPr>
        <w:pStyle w:val="Heading2"/>
        <w:keepNext/>
        <w:keepLines/>
      </w:pPr>
      <w:r>
        <w:t xml:space="preserve">42.3 Runtime Audit</w:t>
      </w:r>
    </w:p>
    <w:p>
      <w:pPr>
        <w:pStyle w:val="FirstParagraph"/>
        <w:widowControl/>
      </w:pPr>
      <w:r>
        <w:t xml:space="preserve">Development builds expose asset ID, owner pack, profile, source revision, budget decision and fallback reason for selected instances.</w:t>
      </w:r>
    </w:p>
    <w:bookmarkEnd w:id="197"/>
    <w:bookmarkEnd w:id="198"/>
    <w:bookmarkStart w:id="201" w:name="X0fe3f6d2bc38f502f6214c199a2a1e01d7959d4"/>
    <w:p>
      <w:pPr>
        <w:pStyle w:val="Heading1"/>
        <w:keepNext/>
        <w:keepLines/>
      </w:pPr>
      <w:r>
        <w:t xml:space="preserve">43. Migration Inventory and Classification</w:t>
      </w:r>
    </w:p>
    <w:p>
      <w:pPr>
        <w:pStyle w:val="FirstParagraph"/>
        <w:widowControl/>
      </w:pPr>
      <w:r>
        <w:t xml:space="preserve">Before replacing temporary presentation, create an inventory of:</w:t>
      </w:r>
    </w:p>
    <w:p>
      <w:pPr>
        <w:pStyle w:val="Compact"/>
        <w:widowControl/>
        <w:numPr>
          <w:ilvl w:val="0"/>
          <w:numId w:val="1059"/>
        </w:numPr>
      </w:pPr>
      <w:r>
        <w:t xml:space="preserve">hard-coded particle spawns;</w:t>
      </w:r>
    </w:p>
    <w:p>
      <w:pPr>
        <w:pStyle w:val="Compact"/>
        <w:widowControl/>
        <w:numPr>
          <w:ilvl w:val="0"/>
          <w:numId w:val="1059"/>
        </w:numPr>
      </w:pPr>
      <w:r>
        <w:t xml:space="preserve">scene-path audio references;</w:t>
      </w:r>
    </w:p>
    <w:p>
      <w:pPr>
        <w:pStyle w:val="Compact"/>
        <w:widowControl/>
        <w:numPr>
          <w:ilvl w:val="0"/>
          <w:numId w:val="1059"/>
        </w:numPr>
      </w:pPr>
      <w:r>
        <w:t xml:space="preserve">direct AudioStreamPlayer nodes;</w:t>
      </w:r>
    </w:p>
    <w:p>
      <w:pPr>
        <w:pStyle w:val="Compact"/>
        <w:widowControl/>
        <w:numPr>
          <w:ilvl w:val="0"/>
          <w:numId w:val="1059"/>
        </w:numPr>
      </w:pPr>
      <w:r>
        <w:t xml:space="preserve">temporary smooth/billboard particles;</w:t>
      </w:r>
    </w:p>
    <w:p>
      <w:pPr>
        <w:pStyle w:val="Compact"/>
        <w:widowControl/>
        <w:numPr>
          <w:ilvl w:val="0"/>
          <w:numId w:val="1059"/>
        </w:numPr>
      </w:pPr>
      <w:r>
        <w:t xml:space="preserve">placeholder recordings;</w:t>
      </w:r>
    </w:p>
    <w:p>
      <w:pPr>
        <w:pStyle w:val="Compact"/>
        <w:widowControl/>
        <w:numPr>
          <w:ilvl w:val="0"/>
          <w:numId w:val="1059"/>
        </w:numPr>
      </w:pPr>
      <w:r>
        <w:t xml:space="preserve">duplicated material impacts;</w:t>
      </w:r>
    </w:p>
    <w:p>
      <w:pPr>
        <w:pStyle w:val="Compact"/>
        <w:widowControl/>
        <w:numPr>
          <w:ilvl w:val="0"/>
          <w:numId w:val="1059"/>
        </w:numPr>
      </w:pPr>
      <w:r>
        <w:t xml:space="preserve">gameplay scripts that choose presentation directly;</w:t>
      </w:r>
    </w:p>
    <w:p>
      <w:pPr>
        <w:pStyle w:val="Compact"/>
        <w:widowControl/>
        <w:numPr>
          <w:ilvl w:val="0"/>
          <w:numId w:val="1059"/>
        </w:numPr>
      </w:pPr>
      <w:r>
        <w:t xml:space="preserve">unnamed sockets and transforms;</w:t>
      </w:r>
    </w:p>
    <w:p>
      <w:pPr>
        <w:pStyle w:val="Compact"/>
        <w:widowControl/>
        <w:numPr>
          <w:ilvl w:val="0"/>
          <w:numId w:val="1059"/>
        </w:numPr>
      </w:pPr>
      <w:r>
        <w:t xml:space="preserve">POC-specific structure emitters;</w:t>
      </w:r>
    </w:p>
    <w:p>
      <w:pPr>
        <w:pStyle w:val="Compact"/>
        <w:widowControl/>
        <w:numPr>
          <w:ilvl w:val="0"/>
          <w:numId w:val="1059"/>
        </w:numPr>
      </w:pPr>
      <w:r>
        <w:t xml:space="preserve">temporary captions and UI warnings;</w:t>
      </w:r>
    </w:p>
    <w:p>
      <w:pPr>
        <w:pStyle w:val="Compact"/>
        <w:widowControl/>
        <w:numPr>
          <w:ilvl w:val="0"/>
          <w:numId w:val="1059"/>
        </w:numPr>
      </w:pPr>
      <w:r>
        <w:t xml:space="preserve">saved state containing old presentation IDs.</w:t>
      </w:r>
    </w:p>
    <w:bookmarkStart w:id="199" w:name="X6f04fbacc1b04e22528f91b38823ddb1e111bab"/>
    <w:p>
      <w:pPr>
        <w:pStyle w:val="Heading2"/>
        <w:keepNext/>
        <w:keepLines/>
      </w:pPr>
      <w:r>
        <w:t xml:space="preserve">43.1 Migration Classes</w:t>
      </w:r>
    </w:p>
    <w:tbl>
      <w:tblPr>
        <w:tblStyle w:val="TableGrid"/>
        <w:tblW w:type="pct" w:w="5000"/>
        <w:jc w:val="center"/>
        <w:tblLayout w:type="fixed"/>
        <w:tblLook w:firstRow="1" w:lastRow="0" w:firstColumn="0" w:lastColumn="0" w:noHBand="0" w:noVBand="0" w:val="0020"/>
      </w:tblPr>
      <w:tblGrid>
        <w:gridCol w:w="3960"/>
        <w:gridCol w:w="3960"/>
      </w:tblGrid>
      <w:tr>
        <w:trPr>
          <w:tblHeader w:val="on"/>
        </w:trPr>
        <w:tc>
          <w:tcPr>
            <w:vAlign w:val="top"/>
            <w:tcW w:w="2448" w:type="dxa"/>
            <w:shd w:fill="365F91"/>
          </w:tcPr>
          <w:p>
            <w:pPr>
              <w:pStyle w:val="Compact"/>
              <w:keepLines w:val="0"/>
              <w:spacing w:after="40"/>
              <w:jc w:val="left"/>
            </w:pPr>
            <w:r>
              <w:rPr>
                <w:rFonts w:ascii="Aptos" w:hAnsi="Aptos"/>
                <w:b/>
                <w:color w:val="FFFFFF"/>
                <w:sz w:val="17"/>
              </w:rPr>
              <w:t xml:space="preserve">Class</w:t>
            </w:r>
          </w:p>
        </w:tc>
        <w:tc>
          <w:tcPr>
            <w:vAlign w:val="top"/>
            <w:tcW w:w="7415" w:type="dxa"/>
            <w:shd w:fill="365F91"/>
          </w:tcPr>
          <w:p>
            <w:pPr>
              <w:pStyle w:val="Compact"/>
              <w:keepLines w:val="0"/>
              <w:spacing w:after="40"/>
              <w:jc w:val="left"/>
            </w:pPr>
            <w:r>
              <w:rPr>
                <w:rFonts w:ascii="Aptos" w:hAnsi="Aptos"/>
                <w:b/>
                <w:color w:val="FFFFFF"/>
                <w:sz w:val="17"/>
              </w:rPr>
              <w:t xml:space="preserve">Treatment</w:t>
            </w:r>
          </w:p>
        </w:tc>
      </w:tr>
      <w:tr>
        <w:tc>
          <w:tcPr>
            <w:vAlign w:val="top"/>
            <w:tcW w:w="2448" w:type="dxa"/>
          </w:tcPr>
          <w:p>
            <w:pPr>
              <w:pStyle w:val="Compact"/>
              <w:keepLines w:val="0"/>
              <w:spacing w:after="40"/>
              <w:jc w:val="left"/>
            </w:pPr>
            <w:r>
              <w:rPr>
                <w:rFonts w:ascii="Aptos" w:hAnsi="Aptos"/>
                <w:sz w:val="17"/>
              </w:rPr>
              <w:t xml:space="preserve">Wrap</w:t>
            </w:r>
          </w:p>
        </w:tc>
        <w:tc>
          <w:tcPr>
            <w:vAlign w:val="top"/>
            <w:tcW w:w="7415" w:type="dxa"/>
          </w:tcPr>
          <w:p>
            <w:pPr>
              <w:pStyle w:val="Compact"/>
              <w:keepLines w:val="0"/>
              <w:spacing w:after="40"/>
              <w:jc w:val="left"/>
            </w:pPr>
            <w:r>
              <w:rPr>
                <w:rFonts w:ascii="Aptos" w:hAnsi="Aptos"/>
                <w:sz w:val="17"/>
              </w:rPr>
              <w:t xml:space="preserve">Keep source temporarily but route through stable profile and registry.</w:t>
            </w:r>
          </w:p>
        </w:tc>
      </w:tr>
      <w:tr>
        <w:tc>
          <w:tcPr>
            <w:vAlign w:val="top"/>
            <w:tcW w:w="2448" w:type="dxa"/>
          </w:tcPr>
          <w:p>
            <w:pPr>
              <w:pStyle w:val="Compact"/>
              <w:keepLines w:val="0"/>
              <w:spacing w:after="40"/>
              <w:jc w:val="left"/>
            </w:pPr>
            <w:r>
              <w:rPr>
                <w:rFonts w:ascii="Aptos" w:hAnsi="Aptos"/>
                <w:sz w:val="17"/>
              </w:rPr>
              <w:t xml:space="preserve">Convert</w:t>
            </w:r>
          </w:p>
        </w:tc>
        <w:tc>
          <w:tcPr>
            <w:vAlign w:val="top"/>
            <w:tcW w:w="7415" w:type="dxa"/>
          </w:tcPr>
          <w:p>
            <w:pPr>
              <w:pStyle w:val="Compact"/>
              <w:keepLines w:val="0"/>
              <w:spacing w:after="40"/>
              <w:jc w:val="left"/>
            </w:pPr>
            <w:r>
              <w:rPr>
                <w:rFonts w:ascii="Aptos" w:hAnsi="Aptos"/>
                <w:sz w:val="17"/>
              </w:rPr>
              <w:t xml:space="preserve">Transform source into approved Forge definition.</w:t>
            </w:r>
          </w:p>
        </w:tc>
      </w:tr>
      <w:tr>
        <w:tc>
          <w:tcPr>
            <w:vAlign w:val="top"/>
            <w:tcW w:w="2448" w:type="dxa"/>
          </w:tcPr>
          <w:p>
            <w:pPr>
              <w:pStyle w:val="Compact"/>
              <w:keepLines w:val="0"/>
              <w:spacing w:after="40"/>
              <w:jc w:val="left"/>
            </w:pPr>
            <w:r>
              <w:rPr>
                <w:rFonts w:ascii="Aptos" w:hAnsi="Aptos"/>
                <w:sz w:val="17"/>
              </w:rPr>
              <w:t xml:space="preserve">Replace</w:t>
            </w:r>
          </w:p>
        </w:tc>
        <w:tc>
          <w:tcPr>
            <w:vAlign w:val="top"/>
            <w:tcW w:w="7415" w:type="dxa"/>
          </w:tcPr>
          <w:p>
            <w:pPr>
              <w:pStyle w:val="Compact"/>
              <w:keepLines w:val="0"/>
              <w:spacing w:after="40"/>
              <w:jc w:val="left"/>
            </w:pPr>
            <w:r>
              <w:rPr>
                <w:rFonts w:ascii="Aptos" w:hAnsi="Aptos"/>
                <w:sz w:val="17"/>
              </w:rPr>
              <w:t xml:space="preserve">Author new production asset and retain alias/fallback.</w:t>
            </w:r>
          </w:p>
        </w:tc>
      </w:tr>
      <w:tr>
        <w:tc>
          <w:tcPr>
            <w:vAlign w:val="top"/>
            <w:tcW w:w="2448" w:type="dxa"/>
          </w:tcPr>
          <w:p>
            <w:pPr>
              <w:pStyle w:val="Compact"/>
              <w:keepLines w:val="0"/>
              <w:spacing w:after="40"/>
              <w:jc w:val="left"/>
            </w:pPr>
            <w:r>
              <w:rPr>
                <w:rFonts w:ascii="Aptos" w:hAnsi="Aptos"/>
                <w:sz w:val="17"/>
              </w:rPr>
              <w:t xml:space="preserve">Remove</w:t>
            </w:r>
          </w:p>
        </w:tc>
        <w:tc>
          <w:tcPr>
            <w:vAlign w:val="top"/>
            <w:tcW w:w="7415" w:type="dxa"/>
          </w:tcPr>
          <w:p>
            <w:pPr>
              <w:pStyle w:val="Compact"/>
              <w:keepLines w:val="0"/>
              <w:spacing w:after="40"/>
              <w:jc w:val="left"/>
            </w:pPr>
            <w:r>
              <w:rPr>
                <w:rFonts w:ascii="Aptos" w:hAnsi="Aptos"/>
                <w:sz w:val="17"/>
              </w:rPr>
              <w:t xml:space="preserve">Delete unused or harmful content after dependency proof.</w:t>
            </w:r>
          </w:p>
        </w:tc>
      </w:tr>
      <w:tr>
        <w:tc>
          <w:tcPr>
            <w:vAlign w:val="top"/>
            <w:tcW w:w="2448" w:type="dxa"/>
          </w:tcPr>
          <w:p>
            <w:pPr>
              <w:pStyle w:val="Compact"/>
              <w:keepLines w:val="0"/>
              <w:spacing w:after="40"/>
              <w:jc w:val="left"/>
            </w:pPr>
            <w:r>
              <w:rPr>
                <w:rFonts w:ascii="Aptos" w:hAnsi="Aptos"/>
                <w:sz w:val="17"/>
              </w:rPr>
              <w:t xml:space="preserve">Defer</w:t>
            </w:r>
          </w:p>
        </w:tc>
        <w:tc>
          <w:tcPr>
            <w:vAlign w:val="top"/>
            <w:tcW w:w="7415" w:type="dxa"/>
          </w:tcPr>
          <w:p>
            <w:pPr>
              <w:pStyle w:val="Compact"/>
              <w:keepLines w:val="0"/>
              <w:spacing w:after="40"/>
              <w:jc w:val="left"/>
            </w:pPr>
            <w:r>
              <w:rPr>
                <w:rFonts w:ascii="Aptos" w:hAnsi="Aptos"/>
                <w:sz w:val="17"/>
              </w:rPr>
              <w:t xml:space="preserve">Isolate behind explicit temporary status and deadline.</w:t>
            </w:r>
          </w:p>
        </w:tc>
      </w:tr>
      <w:tr>
        <w:tc>
          <w:tcPr>
            <w:vAlign w:val="top"/>
            <w:tcW w:w="2448" w:type="dxa"/>
          </w:tcPr>
          <w:p>
            <w:pPr>
              <w:pStyle w:val="Compact"/>
              <w:keepLines w:val="0"/>
              <w:spacing w:after="40"/>
              <w:jc w:val="left"/>
            </w:pPr>
            <w:r>
              <w:rPr>
                <w:rFonts w:ascii="Aptos" w:hAnsi="Aptos"/>
                <w:sz w:val="17"/>
              </w:rPr>
              <w:t xml:space="preserve">Preserve</w:t>
            </w:r>
          </w:p>
        </w:tc>
        <w:tc>
          <w:tcPr>
            <w:vAlign w:val="top"/>
            <w:tcW w:w="7415" w:type="dxa"/>
          </w:tcPr>
          <w:p>
            <w:pPr>
              <w:pStyle w:val="Compact"/>
              <w:keepLines w:val="0"/>
              <w:spacing w:after="40"/>
              <w:jc w:val="left"/>
            </w:pPr>
            <w:r>
              <w:rPr>
                <w:rFonts w:ascii="Aptos" w:hAnsi="Aptos"/>
                <w:sz w:val="17"/>
              </w:rPr>
              <w:t xml:space="preserve">Keep because it already satisfies standards; add missing metadata/evidence.</w:t>
            </w:r>
          </w:p>
        </w:tc>
      </w:tr>
    </w:tbl>
    <w:bookmarkEnd w:id="199"/>
    <w:bookmarkStart w:id="200" w:name="X044838dcc4eba786add1be9d16ce02ba3af89c5"/>
    <w:p>
      <w:pPr>
        <w:pStyle w:val="Heading2"/>
        <w:keepNext/>
        <w:keepLines/>
      </w:pPr>
      <w:r>
        <w:t xml:space="preserve">43.2 Risk Priority</w:t>
      </w:r>
    </w:p>
    <w:p>
      <w:pPr>
        <w:pStyle w:val="FirstParagraph"/>
        <w:widowControl/>
      </w:pPr>
      <w:r>
        <w:t xml:space="preserve">Highest priority goes to gameplay-critical warnings, frequently repeated sounds, core machine loops, save-referenced IDs, networked events and POC content that violates the fixed voxel style.</w:t>
      </w:r>
    </w:p>
    <w:bookmarkEnd w:id="200"/>
    <w:bookmarkEnd w:id="201"/>
    <w:bookmarkStart w:id="209" w:name="X5de7e63c9238ce3927c2fb6f9c8a2b6d7243425"/>
    <w:p>
      <w:pPr>
        <w:pStyle w:val="Heading1"/>
        <w:keepNext/>
        <w:keepLines/>
      </w:pPr>
      <w:r>
        <w:t xml:space="preserve">44. Migration From POC and Temporary Presentation</w:t>
      </w:r>
    </w:p>
    <w:bookmarkStart w:id="202" w:name="X9fae97a8cd4bd0a9c5d030a97d601db41c3b169"/>
    <w:p>
      <w:pPr>
        <w:pStyle w:val="Heading2"/>
        <w:keepNext/>
        <w:keepLines/>
      </w:pPr>
      <w:r>
        <w:t xml:space="preserve">44.1 Migration Principles</w:t>
      </w:r>
    </w:p>
    <w:p>
      <w:pPr>
        <w:pStyle w:val="Compact"/>
        <w:widowControl/>
        <w:numPr>
          <w:ilvl w:val="0"/>
          <w:numId w:val="1060"/>
        </w:numPr>
      </w:pPr>
      <w:r>
        <w:t xml:space="preserve">Preserve gameplay behaviour and event timing first.</w:t>
      </w:r>
    </w:p>
    <w:p>
      <w:pPr>
        <w:pStyle w:val="Compact"/>
        <w:widowControl/>
        <w:numPr>
          <w:ilvl w:val="0"/>
          <w:numId w:val="1060"/>
        </w:numPr>
      </w:pPr>
      <w:r>
        <w:t xml:space="preserve">Introduce stable IDs and profiles before artistic replacement where necessary.</w:t>
      </w:r>
    </w:p>
    <w:p>
      <w:pPr>
        <w:pStyle w:val="Compact"/>
        <w:widowControl/>
        <w:numPr>
          <w:ilvl w:val="0"/>
          <w:numId w:val="1060"/>
        </w:numPr>
      </w:pPr>
      <w:r>
        <w:t xml:space="preserve">Avoid a “big bang” replacement of all presentation.</w:t>
      </w:r>
    </w:p>
    <w:p>
      <w:pPr>
        <w:pStyle w:val="Compact"/>
        <w:widowControl/>
        <w:numPr>
          <w:ilvl w:val="0"/>
          <w:numId w:val="1060"/>
        </w:numPr>
      </w:pPr>
      <w:r>
        <w:t xml:space="preserve">Keep temporary wrappers visibly marked.</w:t>
      </w:r>
    </w:p>
    <w:p>
      <w:pPr>
        <w:pStyle w:val="Compact"/>
        <w:widowControl/>
        <w:numPr>
          <w:ilvl w:val="0"/>
          <w:numId w:val="1060"/>
        </w:numPr>
      </w:pPr>
      <w:r>
        <w:t xml:space="preserve">Use aliases and side-by-side A/B scenarios.</w:t>
      </w:r>
    </w:p>
    <w:p>
      <w:pPr>
        <w:pStyle w:val="Compact"/>
        <w:widowControl/>
        <w:numPr>
          <w:ilvl w:val="0"/>
          <w:numId w:val="1060"/>
        </w:numPr>
      </w:pPr>
      <w:r>
        <w:t xml:space="preserve">Retain rollback until packaged builds and saves pass.</w:t>
      </w:r>
    </w:p>
    <w:bookmarkEnd w:id="202"/>
    <w:bookmarkStart w:id="208" w:name="Xb603ec7cbef6c3fa70655bf0c6d45e97349f5da"/>
    <w:p>
      <w:pPr>
        <w:pStyle w:val="Heading2"/>
        <w:keepNext/>
        <w:keepLines/>
      </w:pPr>
      <w:r>
        <w:t xml:space="preserve">44.2 Recommended Waves</w:t>
      </w:r>
    </w:p>
    <w:bookmarkStart w:id="203" w:name="wave-1---inventory-and-containment"/>
    <w:p>
      <w:pPr>
        <w:pStyle w:val="Heading3"/>
        <w:keepNext/>
        <w:keepLines/>
      </w:pPr>
      <w:r>
        <w:t xml:space="preserve">Wave 1 - Inventory and Containment</w:t>
      </w:r>
    </w:p>
    <w:p>
      <w:pPr>
        <w:pStyle w:val="FirstParagraph"/>
        <w:widowControl/>
      </w:pPr>
      <w:r>
        <w:t xml:space="preserve">Catalogue all temporary content, block new direct wiring and create wrapper profiles.</w:t>
      </w:r>
    </w:p>
    <w:bookmarkEnd w:id="203"/>
    <w:bookmarkStart w:id="204" w:name="X14bcd978025d9c0073d4540bf3003f2fcaaaa35"/>
    <w:p>
      <w:pPr>
        <w:pStyle w:val="Heading3"/>
        <w:keepNext/>
        <w:keepLines/>
      </w:pPr>
      <w:r>
        <w:t xml:space="preserve">Wave 2 - Core Contracts and Spatial References</w:t>
      </w:r>
    </w:p>
    <w:p>
      <w:pPr>
        <w:pStyle w:val="FirstParagraph"/>
        <w:widowControl/>
      </w:pPr>
      <w:r>
        <w:t xml:space="preserve">Replace raw callbacks and transforms with Event Contracts, Context Packets and stable anchors.</w:t>
      </w:r>
    </w:p>
    <w:bookmarkEnd w:id="204"/>
    <w:bookmarkStart w:id="205" w:name="wave-3---golden-core-replacement"/>
    <w:p>
      <w:pPr>
        <w:pStyle w:val="Heading3"/>
        <w:keepNext/>
        <w:keepLines/>
      </w:pPr>
      <w:r>
        <w:t xml:space="preserve">Wave 3 - Golden Core Replacement</w:t>
      </w:r>
    </w:p>
    <w:p>
      <w:pPr>
        <w:pStyle w:val="FirstParagraph"/>
        <w:widowControl/>
      </w:pPr>
      <w:r>
        <w:t xml:space="preserve">Migrate mining, furnace, mana, ward, rain and goblin critical content to production families.</w:t>
      </w:r>
    </w:p>
    <w:bookmarkEnd w:id="205"/>
    <w:bookmarkStart w:id="206" w:name="wave-4---foundation-library-expansion"/>
    <w:p>
      <w:pPr>
        <w:pStyle w:val="Heading3"/>
        <w:keepNext/>
        <w:keepLines/>
      </w:pPr>
      <w:r>
        <w:t xml:space="preserve">Wave 4 - Foundation Library Expansion</w:t>
      </w:r>
    </w:p>
    <w:p>
      <w:pPr>
        <w:pStyle w:val="FirstParagraph"/>
        <w:widowControl/>
      </w:pPr>
      <w:r>
        <w:t xml:space="preserve">Replace remaining Forest Hamlet ambience, creatures, village work and construction content.</w:t>
      </w:r>
    </w:p>
    <w:bookmarkEnd w:id="206"/>
    <w:bookmarkStart w:id="207" w:name="wave-5---cleanup-and-removal"/>
    <w:p>
      <w:pPr>
        <w:pStyle w:val="Heading3"/>
        <w:keepNext/>
        <w:keepLines/>
      </w:pPr>
      <w:r>
        <w:t xml:space="preserve">Wave 5 - Cleanup and Removal</w:t>
      </w:r>
    </w:p>
    <w:p>
      <w:pPr>
        <w:pStyle w:val="FirstParagraph"/>
        <w:widowControl/>
      </w:pPr>
      <w:r>
        <w:t xml:space="preserve">Remove obsolete assets, aliases beyond support window and dead scene wiring after dependency proof.</w:t>
      </w:r>
    </w:p>
    <w:bookmarkEnd w:id="207"/>
    <w:bookmarkEnd w:id="208"/>
    <w:bookmarkEnd w:id="209"/>
    <w:bookmarkStart w:id="214" w:name="X44e3860a66ce04a4eb6a82db37292edaa6f6ae7"/>
    <w:p>
      <w:pPr>
        <w:pStyle w:val="Heading1"/>
        <w:keepNext/>
        <w:keepLines/>
      </w:pPr>
      <w:r>
        <w:t xml:space="preserve">45. Spatial, Event, Schema and Registry Migration</w:t>
      </w:r>
    </w:p>
    <w:bookmarkStart w:id="210" w:name="Xbb5c738640754bcd1f9dded94e6ef2f9b288ed1"/>
    <w:p>
      <w:pPr>
        <w:pStyle w:val="Heading2"/>
        <w:keepNext/>
        <w:keepLines/>
      </w:pPr>
      <w:r>
        <w:t xml:space="preserve">45.1 Spatial Migration</w:t>
      </w:r>
    </w:p>
    <w:p>
      <w:pPr>
        <w:pStyle w:val="FirstParagraph"/>
        <w:widowControl/>
      </w:pPr>
      <w:r>
        <w:t xml:space="preserve">Changes to anchors, masks, paths or zones require:</w:t>
      </w:r>
    </w:p>
    <w:p>
      <w:pPr>
        <w:pStyle w:val="Compact"/>
        <w:widowControl/>
        <w:numPr>
          <w:ilvl w:val="0"/>
          <w:numId w:val="1061"/>
        </w:numPr>
      </w:pPr>
      <w:r>
        <w:t xml:space="preserve">old-to-new mapping;</w:t>
      </w:r>
    </w:p>
    <w:p>
      <w:pPr>
        <w:pStyle w:val="Compact"/>
        <w:widowControl/>
        <w:numPr>
          <w:ilvl w:val="0"/>
          <w:numId w:val="1061"/>
        </w:numPr>
      </w:pPr>
      <w:r>
        <w:t xml:space="preserve">variant and LOD coverage;</w:t>
      </w:r>
    </w:p>
    <w:p>
      <w:pPr>
        <w:pStyle w:val="Compact"/>
        <w:widowControl/>
        <w:numPr>
          <w:ilvl w:val="0"/>
          <w:numId w:val="1061"/>
        </w:numPr>
      </w:pPr>
      <w:r>
        <w:t xml:space="preserve">fallback behaviour;</w:t>
      </w:r>
    </w:p>
    <w:p>
      <w:pPr>
        <w:pStyle w:val="Compact"/>
        <w:widowControl/>
        <w:numPr>
          <w:ilvl w:val="0"/>
          <w:numId w:val="1061"/>
        </w:numPr>
      </w:pPr>
      <w:r>
        <w:t xml:space="preserve">affected binding list;</w:t>
      </w:r>
    </w:p>
    <w:p>
      <w:pPr>
        <w:pStyle w:val="Compact"/>
        <w:widowControl/>
        <w:numPr>
          <w:ilvl w:val="0"/>
          <w:numId w:val="1061"/>
        </w:numPr>
      </w:pPr>
      <w:r>
        <w:t xml:space="preserve">preview comparison;</w:t>
      </w:r>
    </w:p>
    <w:p>
      <w:pPr>
        <w:pStyle w:val="Compact"/>
        <w:widowControl/>
        <w:numPr>
          <w:ilvl w:val="0"/>
          <w:numId w:val="1061"/>
        </w:numPr>
      </w:pPr>
      <w:r>
        <w:t xml:space="preserve">runtime save impact where persistent surfaces use the reference.</w:t>
      </w:r>
    </w:p>
    <w:bookmarkEnd w:id="210"/>
    <w:bookmarkStart w:id="211" w:name="X13835822b5eaecbc1f4dd7b9cf2e146c898566d"/>
    <w:p>
      <w:pPr>
        <w:pStyle w:val="Heading2"/>
        <w:keepNext/>
        <w:keepLines/>
      </w:pPr>
      <w:r>
        <w:t xml:space="preserve">45.2 Event Migration</w:t>
      </w:r>
    </w:p>
    <w:p>
      <w:pPr>
        <w:pStyle w:val="FirstParagraph"/>
        <w:widowControl/>
      </w:pPr>
      <w:r>
        <w:t xml:space="preserve">Event Contract versions may add optional fields compatibly. Renaming, changing meaning or removing fields requires a version migration and consumer report.</w:t>
      </w:r>
    </w:p>
    <w:bookmarkEnd w:id="211"/>
    <w:bookmarkStart w:id="212" w:name="Xe131ad7498f7243bd35f06e10d2b4300f306238"/>
    <w:p>
      <w:pPr>
        <w:pStyle w:val="Heading2"/>
        <w:keepNext/>
        <w:keepLines/>
      </w:pPr>
      <w:r>
        <w:t xml:space="preserve">45.3 Schema Migration</w:t>
      </w:r>
    </w:p>
    <w:p>
      <w:pPr>
        <w:pStyle w:val="FirstParagraph"/>
        <w:widowControl/>
      </w:pPr>
      <w:r>
        <w:t xml:space="preserve">Migrations are deterministic, versioned, testable and reversible where possible. Source migrations create backups or version-control commits before destructive transformation.</w:t>
      </w:r>
    </w:p>
    <w:bookmarkEnd w:id="212"/>
    <w:bookmarkStart w:id="213" w:name="Xdfaeaf8f31c814ea81a1e70c49a62d159084d38"/>
    <w:p>
      <w:pPr>
        <w:pStyle w:val="Heading2"/>
        <w:keepNext/>
        <w:keepLines/>
      </w:pPr>
      <w:r>
        <w:t xml:space="preserve">45.4 Registry Migration</w:t>
      </w:r>
    </w:p>
    <w:p>
      <w:pPr>
        <w:pStyle w:val="FirstParagraph"/>
        <w:widowControl/>
      </w:pPr>
      <w:r>
        <w:t xml:space="preserve">Registry tools detect duplicate IDs, conflicting aliases, owner-pack changes and replacement cycles. A migration report lists transformed, skipped, blocked and manually reviewed assets.</w:t>
      </w:r>
    </w:p>
    <w:bookmarkEnd w:id="213"/>
    <w:bookmarkEnd w:id="214"/>
    <w:bookmarkStart w:id="218" w:name="X50c7794a06e14c0aca54e31ceb29033d5bac7bc"/>
    <w:p>
      <w:pPr>
        <w:pStyle w:val="Heading1"/>
        <w:keepNext/>
        <w:keepLines/>
      </w:pPr>
      <w:r>
        <w:t xml:space="preserve">46. Deprecation, Aliases, Replacements and Removal</w:t>
      </w:r>
    </w:p>
    <w:bookmarkStart w:id="215" w:name="X6be6fad4ea06046f1c7eb5356394e890d63db4c"/>
    <w:p>
      <w:pPr>
        <w:pStyle w:val="Heading2"/>
        <w:keepNext/>
        <w:keepLines/>
      </w:pPr>
      <w:r>
        <w:t xml:space="preserve">46.1 Deprecation Record</w:t>
      </w:r>
    </w:p>
    <w:p>
      <w:pPr>
        <w:pStyle w:val="FirstParagraph"/>
        <w:widowControl/>
      </w:pPr>
      <w:r>
        <w:t xml:space="preserve">A deprecated asset declares:</w:t>
      </w:r>
    </w:p>
    <w:p>
      <w:pPr>
        <w:pStyle w:val="Compact"/>
        <w:widowControl/>
        <w:numPr>
          <w:ilvl w:val="0"/>
          <w:numId w:val="1062"/>
        </w:numPr>
      </w:pPr>
      <w:r>
        <w:t xml:space="preserve">replacement ID;</w:t>
      </w:r>
    </w:p>
    <w:p>
      <w:pPr>
        <w:pStyle w:val="Compact"/>
        <w:widowControl/>
        <w:numPr>
          <w:ilvl w:val="0"/>
          <w:numId w:val="1062"/>
        </w:numPr>
      </w:pPr>
      <w:r>
        <w:t xml:space="preserve">reason;</w:t>
      </w:r>
    </w:p>
    <w:p>
      <w:pPr>
        <w:pStyle w:val="Compact"/>
        <w:widowControl/>
        <w:numPr>
          <w:ilvl w:val="0"/>
          <w:numId w:val="1062"/>
        </w:numPr>
      </w:pPr>
      <w:r>
        <w:t xml:space="preserve">first deprecated version;</w:t>
      </w:r>
    </w:p>
    <w:p>
      <w:pPr>
        <w:pStyle w:val="Compact"/>
        <w:widowControl/>
        <w:numPr>
          <w:ilvl w:val="0"/>
          <w:numId w:val="1062"/>
        </w:numPr>
      </w:pPr>
      <w:r>
        <w:t xml:space="preserve">final supported version;</w:t>
      </w:r>
    </w:p>
    <w:p>
      <w:pPr>
        <w:pStyle w:val="Compact"/>
        <w:widowControl/>
        <w:numPr>
          <w:ilvl w:val="0"/>
          <w:numId w:val="1062"/>
        </w:numPr>
      </w:pPr>
      <w:r>
        <w:t xml:space="preserve">affected packs and saves;</w:t>
      </w:r>
    </w:p>
    <w:p>
      <w:pPr>
        <w:pStyle w:val="Compact"/>
        <w:widowControl/>
        <w:numPr>
          <w:ilvl w:val="0"/>
          <w:numId w:val="1062"/>
        </w:numPr>
      </w:pPr>
      <w:r>
        <w:t xml:space="preserve">behavioural differences;</w:t>
      </w:r>
    </w:p>
    <w:p>
      <w:pPr>
        <w:pStyle w:val="Compact"/>
        <w:widowControl/>
        <w:numPr>
          <w:ilvl w:val="0"/>
          <w:numId w:val="1062"/>
        </w:numPr>
      </w:pPr>
      <w:r>
        <w:t xml:space="preserve">migration owner;</w:t>
      </w:r>
    </w:p>
    <w:p>
      <w:pPr>
        <w:pStyle w:val="Compact"/>
        <w:widowControl/>
        <w:numPr>
          <w:ilvl w:val="0"/>
          <w:numId w:val="1062"/>
        </w:numPr>
      </w:pPr>
      <w:r>
        <w:t xml:space="preserve">removal criteria.</w:t>
      </w:r>
    </w:p>
    <w:bookmarkEnd w:id="215"/>
    <w:bookmarkStart w:id="216" w:name="X803be1b8cab6c18ef435f8fc6e2b1e7b71d5e72"/>
    <w:p>
      <w:pPr>
        <w:pStyle w:val="Heading2"/>
        <w:keepNext/>
        <w:keepLines/>
      </w:pPr>
      <w:r>
        <w:t xml:space="preserve">46.2 Alias Policy</w:t>
      </w:r>
    </w:p>
    <w:p>
      <w:pPr>
        <w:pStyle w:val="FirstParagraph"/>
        <w:widowControl/>
      </w:pPr>
      <w:r>
        <w:t xml:space="preserve">Aliases are compatibility tools, not permanent naming clutter. New content should use preferred IDs immediately. Alias resolution is logged in development builds.</w:t>
      </w:r>
    </w:p>
    <w:bookmarkEnd w:id="216"/>
    <w:bookmarkStart w:id="217" w:name="X52a97937a483326a516ded471e4f507cd754320"/>
    <w:p>
      <w:pPr>
        <w:pStyle w:val="Heading2"/>
        <w:keepNext/>
        <w:keepLines/>
      </w:pPr>
      <w:r>
        <w:t xml:space="preserve">46.3 Removal Gate</w:t>
      </w:r>
    </w:p>
    <w:p>
      <w:pPr>
        <w:pStyle w:val="FirstParagraph"/>
        <w:widowControl/>
      </w:pPr>
      <w:r>
        <w:t xml:space="preserve">An asset may be archived or removed only when:</w:t>
      </w:r>
    </w:p>
    <w:p>
      <w:pPr>
        <w:pStyle w:val="Compact"/>
        <w:widowControl/>
        <w:numPr>
          <w:ilvl w:val="0"/>
          <w:numId w:val="1063"/>
        </w:numPr>
      </w:pPr>
      <w:r>
        <w:t xml:space="preserve">no supported content directly depends on it;</w:t>
      </w:r>
    </w:p>
    <w:p>
      <w:pPr>
        <w:pStyle w:val="Compact"/>
        <w:widowControl/>
        <w:numPr>
          <w:ilvl w:val="0"/>
          <w:numId w:val="1063"/>
        </w:numPr>
      </w:pPr>
      <w:r>
        <w:t xml:space="preserve">save migration covers persistent references;</w:t>
      </w:r>
    </w:p>
    <w:p>
      <w:pPr>
        <w:pStyle w:val="Compact"/>
        <w:widowControl/>
        <w:numPr>
          <w:ilvl w:val="0"/>
          <w:numId w:val="1063"/>
        </w:numPr>
      </w:pPr>
      <w:r>
        <w:t xml:space="preserve">content-pack compatibility policy permits removal;</w:t>
      </w:r>
    </w:p>
    <w:p>
      <w:pPr>
        <w:pStyle w:val="Compact"/>
        <w:widowControl/>
        <w:numPr>
          <w:ilvl w:val="0"/>
          <w:numId w:val="1063"/>
        </w:numPr>
      </w:pPr>
      <w:r>
        <w:t xml:space="preserve">replacement scenarios pass;</w:t>
      </w:r>
    </w:p>
    <w:p>
      <w:pPr>
        <w:pStyle w:val="Compact"/>
        <w:widowControl/>
        <w:numPr>
          <w:ilvl w:val="0"/>
          <w:numId w:val="1063"/>
        </w:numPr>
      </w:pPr>
      <w:r>
        <w:t xml:space="preserve">rollback package or version-control history exists.</w:t>
      </w:r>
    </w:p>
    <w:bookmarkEnd w:id="217"/>
    <w:bookmarkEnd w:id="218"/>
    <w:bookmarkStart w:id="222" w:name="X0ae27d4fa150b081fe340a8654af449395da455"/>
    <w:p>
      <w:pPr>
        <w:pStyle w:val="Heading1"/>
        <w:keepNext/>
        <w:keepLines/>
      </w:pPr>
      <w:r>
        <w:t xml:space="preserve">47. Rollout, Training and Change Management</w:t>
      </w:r>
    </w:p>
    <w:bookmarkStart w:id="219" w:name="X16a16014d781dba87e99faf7f947980c96a1d9f"/>
    <w:p>
      <w:pPr>
        <w:pStyle w:val="Heading2"/>
        <w:keepNext/>
        <w:keepLines/>
      </w:pPr>
      <w:r>
        <w:t xml:space="preserve">47.1 Role Layouts</w:t>
      </w:r>
    </w:p>
    <w:p>
      <w:pPr>
        <w:pStyle w:val="FirstParagraph"/>
        <w:widowControl/>
      </w:pPr>
      <w:r>
        <w:t xml:space="preserve">The first shipped Forge layouts should support:</w:t>
      </w:r>
    </w:p>
    <w:p>
      <w:pPr>
        <w:pStyle w:val="Compact"/>
        <w:widowControl/>
        <w:numPr>
          <w:ilvl w:val="0"/>
          <w:numId w:val="1064"/>
        </w:numPr>
      </w:pPr>
      <w:r>
        <w:t xml:space="preserve">VFX author;</w:t>
      </w:r>
    </w:p>
    <w:p>
      <w:pPr>
        <w:pStyle w:val="Compact"/>
        <w:widowControl/>
        <w:numPr>
          <w:ilvl w:val="0"/>
          <w:numId w:val="1064"/>
        </w:numPr>
      </w:pPr>
      <w:r>
        <w:t xml:space="preserve">sound author;</w:t>
      </w:r>
    </w:p>
    <w:p>
      <w:pPr>
        <w:pStyle w:val="Compact"/>
        <w:widowControl/>
        <w:numPr>
          <w:ilvl w:val="0"/>
          <w:numId w:val="1064"/>
        </w:numPr>
      </w:pPr>
      <w:r>
        <w:t xml:space="preserve">integration designer;</w:t>
      </w:r>
    </w:p>
    <w:p>
      <w:pPr>
        <w:pStyle w:val="Compact"/>
        <w:widowControl/>
        <w:numPr>
          <w:ilvl w:val="0"/>
          <w:numId w:val="1064"/>
        </w:numPr>
      </w:pPr>
      <w:r>
        <w:t xml:space="preserve">spatial author;</w:t>
      </w:r>
    </w:p>
    <w:p>
      <w:pPr>
        <w:pStyle w:val="Compact"/>
        <w:widowControl/>
        <w:numPr>
          <w:ilvl w:val="0"/>
          <w:numId w:val="1064"/>
        </w:numPr>
      </w:pPr>
      <w:r>
        <w:t xml:space="preserve">reviewer/QA;</w:t>
      </w:r>
    </w:p>
    <w:p>
      <w:pPr>
        <w:pStyle w:val="Compact"/>
        <w:widowControl/>
        <w:numPr>
          <w:ilvl w:val="0"/>
          <w:numId w:val="1064"/>
        </w:numPr>
      </w:pPr>
      <w:r>
        <w:t xml:space="preserve">library curator.</w:t>
      </w:r>
    </w:p>
    <w:p>
      <w:pPr>
        <w:pStyle w:val="FirstParagraph"/>
        <w:widowControl/>
      </w:pPr>
      <w:r>
        <w:t xml:space="preserve">Each layout exposes guided tasks, required validation and context-appropriate help.</w:t>
      </w:r>
    </w:p>
    <w:bookmarkEnd w:id="219"/>
    <w:bookmarkStart w:id="220" w:name="Xa66b7c5ad623f9db159acd37b191a4688d986dc"/>
    <w:p>
      <w:pPr>
        <w:pStyle w:val="Heading2"/>
        <w:keepNext/>
        <w:keepLines/>
      </w:pPr>
      <w:r>
        <w:t xml:space="preserve">47.2 Training Sequence</w:t>
      </w:r>
    </w:p>
    <w:p>
      <w:pPr>
        <w:pStyle w:val="Compact"/>
        <w:widowControl/>
        <w:numPr>
          <w:ilvl w:val="0"/>
          <w:numId w:val="1065"/>
        </w:numPr>
      </w:pPr>
      <w:r>
        <w:t xml:space="preserve">Shared Presentation Forge concepts and authority boundary.</w:t>
      </w:r>
    </w:p>
    <w:p>
      <w:pPr>
        <w:pStyle w:val="Compact"/>
        <w:widowControl/>
        <w:numPr>
          <w:ilvl w:val="0"/>
          <w:numId w:val="1065"/>
        </w:numPr>
      </w:pPr>
      <w:r>
        <w:t xml:space="preserve">Stable IDs, families and registries.</w:t>
      </w:r>
    </w:p>
    <w:p>
      <w:pPr>
        <w:pStyle w:val="Compact"/>
        <w:widowControl/>
        <w:numPr>
          <w:ilvl w:val="0"/>
          <w:numId w:val="1065"/>
        </w:numPr>
      </w:pPr>
      <w:r>
        <w:t xml:space="preserve">Spatial anchors and Event Contracts.</w:t>
      </w:r>
    </w:p>
    <w:p>
      <w:pPr>
        <w:pStyle w:val="Compact"/>
        <w:widowControl/>
        <w:numPr>
          <w:ilvl w:val="0"/>
          <w:numId w:val="1065"/>
        </w:numPr>
      </w:pPr>
      <w:r>
        <w:t xml:space="preserve">VFX or audio specialist authoring.</w:t>
      </w:r>
    </w:p>
    <w:p>
      <w:pPr>
        <w:pStyle w:val="Compact"/>
        <w:widowControl/>
        <w:numPr>
          <w:ilvl w:val="0"/>
          <w:numId w:val="1065"/>
        </w:numPr>
      </w:pPr>
      <w:r>
        <w:t xml:space="preserve">Profiles, bindings and accessibility.</w:t>
      </w:r>
    </w:p>
    <w:p>
      <w:pPr>
        <w:pStyle w:val="Compact"/>
        <w:widowControl/>
        <w:numPr>
          <w:ilvl w:val="0"/>
          <w:numId w:val="1065"/>
        </w:numPr>
      </w:pPr>
      <w:r>
        <w:t xml:space="preserve">Test Laboratory and evidence.</w:t>
      </w:r>
    </w:p>
    <w:p>
      <w:pPr>
        <w:pStyle w:val="Compact"/>
        <w:widowControl/>
        <w:numPr>
          <w:ilvl w:val="0"/>
          <w:numId w:val="1065"/>
        </w:numPr>
      </w:pPr>
      <w:r>
        <w:t xml:space="preserve">migration and content-pack rules.</w:t>
      </w:r>
    </w:p>
    <w:p>
      <w:pPr>
        <w:pStyle w:val="Compact"/>
        <w:widowControl/>
        <w:numPr>
          <w:ilvl w:val="0"/>
          <w:numId w:val="1065"/>
        </w:numPr>
      </w:pPr>
      <w:r>
        <w:t xml:space="preserve">release and packaged-build checks.</w:t>
      </w:r>
    </w:p>
    <w:bookmarkEnd w:id="220"/>
    <w:bookmarkStart w:id="221" w:name="X5af6866facbb5c73d3697d9b58c97bd608a88f1"/>
    <w:p>
      <w:pPr>
        <w:pStyle w:val="Heading2"/>
        <w:keepNext/>
        <w:keepLines/>
      </w:pPr>
      <w:r>
        <w:t xml:space="preserve">47.3 Adoption Rule</w:t>
      </w:r>
    </w:p>
    <w:p>
      <w:pPr>
        <w:pStyle w:val="FirstParagraph"/>
        <w:widowControl/>
      </w:pPr>
      <w:r>
        <w:t xml:space="preserve">Once a feature area migrates to Presentation Forge, new direct-wired audio/VFX in that area is prohibited except approved emergency debugging. Tool friction should be repaired rather than bypassed permanently.</w:t>
      </w:r>
    </w:p>
    <w:bookmarkEnd w:id="221"/>
    <w:bookmarkEnd w:id="222"/>
    <w:bookmarkStart w:id="226" w:name="X52b37e2598547dd5cf072047e1f7b1c2c68eae6"/>
    <w:p>
      <w:pPr>
        <w:pStyle w:val="Heading1"/>
        <w:keepNext/>
        <w:keepLines/>
      </w:pPr>
      <w:r>
        <w:t xml:space="preserve">48. Continuous Integration and Release Gates</w:t>
      </w:r>
    </w:p>
    <w:bookmarkStart w:id="223" w:name="Xd77f81119237fe2c30f24154537bb39dab45beb"/>
    <w:p>
      <w:pPr>
        <w:pStyle w:val="Heading2"/>
        <w:keepNext/>
        <w:keepLines/>
      </w:pPr>
      <w:r>
        <w:t xml:space="preserve">48.1 CI Stages</w:t>
      </w:r>
    </w:p>
    <w:p>
      <w:pPr>
        <w:pStyle w:val="Compact"/>
        <w:widowControl/>
        <w:numPr>
          <w:ilvl w:val="0"/>
          <w:numId w:val="1066"/>
        </w:numPr>
      </w:pPr>
      <w:r>
        <w:t xml:space="preserve">Source and licence metadata validation.</w:t>
      </w:r>
    </w:p>
    <w:p>
      <w:pPr>
        <w:pStyle w:val="Compact"/>
        <w:widowControl/>
        <w:numPr>
          <w:ilvl w:val="0"/>
          <w:numId w:val="1066"/>
        </w:numPr>
      </w:pPr>
      <w:r>
        <w:t xml:space="preserve">Schema and registry validation.</w:t>
      </w:r>
    </w:p>
    <w:p>
      <w:pPr>
        <w:pStyle w:val="Compact"/>
        <w:widowControl/>
        <w:numPr>
          <w:ilvl w:val="0"/>
          <w:numId w:val="1066"/>
        </w:numPr>
      </w:pPr>
      <w:r>
        <w:t xml:space="preserve">Dependency graph build.</w:t>
      </w:r>
    </w:p>
    <w:p>
      <w:pPr>
        <w:pStyle w:val="Compact"/>
        <w:widowControl/>
        <w:numPr>
          <w:ilvl w:val="0"/>
          <w:numId w:val="1066"/>
        </w:numPr>
      </w:pPr>
      <w:r>
        <w:t xml:space="preserve">Import and bake.</w:t>
      </w:r>
    </w:p>
    <w:p>
      <w:pPr>
        <w:pStyle w:val="Compact"/>
        <w:widowControl/>
        <w:numPr>
          <w:ilvl w:val="0"/>
          <w:numId w:val="1066"/>
        </w:numPr>
      </w:pPr>
      <w:r>
        <w:t xml:space="preserve">Unit and resolver tests.</w:t>
      </w:r>
    </w:p>
    <w:p>
      <w:pPr>
        <w:pStyle w:val="Compact"/>
        <w:widowControl/>
        <w:numPr>
          <w:ilvl w:val="0"/>
          <w:numId w:val="1066"/>
        </w:numPr>
      </w:pPr>
      <w:r>
        <w:t xml:space="preserve">graph/audio compile tests.</w:t>
      </w:r>
    </w:p>
    <w:p>
      <w:pPr>
        <w:pStyle w:val="Compact"/>
        <w:widowControl/>
        <w:numPr>
          <w:ilvl w:val="0"/>
          <w:numId w:val="1066"/>
        </w:numPr>
      </w:pPr>
      <w:r>
        <w:t xml:space="preserve">scenario trace tests.</w:t>
      </w:r>
    </w:p>
    <w:p>
      <w:pPr>
        <w:pStyle w:val="Compact"/>
        <w:widowControl/>
        <w:numPr>
          <w:ilvl w:val="0"/>
          <w:numId w:val="1066"/>
        </w:numPr>
      </w:pPr>
      <w:r>
        <w:t xml:space="preserve">accessibility and critical-cue checks.</w:t>
      </w:r>
    </w:p>
    <w:p>
      <w:pPr>
        <w:pStyle w:val="Compact"/>
        <w:widowControl/>
        <w:numPr>
          <w:ilvl w:val="0"/>
          <w:numId w:val="1066"/>
        </w:numPr>
      </w:pPr>
      <w:r>
        <w:t xml:space="preserve">budget and stress checks.</w:t>
      </w:r>
    </w:p>
    <w:p>
      <w:pPr>
        <w:pStyle w:val="Compact"/>
        <w:widowControl/>
        <w:numPr>
          <w:ilvl w:val="0"/>
          <w:numId w:val="1066"/>
        </w:numPr>
      </w:pPr>
      <w:r>
        <w:t xml:space="preserve">clean packaged-build smoke test.</w:t>
      </w:r>
    </w:p>
    <w:p>
      <w:pPr>
        <w:pStyle w:val="Compact"/>
        <w:widowControl/>
        <w:numPr>
          <w:ilvl w:val="0"/>
          <w:numId w:val="1066"/>
        </w:numPr>
      </w:pPr>
      <w:r>
        <w:t xml:space="preserve">artifact and compatibility report publication.</w:t>
      </w:r>
    </w:p>
    <w:bookmarkEnd w:id="223"/>
    <w:bookmarkStart w:id="224" w:name="Xbf698f07c000491534d84c1df8b52a98ff0dfc2"/>
    <w:p>
      <w:pPr>
        <w:pStyle w:val="Heading2"/>
        <w:keepNext/>
        <w:keepLines/>
      </w:pPr>
      <w:r>
        <w:t xml:space="preserve">48.2 Release Gate Classes</w:t>
      </w:r>
    </w:p>
    <w:p>
      <w:pPr>
        <w:pStyle w:val="Compact"/>
        <w:widowControl/>
        <w:numPr>
          <w:ilvl w:val="0"/>
          <w:numId w:val="1067"/>
        </w:numPr>
      </w:pPr>
      <w:r>
        <w:t xml:space="preserve">Asset gate.</w:t>
      </w:r>
    </w:p>
    <w:p>
      <w:pPr>
        <w:pStyle w:val="Compact"/>
        <w:widowControl/>
        <w:numPr>
          <w:ilvl w:val="0"/>
          <w:numId w:val="1067"/>
        </w:numPr>
      </w:pPr>
      <w:r>
        <w:t xml:space="preserve">Batch gate.</w:t>
      </w:r>
    </w:p>
    <w:p>
      <w:pPr>
        <w:pStyle w:val="Compact"/>
        <w:widowControl/>
        <w:numPr>
          <w:ilvl w:val="0"/>
          <w:numId w:val="1067"/>
        </w:numPr>
      </w:pPr>
      <w:r>
        <w:t xml:space="preserve">Content pack gate.</w:t>
      </w:r>
    </w:p>
    <w:p>
      <w:pPr>
        <w:pStyle w:val="Compact"/>
        <w:widowControl/>
        <w:numPr>
          <w:ilvl w:val="0"/>
          <w:numId w:val="1067"/>
        </w:numPr>
      </w:pPr>
      <w:r>
        <w:t xml:space="preserve">Milestone library gate.</w:t>
      </w:r>
    </w:p>
    <w:p>
      <w:pPr>
        <w:pStyle w:val="Compact"/>
        <w:widowControl/>
        <w:numPr>
          <w:ilvl w:val="0"/>
          <w:numId w:val="1067"/>
        </w:numPr>
      </w:pPr>
      <w:r>
        <w:t xml:space="preserve">Packaged build gate.</w:t>
      </w:r>
    </w:p>
    <w:p>
      <w:pPr>
        <w:pStyle w:val="Compact"/>
        <w:widowControl/>
        <w:numPr>
          <w:ilvl w:val="0"/>
          <w:numId w:val="1067"/>
        </w:numPr>
      </w:pPr>
      <w:r>
        <w:t xml:space="preserve">Save compatibility gate.</w:t>
      </w:r>
    </w:p>
    <w:bookmarkEnd w:id="224"/>
    <w:bookmarkStart w:id="225" w:name="X7557d8a435b279ddab25fdb6938c5e2be2dba40"/>
    <w:p>
      <w:pPr>
        <w:pStyle w:val="Heading2"/>
        <w:keepNext/>
        <w:keepLines/>
      </w:pPr>
      <w:r>
        <w:t xml:space="preserve">48.3 Gate Evidence</w:t>
      </w:r>
    </w:p>
    <w:p>
      <w:pPr>
        <w:pStyle w:val="FirstParagraph"/>
        <w:widowControl/>
      </w:pPr>
      <w:r>
        <w:t xml:space="preserve">CI stores machine-readable reports and links to human review evidence. A green automated build does not replace specialist listening or visual review where required.</w:t>
      </w:r>
    </w:p>
    <w:bookmarkEnd w:id="225"/>
    <w:bookmarkEnd w:id="226"/>
    <w:bookmarkStart w:id="231" w:name="X57fbc1c32df767188ca4fd8ef70a73e809b8a5d"/>
    <w:p>
      <w:pPr>
        <w:pStyle w:val="Heading1"/>
        <w:keepNext/>
        <w:keepLines/>
      </w:pPr>
      <w:r>
        <w:t xml:space="preserve">49. Defect Handling, Rollback and Emergency Repair</w:t>
      </w:r>
    </w:p>
    <w:bookmarkStart w:id="227" w:name="Xc161554df9e3614a9769fe22c5f714046be8cde"/>
    <w:p>
      <w:pPr>
        <w:pStyle w:val="Heading2"/>
        <w:keepNext/>
        <w:keepLines/>
      </w:pPr>
      <w:r>
        <w:t xml:space="preserve">49.1 Defect Classes</w:t>
      </w:r>
    </w:p>
    <w:p>
      <w:pPr>
        <w:pStyle w:val="Compact"/>
        <w:widowControl/>
        <w:numPr>
          <w:ilvl w:val="0"/>
          <w:numId w:val="1068"/>
        </w:numPr>
      </w:pPr>
      <w:r>
        <w:t xml:space="preserve">broken reference;</w:t>
      </w:r>
    </w:p>
    <w:p>
      <w:pPr>
        <w:pStyle w:val="Compact"/>
        <w:widowControl/>
        <w:numPr>
          <w:ilvl w:val="0"/>
          <w:numId w:val="1068"/>
        </w:numPr>
      </w:pPr>
      <w:r>
        <w:t xml:space="preserve">rights/provenance issue;</w:t>
      </w:r>
    </w:p>
    <w:p>
      <w:pPr>
        <w:pStyle w:val="Compact"/>
        <w:widowControl/>
        <w:numPr>
          <w:ilvl w:val="0"/>
          <w:numId w:val="1068"/>
        </w:numPr>
      </w:pPr>
      <w:r>
        <w:t xml:space="preserve">critical cue missing;</w:t>
      </w:r>
    </w:p>
    <w:p>
      <w:pPr>
        <w:pStyle w:val="Compact"/>
        <w:widowControl/>
        <w:numPr>
          <w:ilvl w:val="0"/>
          <w:numId w:val="1068"/>
        </w:numPr>
      </w:pPr>
      <w:r>
        <w:t xml:space="preserve">visual style violation;</w:t>
      </w:r>
    </w:p>
    <w:p>
      <w:pPr>
        <w:pStyle w:val="Compact"/>
        <w:widowControl/>
        <w:numPr>
          <w:ilvl w:val="0"/>
          <w:numId w:val="1068"/>
        </w:numPr>
      </w:pPr>
      <w:r>
        <w:t xml:space="preserve">audio corruption or loop defect;</w:t>
      </w:r>
    </w:p>
    <w:p>
      <w:pPr>
        <w:pStyle w:val="Compact"/>
        <w:widowControl/>
        <w:numPr>
          <w:ilvl w:val="0"/>
          <w:numId w:val="1068"/>
        </w:numPr>
      </w:pPr>
      <w:r>
        <w:t xml:space="preserve">performance regression;</w:t>
      </w:r>
    </w:p>
    <w:p>
      <w:pPr>
        <w:pStyle w:val="Compact"/>
        <w:widowControl/>
        <w:numPr>
          <w:ilvl w:val="0"/>
          <w:numId w:val="1068"/>
        </w:numPr>
      </w:pPr>
      <w:r>
        <w:t xml:space="preserve">multiplayer duplication;</w:t>
      </w:r>
    </w:p>
    <w:p>
      <w:pPr>
        <w:pStyle w:val="Compact"/>
        <w:widowControl/>
        <w:numPr>
          <w:ilvl w:val="0"/>
          <w:numId w:val="1068"/>
        </w:numPr>
      </w:pPr>
      <w:r>
        <w:t xml:space="preserve">save/replay reconstruction defect;</w:t>
      </w:r>
    </w:p>
    <w:p>
      <w:pPr>
        <w:pStyle w:val="Compact"/>
        <w:widowControl/>
        <w:numPr>
          <w:ilvl w:val="0"/>
          <w:numId w:val="1068"/>
        </w:numPr>
      </w:pPr>
      <w:r>
        <w:t xml:space="preserve">content-pack compatibility defect;</w:t>
      </w:r>
    </w:p>
    <w:p>
      <w:pPr>
        <w:pStyle w:val="Compact"/>
        <w:widowControl/>
        <w:numPr>
          <w:ilvl w:val="0"/>
          <w:numId w:val="1068"/>
        </w:numPr>
      </w:pPr>
      <w:r>
        <w:t xml:space="preserve">migration data loss.</w:t>
      </w:r>
    </w:p>
    <w:bookmarkEnd w:id="227"/>
    <w:bookmarkStart w:id="228" w:name="Xf917862387c9c58c0a3af638f091d10e237db34"/>
    <w:p>
      <w:pPr>
        <w:pStyle w:val="Heading2"/>
        <w:keepNext/>
        <w:keepLines/>
      </w:pPr>
      <w:r>
        <w:t xml:space="preserve">49.2 Emergency Disable</w:t>
      </w:r>
    </w:p>
    <w:p>
      <w:pPr>
        <w:pStyle w:val="FirstParagraph"/>
        <w:widowControl/>
      </w:pPr>
      <w:r>
        <w:t xml:space="preserve">Release builds may disable a defective optional asset through registry hotfix or content-pack patch while preserving a safe fallback. Critical cues require replacement rather than simple removal.</w:t>
      </w:r>
    </w:p>
    <w:bookmarkEnd w:id="228"/>
    <w:bookmarkStart w:id="229" w:name="X2b1cf36e39d282d05fa201d0c52649169862b0b"/>
    <w:p>
      <w:pPr>
        <w:pStyle w:val="Heading2"/>
        <w:keepNext/>
        <w:keepLines/>
      </w:pPr>
      <w:r>
        <w:t xml:space="preserve">49.3 Rollback</w:t>
      </w:r>
    </w:p>
    <w:p>
      <w:pPr>
        <w:pStyle w:val="FirstParagraph"/>
        <w:widowControl/>
      </w:pPr>
      <w:r>
        <w:t xml:space="preserve">Bakes and pack publications are atomic. The previous known-good registry bundle and runtime products remain available for rollback. Source history remains in version control.</w:t>
      </w:r>
    </w:p>
    <w:bookmarkEnd w:id="229"/>
    <w:bookmarkStart w:id="230" w:name="X635ae43e62bec27e828c701577f3d47d978a6a7"/>
    <w:p>
      <w:pPr>
        <w:pStyle w:val="Heading2"/>
        <w:keepNext/>
        <w:keepLines/>
      </w:pPr>
      <w:r>
        <w:t xml:space="preserve">49.4 Post-Incident Review</w:t>
      </w:r>
    </w:p>
    <w:p>
      <w:pPr>
        <w:pStyle w:val="FirstParagraph"/>
        <w:widowControl/>
      </w:pPr>
      <w:r>
        <w:t xml:space="preserve">Severe defects create a short review describing cause, missed gate, affected assets, repair and prevention. Relevant validators or tests are added so the same class does not recur.</w:t>
      </w:r>
    </w:p>
    <w:bookmarkEnd w:id="230"/>
    <w:bookmarkEnd w:id="231"/>
    <w:bookmarkStart w:id="235" w:name="X502257a367bb0f58533329d10fc298c35c5c3d8"/>
    <w:p>
      <w:pPr>
        <w:pStyle w:val="Heading1"/>
        <w:keepNext/>
        <w:keepLines/>
      </w:pPr>
      <w:r>
        <w:t xml:space="preserve">50. Forest Hamlet MVP Production Scope</w:t>
      </w:r>
    </w:p>
    <w:bookmarkStart w:id="232" w:name="Xbd125ef5b03e07a4577599d5fbd7856cddf7f29"/>
    <w:p>
      <w:pPr>
        <w:pStyle w:val="Heading2"/>
        <w:keepNext/>
        <w:keepLines/>
      </w:pPr>
      <w:r>
        <w:t xml:space="preserve">50.1 Required Library Components</w:t>
      </w:r>
    </w:p>
    <w:p>
      <w:pPr>
        <w:pStyle w:val="FirstParagraph"/>
        <w:widowControl/>
      </w:pPr>
      <w:r>
        <w:t xml:space="preserve">The MVP requires:</w:t>
      </w:r>
    </w:p>
    <w:p>
      <w:pPr>
        <w:pStyle w:val="Compact"/>
        <w:widowControl/>
        <w:numPr>
          <w:ilvl w:val="0"/>
          <w:numId w:val="1069"/>
        </w:numPr>
      </w:pPr>
      <w:r>
        <w:t xml:space="preserve">Golden Core registries and examples;</w:t>
      </w:r>
    </w:p>
    <w:p>
      <w:pPr>
        <w:pStyle w:val="Compact"/>
        <w:widowControl/>
        <w:numPr>
          <w:ilvl w:val="0"/>
          <w:numId w:val="1069"/>
        </w:numPr>
      </w:pPr>
      <w:r>
        <w:t xml:space="preserve">Foundation material profiles;</w:t>
      </w:r>
    </w:p>
    <w:p>
      <w:pPr>
        <w:pStyle w:val="Compact"/>
        <w:widowControl/>
        <w:numPr>
          <w:ilvl w:val="0"/>
          <w:numId w:val="1069"/>
        </w:numPr>
      </w:pPr>
      <w:r>
        <w:t xml:space="preserve">mining, placement, break and footstep families;</w:t>
      </w:r>
    </w:p>
    <w:p>
      <w:pPr>
        <w:pStyle w:val="Compact"/>
        <w:widowControl/>
        <w:numPr>
          <w:ilvl w:val="0"/>
          <w:numId w:val="1069"/>
        </w:numPr>
      </w:pPr>
      <w:r>
        <w:t xml:space="preserve">furnace and mana-furnace lifecycle presentation;</w:t>
      </w:r>
    </w:p>
    <w:p>
      <w:pPr>
        <w:pStyle w:val="Compact"/>
        <w:widowControl/>
        <w:numPr>
          <w:ilvl w:val="0"/>
          <w:numId w:val="1069"/>
        </w:numPr>
      </w:pPr>
      <w:r>
        <w:t xml:space="preserve">chute and storage contacts;</w:t>
      </w:r>
    </w:p>
    <w:p>
      <w:pPr>
        <w:pStyle w:val="Compact"/>
        <w:widowControl/>
        <w:numPr>
          <w:ilvl w:val="0"/>
          <w:numId w:val="1069"/>
        </w:numPr>
      </w:pPr>
      <w:r>
        <w:t xml:space="preserve">mana conduit and ward profiles;</w:t>
      </w:r>
    </w:p>
    <w:p>
      <w:pPr>
        <w:pStyle w:val="Compact"/>
        <w:widowControl/>
        <w:numPr>
          <w:ilvl w:val="0"/>
          <w:numId w:val="1069"/>
        </w:numPr>
      </w:pPr>
      <w:r>
        <w:t xml:space="preserve">goblin raid voices, telegraphs and alarms;</w:t>
      </w:r>
    </w:p>
    <w:p>
      <w:pPr>
        <w:pStyle w:val="Compact"/>
        <w:widowControl/>
        <w:numPr>
          <w:ilvl w:val="0"/>
          <w:numId w:val="1069"/>
        </w:numPr>
      </w:pPr>
      <w:r>
        <w:t xml:space="preserve">spider/crawler/wisp baseline presentation;</w:t>
      </w:r>
    </w:p>
    <w:p>
      <w:pPr>
        <w:pStyle w:val="Compact"/>
        <w:widowControl/>
        <w:numPr>
          <w:ilvl w:val="0"/>
          <w:numId w:val="1069"/>
        </w:numPr>
      </w:pPr>
      <w:r>
        <w:t xml:space="preserve">forest, cave, river, rain and shelter ambience;</w:t>
      </w:r>
    </w:p>
    <w:p>
      <w:pPr>
        <w:pStyle w:val="Compact"/>
        <w:widowControl/>
        <w:numPr>
          <w:ilvl w:val="0"/>
          <w:numId w:val="1069"/>
        </w:numPr>
      </w:pPr>
      <w:r>
        <w:t xml:space="preserve">watchtower construction, damage and repair;</w:t>
      </w:r>
    </w:p>
    <w:p>
      <w:pPr>
        <w:pStyle w:val="Compact"/>
        <w:widowControl/>
        <w:numPr>
          <w:ilvl w:val="0"/>
          <w:numId w:val="1069"/>
        </w:numPr>
      </w:pPr>
      <w:r>
        <w:t xml:space="preserve">accessibility equivalents for critical warnings;</w:t>
      </w:r>
    </w:p>
    <w:p>
      <w:pPr>
        <w:pStyle w:val="Compact"/>
        <w:widowControl/>
        <w:numPr>
          <w:ilvl w:val="0"/>
          <w:numId w:val="1069"/>
        </w:numPr>
      </w:pPr>
      <w:r>
        <w:t xml:space="preserve">core budget, quality and virtualisation profiles;</w:t>
      </w:r>
    </w:p>
    <w:p>
      <w:pPr>
        <w:pStyle w:val="Compact"/>
        <w:widowControl/>
        <w:numPr>
          <w:ilvl w:val="0"/>
          <w:numId w:val="1069"/>
        </w:numPr>
      </w:pPr>
      <w:r>
        <w:t xml:space="preserve">Test Laboratory scenarios and evidence;</w:t>
      </w:r>
    </w:p>
    <w:p>
      <w:pPr>
        <w:pStyle w:val="Compact"/>
        <w:widowControl/>
        <w:numPr>
          <w:ilvl w:val="0"/>
          <w:numId w:val="1069"/>
        </w:numPr>
      </w:pPr>
      <w:r>
        <w:t xml:space="preserve">migration wrappers for remaining temporary POC content.</w:t>
      </w:r>
    </w:p>
    <w:bookmarkEnd w:id="232"/>
    <w:bookmarkStart w:id="233" w:name="X19b6bfe94e76362272f4333b6af4fed42653a1f"/>
    <w:p>
      <w:pPr>
        <w:pStyle w:val="Heading2"/>
        <w:keepNext/>
        <w:keepLines/>
      </w:pPr>
      <w:r>
        <w:t xml:space="preserve">50.2 MVP Production Success</w:t>
      </w:r>
    </w:p>
    <w:p>
      <w:pPr>
        <w:pStyle w:val="FirstParagraph"/>
        <w:widowControl/>
      </w:pPr>
      <w:r>
        <w:t xml:space="preserve">The MVP is successful when a clean build can reconstruct the complete Foundation Library from canonical source, migrate the selected POC content, load the Forest Hamlet scenarios, remain within budgets, preserve critical cues under reduced settings and produce traceable evidence for every release-ready asset.</w:t>
      </w:r>
    </w:p>
    <w:bookmarkEnd w:id="233"/>
    <w:bookmarkStart w:id="234" w:name="X86219e515cee3fbd20d7a56fce137bb557b74cd"/>
    <w:p>
      <w:pPr>
        <w:pStyle w:val="Heading2"/>
        <w:keepNext/>
        <w:keepLines/>
      </w:pPr>
      <w:r>
        <w:t xml:space="preserve">50.3 Explicit MVP Deferrals</w:t>
      </w:r>
    </w:p>
    <w:p>
      <w:pPr>
        <w:pStyle w:val="Compact"/>
        <w:widowControl/>
        <w:numPr>
          <w:ilvl w:val="0"/>
          <w:numId w:val="1070"/>
        </w:numPr>
      </w:pPr>
      <w:r>
        <w:t xml:space="preserve">complete final-game material matrix;</w:t>
      </w:r>
    </w:p>
    <w:p>
      <w:pPr>
        <w:pStyle w:val="Compact"/>
        <w:widowControl/>
        <w:numPr>
          <w:ilvl w:val="0"/>
          <w:numId w:val="1070"/>
        </w:numPr>
      </w:pPr>
      <w:r>
        <w:t xml:space="preserve">every creature and weapon family;</w:t>
      </w:r>
    </w:p>
    <w:p>
      <w:pPr>
        <w:pStyle w:val="Compact"/>
        <w:widowControl/>
        <w:numPr>
          <w:ilvl w:val="0"/>
          <w:numId w:val="1070"/>
        </w:numPr>
      </w:pPr>
      <w:r>
        <w:t xml:space="preserve">full dimension packs;</w:t>
      </w:r>
    </w:p>
    <w:p>
      <w:pPr>
        <w:pStyle w:val="Compact"/>
        <w:widowControl/>
        <w:numPr>
          <w:ilvl w:val="0"/>
          <w:numId w:val="1070"/>
        </w:numPr>
      </w:pPr>
      <w:r>
        <w:t xml:space="preserve">dialogue and voice pipeline;</w:t>
      </w:r>
    </w:p>
    <w:p>
      <w:pPr>
        <w:pStyle w:val="Compact"/>
        <w:widowControl/>
        <w:numPr>
          <w:ilvl w:val="0"/>
          <w:numId w:val="1070"/>
        </w:numPr>
      </w:pPr>
      <w:r>
        <w:t xml:space="preserve">adaptive music;</w:t>
      </w:r>
    </w:p>
    <w:p>
      <w:pPr>
        <w:pStyle w:val="Compact"/>
        <w:widowControl/>
        <w:numPr>
          <w:ilvl w:val="0"/>
          <w:numId w:val="1070"/>
        </w:numPr>
      </w:pPr>
      <w:r>
        <w:t xml:space="preserve">cinematic presentation;</w:t>
      </w:r>
    </w:p>
    <w:p>
      <w:pPr>
        <w:pStyle w:val="Compact"/>
        <w:widowControl/>
        <w:numPr>
          <w:ilvl w:val="0"/>
          <w:numId w:val="1070"/>
        </w:numPr>
      </w:pPr>
      <w:r>
        <w:t xml:space="preserve">public mod publishing;</w:t>
      </w:r>
    </w:p>
    <w:p>
      <w:pPr>
        <w:pStyle w:val="Compact"/>
        <w:widowControl/>
        <w:numPr>
          <w:ilvl w:val="0"/>
          <w:numId w:val="1070"/>
        </w:numPr>
      </w:pPr>
      <w:r>
        <w:t xml:space="preserve">final platform mastering and certification.</w:t>
      </w:r>
    </w:p>
    <w:bookmarkEnd w:id="234"/>
    <w:bookmarkEnd w:id="235"/>
    <w:bookmarkStart w:id="242" w:name="X47d6f99c08e72c937f21b4548eef1f14296f46f"/>
    <w:p>
      <w:pPr>
        <w:pStyle w:val="Heading1"/>
        <w:keepNext/>
        <w:keepLines/>
      </w:pPr>
      <w:r>
        <w:t xml:space="preserve">51. Post-MVP Expansion Roadmap</w:t>
      </w:r>
    </w:p>
    <w:bookmarkStart w:id="236" w:name="X4d3cd82bc5e2b46c3bd7d00de1fa5e35f21a2d2"/>
    <w:p>
      <w:pPr>
        <w:pStyle w:val="Heading2"/>
        <w:keepNext/>
        <w:keepLines/>
      </w:pPr>
      <w:r>
        <w:t xml:space="preserve">51.1 Phase 1 - Foundation Hardening</w:t>
      </w:r>
    </w:p>
    <w:p>
      <w:pPr>
        <w:pStyle w:val="FirstParagraph"/>
        <w:widowControl/>
      </w:pPr>
      <w:r>
        <w:t xml:space="preserve">Resolve production friction, expand validators, improve golden tests and complete POC cleanup.</w:t>
      </w:r>
    </w:p>
    <w:bookmarkEnd w:id="236"/>
    <w:bookmarkStart w:id="237" w:name="X07aa318aa8f15936dff72638bc2147b355a8efa"/>
    <w:p>
      <w:pPr>
        <w:pStyle w:val="Heading2"/>
        <w:keepNext/>
        <w:keepLines/>
      </w:pPr>
      <w:r>
        <w:t xml:space="preserve">51.2 Phase 2 - Overworld Alpha Packs</w:t>
      </w:r>
    </w:p>
    <w:p>
      <w:pPr>
        <w:pStyle w:val="FirstParagraph"/>
        <w:widowControl/>
      </w:pPr>
      <w:r>
        <w:t xml:space="preserve">Add major biomes, weather, common creatures, equipment, village tiers and early automation.</w:t>
      </w:r>
    </w:p>
    <w:bookmarkEnd w:id="237"/>
    <w:bookmarkStart w:id="238" w:name="X597b30140d0533f9584a888658e469651b2b77f"/>
    <w:p>
      <w:pPr>
        <w:pStyle w:val="Heading2"/>
        <w:keepNext/>
        <w:keepLines/>
      </w:pPr>
      <w:r>
        <w:t xml:space="preserve">51.3 Phase 3 - Magic and Faction Packs</w:t>
      </w:r>
    </w:p>
    <w:p>
      <w:pPr>
        <w:pStyle w:val="FirstParagraph"/>
        <w:widowControl/>
      </w:pPr>
      <w:r>
        <w:t xml:space="preserve">Expand magic schools, culture identity, faction warnings, rituals, corruption and settlement variation.</w:t>
      </w:r>
    </w:p>
    <w:bookmarkEnd w:id="238"/>
    <w:bookmarkStart w:id="239" w:name="X98e1e67a1092b1a6761e54533fe365184edb789"/>
    <w:p>
      <w:pPr>
        <w:pStyle w:val="Heading2"/>
        <w:keepNext/>
        <w:keepLines/>
      </w:pPr>
      <w:r>
        <w:t xml:space="preserve">51.4 Phase 4 - Dungeon and Boss Packs</w:t>
      </w:r>
    </w:p>
    <w:p>
      <w:pPr>
        <w:pStyle w:val="FirstParagraph"/>
        <w:widowControl/>
      </w:pPr>
      <w:r>
        <w:t xml:space="preserve">Add dungeon acoustics, boss telegraphs, arena boundaries, phase transitions and large-effect budget profiles.</w:t>
      </w:r>
    </w:p>
    <w:bookmarkEnd w:id="239"/>
    <w:bookmarkStart w:id="240" w:name="X6787961b115124cfd78f587e821bb6becb6b20c"/>
    <w:p>
      <w:pPr>
        <w:pStyle w:val="Heading2"/>
        <w:keepNext/>
        <w:keepLines/>
      </w:pPr>
      <w:r>
        <w:t xml:space="preserve">51.5 Phase 5 - Dimension Packs</w:t>
      </w:r>
    </w:p>
    <w:p>
      <w:pPr>
        <w:pStyle w:val="FirstParagraph"/>
        <w:widowControl/>
      </w:pPr>
      <w:r>
        <w:t xml:space="preserve">Add realm-specific materials, ambience, acoustic behaviour, portals, hazards and civilisation presentation.</w:t>
      </w:r>
    </w:p>
    <w:bookmarkEnd w:id="240"/>
    <w:bookmarkStart w:id="241" w:name="X21cad3381f36fae2644d8062a40ed3f1aacc491"/>
    <w:p>
      <w:pPr>
        <w:pStyle w:val="Heading2"/>
        <w:keepNext/>
        <w:keepLines/>
      </w:pPr>
      <w:r>
        <w:t xml:space="preserve">51.6 Phase 6 - Future Presentation Modules</w:t>
      </w:r>
    </w:p>
    <w:p>
      <w:pPr>
        <w:pStyle w:val="FirstParagraph"/>
        <w:widowControl/>
      </w:pPr>
      <w:r>
        <w:t xml:space="preserve">Attach dialogue, voice, music, cinematics and richer haptics through the shared profile, contract, bus, budget and accessibility architecture.</w:t>
      </w:r>
    </w:p>
    <w:bookmarkEnd w:id="241"/>
    <w:bookmarkEnd w:id="242"/>
    <w:bookmarkStart w:id="246" w:name="X49a9c8aa398812635f688be335542134cababdb"/>
    <w:p>
      <w:pPr>
        <w:pStyle w:val="Heading1"/>
        <w:keepNext/>
        <w:keepLines/>
      </w:pPr>
      <w:r>
        <w:t xml:space="preserve">52. Definition of Done and Acceptance Matrix</w:t>
      </w:r>
    </w:p>
    <w:bookmarkStart w:id="243" w:name="X6e9afde1c96c863427c38a04452e1c2ea9dc013"/>
    <w:p>
      <w:pPr>
        <w:pStyle w:val="Heading2"/>
        <w:keepNext/>
        <w:keepLines/>
      </w:pPr>
      <w:r>
        <w:t xml:space="preserve">52.1 Asset Definition of Done</w:t>
      </w:r>
    </w:p>
    <w:p>
      <w:pPr>
        <w:pStyle w:val="FirstParagraph"/>
        <w:widowControl/>
      </w:pPr>
      <w:r>
        <w:t xml:space="preserve">An asset is release-ready when:</w:t>
      </w:r>
    </w:p>
    <w:p>
      <w:pPr>
        <w:pStyle w:val="Compact"/>
        <w:widowControl/>
        <w:numPr>
          <w:ilvl w:val="0"/>
          <w:numId w:val="1071"/>
        </w:numPr>
      </w:pPr>
      <w:r>
        <w:t xml:space="preserve">stable ID, class, family, owner and pack are valid;</w:t>
      </w:r>
    </w:p>
    <w:p>
      <w:pPr>
        <w:pStyle w:val="Compact"/>
        <w:widowControl/>
        <w:numPr>
          <w:ilvl w:val="0"/>
          <w:numId w:val="1071"/>
        </w:numPr>
      </w:pPr>
      <w:r>
        <w:t xml:space="preserve">canonical source and provenance are complete;</w:t>
      </w:r>
    </w:p>
    <w:p>
      <w:pPr>
        <w:pStyle w:val="Compact"/>
        <w:widowControl/>
        <w:numPr>
          <w:ilvl w:val="0"/>
          <w:numId w:val="1071"/>
        </w:numPr>
      </w:pPr>
      <w:r>
        <w:t xml:space="preserve">rights permit release;</w:t>
      </w:r>
    </w:p>
    <w:p>
      <w:pPr>
        <w:pStyle w:val="Compact"/>
        <w:widowControl/>
        <w:numPr>
          <w:ilvl w:val="0"/>
          <w:numId w:val="1071"/>
        </w:numPr>
      </w:pPr>
      <w:r>
        <w:t xml:space="preserve">dependencies and spatial references resolve;</w:t>
      </w:r>
    </w:p>
    <w:p>
      <w:pPr>
        <w:pStyle w:val="Compact"/>
        <w:widowControl/>
        <w:numPr>
          <w:ilvl w:val="0"/>
          <w:numId w:val="1071"/>
        </w:numPr>
      </w:pPr>
      <w:r>
        <w:t xml:space="preserve">authoring source rebuilds the runtime product;</w:t>
      </w:r>
    </w:p>
    <w:p>
      <w:pPr>
        <w:pStyle w:val="Compact"/>
        <w:widowControl/>
        <w:numPr>
          <w:ilvl w:val="0"/>
          <w:numId w:val="1071"/>
        </w:numPr>
      </w:pPr>
      <w:r>
        <w:t xml:space="preserve">technical and specialist reviews pass;</w:t>
      </w:r>
    </w:p>
    <w:p>
      <w:pPr>
        <w:pStyle w:val="Compact"/>
        <w:widowControl/>
        <w:numPr>
          <w:ilvl w:val="0"/>
          <w:numId w:val="1071"/>
        </w:numPr>
      </w:pPr>
      <w:r>
        <w:t xml:space="preserve">required accessibility equivalents exist;</w:t>
      </w:r>
    </w:p>
    <w:p>
      <w:pPr>
        <w:pStyle w:val="Compact"/>
        <w:widowControl/>
        <w:numPr>
          <w:ilvl w:val="0"/>
          <w:numId w:val="1071"/>
        </w:numPr>
      </w:pPr>
      <w:r>
        <w:t xml:space="preserve">budget and fallback behaviour pass;</w:t>
      </w:r>
    </w:p>
    <w:p>
      <w:pPr>
        <w:pStyle w:val="Compact"/>
        <w:widowControl/>
        <w:numPr>
          <w:ilvl w:val="0"/>
          <w:numId w:val="1071"/>
        </w:numPr>
      </w:pPr>
      <w:r>
        <w:t xml:space="preserve">required scenarios and packaged tests pass;</w:t>
      </w:r>
    </w:p>
    <w:p>
      <w:pPr>
        <w:pStyle w:val="Compact"/>
        <w:widowControl/>
        <w:numPr>
          <w:ilvl w:val="0"/>
          <w:numId w:val="1071"/>
        </w:numPr>
      </w:pPr>
      <w:r>
        <w:t xml:space="preserve">migration/replacement fields are complete where relevant;</w:t>
      </w:r>
    </w:p>
    <w:p>
      <w:pPr>
        <w:pStyle w:val="Compact"/>
        <w:widowControl/>
        <w:numPr>
          <w:ilvl w:val="0"/>
          <w:numId w:val="1071"/>
        </w:numPr>
      </w:pPr>
      <w:r>
        <w:t xml:space="preserve">evidence is attached to the tested revision.</w:t>
      </w:r>
    </w:p>
    <w:bookmarkEnd w:id="243"/>
    <w:bookmarkStart w:id="244" w:name="Xaf9960b90d3f18afb62830ed9e1cd6b2042232d"/>
    <w:p>
      <w:pPr>
        <w:pStyle w:val="Heading2"/>
        <w:keepNext/>
        <w:keepLines/>
      </w:pPr>
      <w:r>
        <w:t xml:space="preserve">52.2 Library Definition of Done</w:t>
      </w:r>
    </w:p>
    <w:p>
      <w:pPr>
        <w:pStyle w:val="FirstParagraph"/>
        <w:widowControl/>
      </w:pPr>
      <w:r>
        <w:t xml:space="preserve">A milestone library is release-ready when:</w:t>
      </w:r>
    </w:p>
    <w:p>
      <w:pPr>
        <w:pStyle w:val="Compact"/>
        <w:widowControl/>
        <w:numPr>
          <w:ilvl w:val="0"/>
          <w:numId w:val="1072"/>
        </w:numPr>
      </w:pPr>
      <w:r>
        <w:t xml:space="preserve">required catalogues reach coverage targets or approved exceptions;</w:t>
      </w:r>
    </w:p>
    <w:p>
      <w:pPr>
        <w:pStyle w:val="Compact"/>
        <w:widowControl/>
        <w:numPr>
          <w:ilvl w:val="0"/>
          <w:numId w:val="1072"/>
        </w:numPr>
      </w:pPr>
      <w:r>
        <w:t xml:space="preserve">no blockers or critical release blockers remain;</w:t>
      </w:r>
    </w:p>
    <w:p>
      <w:pPr>
        <w:pStyle w:val="Compact"/>
        <w:widowControl/>
        <w:numPr>
          <w:ilvl w:val="0"/>
          <w:numId w:val="1072"/>
        </w:numPr>
      </w:pPr>
      <w:r>
        <w:t xml:space="preserve">registry health checks pass;</w:t>
      </w:r>
    </w:p>
    <w:p>
      <w:pPr>
        <w:pStyle w:val="Compact"/>
        <w:widowControl/>
        <w:numPr>
          <w:ilvl w:val="0"/>
          <w:numId w:val="1072"/>
        </w:numPr>
      </w:pPr>
      <w:r>
        <w:t xml:space="preserve">content packs and overrides are compatible;</w:t>
      </w:r>
    </w:p>
    <w:p>
      <w:pPr>
        <w:pStyle w:val="Compact"/>
        <w:widowControl/>
        <w:numPr>
          <w:ilvl w:val="0"/>
          <w:numId w:val="1072"/>
        </w:numPr>
      </w:pPr>
      <w:r>
        <w:t xml:space="preserve">clean rebuild and package verification pass;</w:t>
      </w:r>
    </w:p>
    <w:p>
      <w:pPr>
        <w:pStyle w:val="Compact"/>
        <w:widowControl/>
        <w:numPr>
          <w:ilvl w:val="0"/>
          <w:numId w:val="1072"/>
        </w:numPr>
      </w:pPr>
      <w:r>
        <w:t xml:space="preserve">save, replay, multiplayer and split-screen regressions pass where applicable;</w:t>
      </w:r>
    </w:p>
    <w:p>
      <w:pPr>
        <w:pStyle w:val="Compact"/>
        <w:widowControl/>
        <w:numPr>
          <w:ilvl w:val="0"/>
          <w:numId w:val="1072"/>
        </w:numPr>
      </w:pPr>
      <w:r>
        <w:t xml:space="preserve">rights and attribution reports are complete;</w:t>
      </w:r>
    </w:p>
    <w:p>
      <w:pPr>
        <w:pStyle w:val="Compact"/>
        <w:widowControl/>
        <w:numPr>
          <w:ilvl w:val="0"/>
          <w:numId w:val="1072"/>
        </w:numPr>
      </w:pPr>
      <w:r>
        <w:t xml:space="preserve">rollback artifacts exist;</w:t>
      </w:r>
    </w:p>
    <w:p>
      <w:pPr>
        <w:pStyle w:val="Compact"/>
        <w:widowControl/>
        <w:numPr>
          <w:ilvl w:val="0"/>
          <w:numId w:val="1072"/>
        </w:numPr>
      </w:pPr>
      <w:r>
        <w:t xml:space="preserve">known limitations are documented.</w:t>
      </w:r>
    </w:p>
    <w:bookmarkEnd w:id="244"/>
    <w:bookmarkStart w:id="245" w:name="X6b87d56d6fca26f8d264075dfe5dd46c29c0010"/>
    <w:p>
      <w:pPr>
        <w:pStyle w:val="Heading2"/>
        <w:keepNext/>
        <w:keepLines/>
      </w:pPr>
      <w:r>
        <w:t xml:space="preserve">52.3 Completion Rule</w:t>
      </w:r>
    </w:p>
    <w:p>
      <w:pPr>
        <w:pStyle w:val="FirstParagraph"/>
        <w:widowControl/>
      </w:pPr>
      <w:r>
        <w:rPr>
          <w:b/>
          <w:bCs/>
        </w:rPr>
        <w:t xml:space="preserve">Document 23J is fulfilled not when the project owns many sounds and effects, but when the presentation library can grow without losing identity, legality, performance, accessibility, compatibility or the ability to rebuild and explain every shipped result.</w:t>
      </w:r>
    </w:p>
    <w:bookmarkEnd w:id="245"/>
    <w:bookmarkEnd w:id="246"/>
    <w:bookmarkStart w:id="247" w:name="Xbf4f9f8e4ea91d8adfabaa7b4154b212d9f9788"/>
    <w:p>
      <w:pPr>
        <w:pStyle w:val="Heading1"/>
        <w:keepNext/>
        <w:keepLines/>
      </w:pPr>
      <w:r>
        <w:t xml:space="preserve">53. Relationships With Future Presentation Modules</w:t>
      </w:r>
    </w:p>
    <w:p>
      <w:pPr>
        <w:pStyle w:val="FirstParagraph"/>
        <w:widowControl/>
      </w:pPr>
      <w:r>
        <w:t xml:space="preserve">Future dialogue, voice, music, cinematics and expanded haptics should use the same production rules:</w:t>
      </w:r>
    </w:p>
    <w:p>
      <w:pPr>
        <w:pStyle w:val="Compact"/>
        <w:widowControl/>
        <w:numPr>
          <w:ilvl w:val="0"/>
          <w:numId w:val="1073"/>
        </w:numPr>
      </w:pPr>
      <w:r>
        <w:t xml:space="preserve">stable IDs and registries;</w:t>
      </w:r>
    </w:p>
    <w:p>
      <w:pPr>
        <w:pStyle w:val="Compact"/>
        <w:widowControl/>
        <w:numPr>
          <w:ilvl w:val="0"/>
          <w:numId w:val="1073"/>
        </w:numPr>
      </w:pPr>
      <w:r>
        <w:t xml:space="preserve">source provenance and rights;</w:t>
      </w:r>
    </w:p>
    <w:p>
      <w:pPr>
        <w:pStyle w:val="Compact"/>
        <w:widowControl/>
        <w:numPr>
          <w:ilvl w:val="0"/>
          <w:numId w:val="1073"/>
        </w:numPr>
      </w:pPr>
      <w:r>
        <w:t xml:space="preserve">content lifecycle and review evidence;</w:t>
      </w:r>
    </w:p>
    <w:p>
      <w:pPr>
        <w:pStyle w:val="Compact"/>
        <w:widowControl/>
        <w:numPr>
          <w:ilvl w:val="0"/>
          <w:numId w:val="1073"/>
        </w:numPr>
      </w:pPr>
      <w:r>
        <w:t xml:space="preserve">Presentation Profiles and Event Contracts;</w:t>
      </w:r>
    </w:p>
    <w:p>
      <w:pPr>
        <w:pStyle w:val="Compact"/>
        <w:widowControl/>
        <w:numPr>
          <w:ilvl w:val="0"/>
          <w:numId w:val="1073"/>
        </w:numPr>
      </w:pPr>
      <w:r>
        <w:t xml:space="preserve">spatial references and buses;</w:t>
      </w:r>
    </w:p>
    <w:p>
      <w:pPr>
        <w:pStyle w:val="Compact"/>
        <w:widowControl/>
        <w:numPr>
          <w:ilvl w:val="0"/>
          <w:numId w:val="1073"/>
        </w:numPr>
      </w:pPr>
      <w:r>
        <w:t xml:space="preserve">accessibility equivalents;</w:t>
      </w:r>
    </w:p>
    <w:p>
      <w:pPr>
        <w:pStyle w:val="Compact"/>
        <w:widowControl/>
        <w:numPr>
          <w:ilvl w:val="0"/>
          <w:numId w:val="1073"/>
        </w:numPr>
      </w:pPr>
      <w:r>
        <w:t xml:space="preserve">budgets and quality variants;</w:t>
      </w:r>
    </w:p>
    <w:p>
      <w:pPr>
        <w:pStyle w:val="Compact"/>
        <w:widowControl/>
        <w:numPr>
          <w:ilvl w:val="0"/>
          <w:numId w:val="1073"/>
        </w:numPr>
      </w:pPr>
      <w:r>
        <w:t xml:space="preserve">content pack manifests;</w:t>
      </w:r>
    </w:p>
    <w:p>
      <w:pPr>
        <w:pStyle w:val="Compact"/>
        <w:widowControl/>
        <w:numPr>
          <w:ilvl w:val="0"/>
          <w:numId w:val="1073"/>
        </w:numPr>
      </w:pPr>
      <w:r>
        <w:t xml:space="preserve">migration and deprecation policy;</w:t>
      </w:r>
    </w:p>
    <w:p>
      <w:pPr>
        <w:pStyle w:val="Compact"/>
        <w:widowControl/>
        <w:numPr>
          <w:ilvl w:val="0"/>
          <w:numId w:val="1073"/>
        </w:numPr>
      </w:pPr>
      <w:r>
        <w:t xml:space="preserve">packaged-build verification.</w:t>
      </w:r>
    </w:p>
    <w:p>
      <w:pPr>
        <w:pStyle w:val="FirstParagraph"/>
        <w:widowControl/>
      </w:pPr>
      <w:r>
        <w:t xml:space="preserve">Those modules may add specialist standards, but they should not create parallel identity, licensing, test or migration systems.</w:t>
      </w:r>
    </w:p>
    <w:bookmarkEnd w:id="247"/>
    <w:bookmarkStart w:id="252" w:name="Xf481f26c778873625bea78ac31e32921bb7cd9c"/>
    <w:p>
      <w:pPr>
        <w:pStyle w:val="Heading1"/>
        <w:keepNext/>
        <w:keepLines/>
      </w:pPr>
      <w:r>
        <w:t xml:space="preserve">Appendix A. Registry and Manifest Templates</w:t>
      </w:r>
    </w:p>
    <w:bookmarkStart w:id="248" w:name="a1-universal-production-definition"/>
    <w:p>
      <w:pPr>
        <w:pStyle w:val="Heading2"/>
        <w:keepNext/>
        <w:keepLines/>
      </w:pPr>
      <w:r>
        <w:t xml:space="preserve">A.1 Universal Production Definition</w:t>
      </w:r>
    </w:p>
    <w:p>
      <w:pPr>
        <w:pStyle w:val="SourceCode"/>
      </w:pPr>
      <w:r>
        <w:rPr>
          <w:rStyle w:val="VerbatimChar"/>
          <w:rFonts w:ascii="Cascadia Mono" w:hAnsi="Cascadia Mono"/>
          <w:sz w:val="17"/>
        </w:rPr>
        <w:t xml:space="preserve">ProductionDefinition</w:t>
      </w:r>
      <w:r>
        <w:rPr>
          <w:rFonts w:ascii="Cascadia Mono" w:hAnsi="Cascadia Mono"/>
          <w:sz w:val="17"/>
        </w:rPr>
        <w:br/>
      </w:r>
      <w:r>
        <w:rPr>
          <w:rStyle w:val="VerbatimChar"/>
          <w:rFonts w:ascii="Cascadia Mono" w:hAnsi="Cascadia Mono"/>
          <w:sz w:val="17"/>
        </w:rPr>
        <w:t xml:space="preserve">{</w:t>
      </w:r>
      <w:r>
        <w:rPr>
          <w:rFonts w:ascii="Cascadia Mono" w:hAnsi="Cascadia Mono"/>
          <w:sz w:val="17"/>
        </w:rPr>
        <w:br/>
      </w:r>
      <w:r>
        <w:rPr>
          <w:rStyle w:val="VerbatimChar"/>
          <w:rFonts w:ascii="Cascadia Mono" w:hAnsi="Cascadia Mono"/>
          <w:sz w:val="17"/>
        </w:rPr>
        <w:t xml:space="preserve">    stable_id</w:t>
      </w:r>
      <w:r>
        <w:rPr>
          <w:rFonts w:ascii="Cascadia Mono" w:hAnsi="Cascadia Mono"/>
          <w:sz w:val="17"/>
        </w:rPr>
        <w:br/>
      </w:r>
      <w:r>
        <w:rPr>
          <w:rStyle w:val="VerbatimChar"/>
          <w:rFonts w:ascii="Cascadia Mono" w:hAnsi="Cascadia Mono"/>
          <w:sz w:val="17"/>
        </w:rPr>
        <w:t xml:space="preserve">    schema_version</w:t>
      </w:r>
      <w:r>
        <w:rPr>
          <w:rFonts w:ascii="Cascadia Mono" w:hAnsi="Cascadia Mono"/>
          <w:sz w:val="17"/>
        </w:rPr>
        <w:br/>
      </w:r>
      <w:r>
        <w:rPr>
          <w:rStyle w:val="VerbatimChar"/>
          <w:rFonts w:ascii="Cascadia Mono" w:hAnsi="Cascadia Mono"/>
          <w:sz w:val="17"/>
        </w:rPr>
        <w:t xml:space="preserve">    asset_class</w:t>
      </w:r>
      <w:r>
        <w:rPr>
          <w:rFonts w:ascii="Cascadia Mono" w:hAnsi="Cascadia Mono"/>
          <w:sz w:val="17"/>
        </w:rPr>
        <w:br/>
      </w:r>
      <w:r>
        <w:rPr>
          <w:rStyle w:val="VerbatimChar"/>
          <w:rFonts w:ascii="Cascadia Mono" w:hAnsi="Cascadia Mono"/>
          <w:sz w:val="17"/>
        </w:rPr>
        <w:t xml:space="preserve">    display_name_key</w:t>
      </w:r>
      <w:r>
        <w:rPr>
          <w:rFonts w:ascii="Cascadia Mono" w:hAnsi="Cascadia Mono"/>
          <w:sz w:val="17"/>
        </w:rPr>
        <w:br/>
      </w:r>
      <w:r>
        <w:rPr>
          <w:rStyle w:val="VerbatimChar"/>
          <w:rFonts w:ascii="Cascadia Mono" w:hAnsi="Cascadia Mono"/>
          <w:sz w:val="17"/>
        </w:rPr>
        <w:t xml:space="preserve">    description_key</w:t>
      </w:r>
      <w:r>
        <w:rPr>
          <w:rFonts w:ascii="Cascadia Mono" w:hAnsi="Cascadia Mono"/>
          <w:sz w:val="17"/>
        </w:rPr>
        <w:br/>
      </w:r>
      <w:r>
        <w:rPr>
          <w:rFonts w:ascii="Cascadia Mono" w:hAnsi="Cascadia Mono"/>
          <w:sz w:val="17"/>
        </w:rPr>
        <w:br/>
      </w:r>
      <w:r>
        <w:rPr>
          <w:rStyle w:val="VerbatimChar"/>
          <w:rFonts w:ascii="Cascadia Mono" w:hAnsi="Cascadia Mono"/>
          <w:sz w:val="17"/>
        </w:rPr>
        <w:t xml:space="preserve">    owner_pack_id</w:t>
      </w:r>
      <w:r>
        <w:rPr>
          <w:rFonts w:ascii="Cascadia Mono" w:hAnsi="Cascadia Mono"/>
          <w:sz w:val="17"/>
        </w:rPr>
        <w:br/>
      </w:r>
      <w:r>
        <w:rPr>
          <w:rStyle w:val="VerbatimChar"/>
          <w:rFonts w:ascii="Cascadia Mono" w:hAnsi="Cascadia Mono"/>
          <w:sz w:val="17"/>
        </w:rPr>
        <w:t xml:space="preserve">    primary_owner</w:t>
      </w:r>
      <w:r>
        <w:rPr>
          <w:rFonts w:ascii="Cascadia Mono" w:hAnsi="Cascadia Mono"/>
          <w:sz w:val="17"/>
        </w:rPr>
        <w:br/>
      </w:r>
      <w:r>
        <w:rPr>
          <w:rStyle w:val="VerbatimChar"/>
          <w:rFonts w:ascii="Cascadia Mono" w:hAnsi="Cascadia Mono"/>
          <w:sz w:val="17"/>
        </w:rPr>
        <w:t xml:space="preserve">    target_milestone</w:t>
      </w:r>
      <w:r>
        <w:rPr>
          <w:rFonts w:ascii="Cascadia Mono" w:hAnsi="Cascadia Mono"/>
          <w:sz w:val="17"/>
        </w:rPr>
        <w:br/>
      </w:r>
      <w:r>
        <w:rPr>
          <w:rStyle w:val="VerbatimChar"/>
          <w:rFonts w:ascii="Cascadia Mono" w:hAnsi="Cascadia Mono"/>
          <w:sz w:val="17"/>
        </w:rPr>
        <w:t xml:space="preserve">    lifecycle_state</w:t>
      </w:r>
      <w:r>
        <w:rPr>
          <w:rFonts w:ascii="Cascadia Mono" w:hAnsi="Cascadia Mono"/>
          <w:sz w:val="17"/>
        </w:rPr>
        <w:br/>
      </w:r>
      <w:r>
        <w:rPr>
          <w:rFonts w:ascii="Cascadia Mono" w:hAnsi="Cascadia Mono"/>
          <w:sz w:val="17"/>
        </w:rPr>
        <w:br/>
      </w:r>
      <w:r>
        <w:rPr>
          <w:rStyle w:val="VerbatimChar"/>
          <w:rFonts w:ascii="Cascadia Mono" w:hAnsi="Cascadia Mono"/>
          <w:sz w:val="17"/>
        </w:rPr>
        <w:t xml:space="preserve">    parent_id</w:t>
      </w:r>
      <w:r>
        <w:rPr>
          <w:rFonts w:ascii="Cascadia Mono" w:hAnsi="Cascadia Mono"/>
          <w:sz w:val="17"/>
        </w:rPr>
        <w:br/>
      </w:r>
      <w:r>
        <w:rPr>
          <w:rStyle w:val="VerbatimChar"/>
          <w:rFonts w:ascii="Cascadia Mono" w:hAnsi="Cascadia Mono"/>
          <w:sz w:val="17"/>
        </w:rPr>
        <w:t xml:space="preserve">    family_id</w:t>
      </w:r>
      <w:r>
        <w:rPr>
          <w:rFonts w:ascii="Cascadia Mono" w:hAnsi="Cascadia Mono"/>
          <w:sz w:val="17"/>
        </w:rPr>
        <w:br/>
      </w:r>
      <w:r>
        <w:rPr>
          <w:rStyle w:val="VerbatimChar"/>
          <w:rFonts w:ascii="Cascadia Mono" w:hAnsi="Cascadia Mono"/>
          <w:sz w:val="17"/>
        </w:rPr>
        <w:t xml:space="preserve">    tags[]</w:t>
      </w:r>
      <w:r>
        <w:rPr>
          <w:rFonts w:ascii="Cascadia Mono" w:hAnsi="Cascadia Mono"/>
          <w:sz w:val="17"/>
        </w:rPr>
        <w:br/>
      </w:r>
      <w:r>
        <w:rPr>
          <w:rFonts w:ascii="Cascadia Mono" w:hAnsi="Cascadia Mono"/>
          <w:sz w:val="17"/>
        </w:rPr>
        <w:br/>
      </w:r>
      <w:r>
        <w:rPr>
          <w:rStyle w:val="VerbatimChar"/>
          <w:rFonts w:ascii="Cascadia Mono" w:hAnsi="Cascadia Mono"/>
          <w:sz w:val="17"/>
        </w:rPr>
        <w:t xml:space="preserve">    source_records[]</w:t>
      </w:r>
      <w:r>
        <w:rPr>
          <w:rFonts w:ascii="Cascadia Mono" w:hAnsi="Cascadia Mono"/>
          <w:sz w:val="17"/>
        </w:rPr>
        <w:br/>
      </w:r>
      <w:r>
        <w:rPr>
          <w:rStyle w:val="VerbatimChar"/>
          <w:rFonts w:ascii="Cascadia Mono" w:hAnsi="Cascadia Mono"/>
          <w:sz w:val="17"/>
        </w:rPr>
        <w:t xml:space="preserve">    dependency_ids[]</w:t>
      </w:r>
      <w:r>
        <w:rPr>
          <w:rFonts w:ascii="Cascadia Mono" w:hAnsi="Cascadia Mono"/>
          <w:sz w:val="17"/>
        </w:rPr>
        <w:br/>
      </w:r>
      <w:r>
        <w:rPr>
          <w:rStyle w:val="VerbatimChar"/>
          <w:rFonts w:ascii="Cascadia Mono" w:hAnsi="Cascadia Mono"/>
          <w:sz w:val="17"/>
        </w:rPr>
        <w:t xml:space="preserve">    consumer_ids[]</w:t>
      </w:r>
      <w:r>
        <w:rPr>
          <w:rFonts w:ascii="Cascadia Mono" w:hAnsi="Cascadia Mono"/>
          <w:sz w:val="17"/>
        </w:rPr>
        <w:br/>
      </w:r>
      <w:r>
        <w:rPr>
          <w:rFonts w:ascii="Cascadia Mono" w:hAnsi="Cascadia Mono"/>
          <w:sz w:val="17"/>
        </w:rPr>
        <w:br/>
      </w:r>
      <w:r>
        <w:rPr>
          <w:rStyle w:val="VerbatimChar"/>
          <w:rFonts w:ascii="Cascadia Mono" w:hAnsi="Cascadia Mono"/>
          <w:sz w:val="17"/>
        </w:rPr>
        <w:t xml:space="preserve">    budget_profile_id</w:t>
      </w:r>
      <w:r>
        <w:rPr>
          <w:rFonts w:ascii="Cascadia Mono" w:hAnsi="Cascadia Mono"/>
          <w:sz w:val="17"/>
        </w:rPr>
        <w:br/>
      </w:r>
      <w:r>
        <w:rPr>
          <w:rStyle w:val="VerbatimChar"/>
          <w:rFonts w:ascii="Cascadia Mono" w:hAnsi="Cascadia Mono"/>
          <w:sz w:val="17"/>
        </w:rPr>
        <w:t xml:space="preserve">    accessibility_importance</w:t>
      </w:r>
      <w:r>
        <w:rPr>
          <w:rFonts w:ascii="Cascadia Mono" w:hAnsi="Cascadia Mono"/>
          <w:sz w:val="17"/>
        </w:rPr>
        <w:br/>
      </w:r>
      <w:r>
        <w:rPr>
          <w:rStyle w:val="VerbatimChar"/>
          <w:rFonts w:ascii="Cascadia Mono" w:hAnsi="Cascadia Mono"/>
          <w:sz w:val="17"/>
        </w:rPr>
        <w:t xml:space="preserve">    accessibility_profile_ids[]</w:t>
      </w:r>
      <w:r>
        <w:rPr>
          <w:rFonts w:ascii="Cascadia Mono" w:hAnsi="Cascadia Mono"/>
          <w:sz w:val="17"/>
        </w:rPr>
        <w:br/>
      </w:r>
      <w:r>
        <w:rPr>
          <w:rFonts w:ascii="Cascadia Mono" w:hAnsi="Cascadia Mono"/>
          <w:sz w:val="17"/>
        </w:rPr>
        <w:br/>
      </w:r>
      <w:r>
        <w:rPr>
          <w:rStyle w:val="VerbatimChar"/>
          <w:rFonts w:ascii="Cascadia Mono" w:hAnsi="Cascadia Mono"/>
          <w:sz w:val="17"/>
        </w:rPr>
        <w:t xml:space="preserve">    validation_results[]</w:t>
      </w:r>
      <w:r>
        <w:rPr>
          <w:rFonts w:ascii="Cascadia Mono" w:hAnsi="Cascadia Mono"/>
          <w:sz w:val="17"/>
        </w:rPr>
        <w:br/>
      </w:r>
      <w:r>
        <w:rPr>
          <w:rStyle w:val="VerbatimChar"/>
          <w:rFonts w:ascii="Cascadia Mono" w:hAnsi="Cascadia Mono"/>
          <w:sz w:val="17"/>
        </w:rPr>
        <w:t xml:space="preserve">    review_records[]</w:t>
      </w:r>
      <w:r>
        <w:rPr>
          <w:rFonts w:ascii="Cascadia Mono" w:hAnsi="Cascadia Mono"/>
          <w:sz w:val="17"/>
        </w:rPr>
        <w:br/>
      </w:r>
      <w:r>
        <w:rPr>
          <w:rStyle w:val="VerbatimChar"/>
          <w:rFonts w:ascii="Cascadia Mono" w:hAnsi="Cascadia Mono"/>
          <w:sz w:val="17"/>
        </w:rPr>
        <w:t xml:space="preserve">    evidence_ids[]</w:t>
      </w:r>
      <w:r>
        <w:rPr>
          <w:rFonts w:ascii="Cascadia Mono" w:hAnsi="Cascadia Mono"/>
          <w:sz w:val="17"/>
        </w:rPr>
        <w:br/>
      </w:r>
      <w:r>
        <w:rPr>
          <w:rFonts w:ascii="Cascadia Mono" w:hAnsi="Cascadia Mono"/>
          <w:sz w:val="17"/>
        </w:rPr>
        <w:br/>
      </w:r>
      <w:r>
        <w:rPr>
          <w:rStyle w:val="VerbatimChar"/>
          <w:rFonts w:ascii="Cascadia Mono" w:hAnsi="Cascadia Mono"/>
          <w:sz w:val="17"/>
        </w:rPr>
        <w:t xml:space="preserve">    bake_signature</w:t>
      </w:r>
      <w:r>
        <w:rPr>
          <w:rFonts w:ascii="Cascadia Mono" w:hAnsi="Cascadia Mono"/>
          <w:sz w:val="17"/>
        </w:rPr>
        <w:br/>
      </w:r>
      <w:r>
        <w:rPr>
          <w:rStyle w:val="VerbatimChar"/>
          <w:rFonts w:ascii="Cascadia Mono" w:hAnsi="Cascadia Mono"/>
          <w:sz w:val="17"/>
        </w:rPr>
        <w:t xml:space="preserve">    runtime_product_ids[]</w:t>
      </w:r>
      <w:r>
        <w:rPr>
          <w:rFonts w:ascii="Cascadia Mono" w:hAnsi="Cascadia Mono"/>
          <w:sz w:val="17"/>
        </w:rPr>
        <w:br/>
      </w:r>
      <w:r>
        <w:rPr>
          <w:rFonts w:ascii="Cascadia Mono" w:hAnsi="Cascadia Mono"/>
          <w:sz w:val="17"/>
        </w:rPr>
        <w:br/>
      </w:r>
      <w:r>
        <w:rPr>
          <w:rStyle w:val="VerbatimChar"/>
          <w:rFonts w:ascii="Cascadia Mono" w:hAnsi="Cascadia Mono"/>
          <w:sz w:val="17"/>
        </w:rPr>
        <w:t xml:space="preserve">    aliases[]</w:t>
      </w:r>
      <w:r>
        <w:rPr>
          <w:rFonts w:ascii="Cascadia Mono" w:hAnsi="Cascadia Mono"/>
          <w:sz w:val="17"/>
        </w:rPr>
        <w:br/>
      </w:r>
      <w:r>
        <w:rPr>
          <w:rStyle w:val="VerbatimChar"/>
          <w:rFonts w:ascii="Cascadia Mono" w:hAnsi="Cascadia Mono"/>
          <w:sz w:val="17"/>
        </w:rPr>
        <w:t xml:space="preserve">    deprecated_by</w:t>
      </w:r>
      <w:r>
        <w:rPr>
          <w:rFonts w:ascii="Cascadia Mono" w:hAnsi="Cascadia Mono"/>
          <w:sz w:val="17"/>
        </w:rPr>
        <w:br/>
      </w:r>
      <w:r>
        <w:rPr>
          <w:rStyle w:val="VerbatimChar"/>
          <w:rFonts w:ascii="Cascadia Mono" w:hAnsi="Cascadia Mono"/>
          <w:sz w:val="17"/>
        </w:rPr>
        <w:t xml:space="preserve">    removal_version</w:t>
      </w:r>
      <w:r>
        <w:rPr>
          <w:rFonts w:ascii="Cascadia Mono" w:hAnsi="Cascadia Mono"/>
          <w:sz w:val="17"/>
        </w:rPr>
        <w:br/>
      </w:r>
      <w:r>
        <w:rPr>
          <w:rStyle w:val="VerbatimChar"/>
          <w:rFonts w:ascii="Cascadia Mono" w:hAnsi="Cascadia Mono"/>
          <w:sz w:val="17"/>
        </w:rPr>
        <w:t xml:space="preserve">}</w:t>
      </w:r>
    </w:p>
    <w:bookmarkEnd w:id="248"/>
    <w:bookmarkStart w:id="249" w:name="a2-source-record"/>
    <w:p>
      <w:pPr>
        <w:pStyle w:val="Heading2"/>
        <w:keepNext/>
        <w:keepLines/>
      </w:pPr>
      <w:r>
        <w:t xml:space="preserve">A.2 Source Record</w:t>
      </w:r>
    </w:p>
    <w:p>
      <w:pPr>
        <w:pStyle w:val="SourceCode"/>
      </w:pPr>
      <w:r>
        <w:rPr>
          <w:rStyle w:val="VerbatimChar"/>
          <w:rFonts w:ascii="Cascadia Mono" w:hAnsi="Cascadia Mono"/>
          <w:sz w:val="17"/>
        </w:rPr>
        <w:t xml:space="preserve">SourceRecord</w:t>
      </w:r>
      <w:r>
        <w:rPr>
          <w:rFonts w:ascii="Cascadia Mono" w:hAnsi="Cascadia Mono"/>
          <w:sz w:val="17"/>
        </w:rPr>
        <w:br/>
      </w:r>
      <w:r>
        <w:rPr>
          <w:rStyle w:val="VerbatimChar"/>
          <w:rFonts w:ascii="Cascadia Mono" w:hAnsi="Cascadia Mono"/>
          <w:sz w:val="17"/>
        </w:rPr>
        <w:t xml:space="preserve">{</w:t>
      </w:r>
      <w:r>
        <w:rPr>
          <w:rFonts w:ascii="Cascadia Mono" w:hAnsi="Cascadia Mono"/>
          <w:sz w:val="17"/>
        </w:rPr>
        <w:br/>
      </w:r>
      <w:r>
        <w:rPr>
          <w:rStyle w:val="VerbatimChar"/>
          <w:rFonts w:ascii="Cascadia Mono" w:hAnsi="Cascadia Mono"/>
          <w:sz w:val="17"/>
        </w:rPr>
        <w:t xml:space="preserve">    source_id</w:t>
      </w:r>
      <w:r>
        <w:rPr>
          <w:rFonts w:ascii="Cascadia Mono" w:hAnsi="Cascadia Mono"/>
          <w:sz w:val="17"/>
        </w:rPr>
        <w:br/>
      </w:r>
      <w:r>
        <w:rPr>
          <w:rStyle w:val="VerbatimChar"/>
          <w:rFonts w:ascii="Cascadia Mono" w:hAnsi="Cascadia Mono"/>
          <w:sz w:val="17"/>
        </w:rPr>
        <w:t xml:space="preserve">    source_type</w:t>
      </w:r>
      <w:r>
        <w:rPr>
          <w:rFonts w:ascii="Cascadia Mono" w:hAnsi="Cascadia Mono"/>
          <w:sz w:val="17"/>
        </w:rPr>
        <w:br/>
      </w:r>
      <w:r>
        <w:rPr>
          <w:rStyle w:val="VerbatimChar"/>
          <w:rFonts w:ascii="Cascadia Mono" w:hAnsi="Cascadia Mono"/>
          <w:sz w:val="17"/>
        </w:rPr>
        <w:t xml:space="preserve">    original_filename</w:t>
      </w:r>
      <w:r>
        <w:rPr>
          <w:rFonts w:ascii="Cascadia Mono" w:hAnsi="Cascadia Mono"/>
          <w:sz w:val="17"/>
        </w:rPr>
        <w:br/>
      </w:r>
      <w:r>
        <w:rPr>
          <w:rStyle w:val="VerbatimChar"/>
          <w:rFonts w:ascii="Cascadia Mono" w:hAnsi="Cascadia Mono"/>
          <w:sz w:val="17"/>
        </w:rPr>
        <w:t xml:space="preserve">    creator_or_provider</w:t>
      </w:r>
      <w:r>
        <w:rPr>
          <w:rFonts w:ascii="Cascadia Mono" w:hAnsi="Cascadia Mono"/>
          <w:sz w:val="17"/>
        </w:rPr>
        <w:br/>
      </w:r>
      <w:r>
        <w:rPr>
          <w:rStyle w:val="VerbatimChar"/>
          <w:rFonts w:ascii="Cascadia Mono" w:hAnsi="Cascadia Mono"/>
          <w:sz w:val="17"/>
        </w:rPr>
        <w:t xml:space="preserve">    source_package_id</w:t>
      </w:r>
      <w:r>
        <w:rPr>
          <w:rFonts w:ascii="Cascadia Mono" w:hAnsi="Cascadia Mono"/>
          <w:sz w:val="17"/>
        </w:rPr>
        <w:br/>
      </w:r>
      <w:r>
        <w:rPr>
          <w:rStyle w:val="VerbatimChar"/>
          <w:rFonts w:ascii="Cascadia Mono" w:hAnsi="Cascadia Mono"/>
          <w:sz w:val="17"/>
        </w:rPr>
        <w:t xml:space="preserve">    capture_or_generation_date</w:t>
      </w:r>
      <w:r>
        <w:rPr>
          <w:rFonts w:ascii="Cascadia Mono" w:hAnsi="Cascadia Mono"/>
          <w:sz w:val="17"/>
        </w:rPr>
        <w:br/>
      </w:r>
      <w:r>
        <w:rPr>
          <w:rStyle w:val="VerbatimChar"/>
          <w:rFonts w:ascii="Cascadia Mono" w:hAnsi="Cascadia Mono"/>
          <w:sz w:val="17"/>
        </w:rPr>
        <w:t xml:space="preserve">    licence_id</w:t>
      </w:r>
      <w:r>
        <w:rPr>
          <w:rFonts w:ascii="Cascadia Mono" w:hAnsi="Cascadia Mono"/>
          <w:sz w:val="17"/>
        </w:rPr>
        <w:br/>
      </w:r>
      <w:r>
        <w:rPr>
          <w:rStyle w:val="VerbatimChar"/>
          <w:rFonts w:ascii="Cascadia Mono" w:hAnsi="Cascadia Mono"/>
          <w:sz w:val="17"/>
        </w:rPr>
        <w:t xml:space="preserve">    allowed_uses</w:t>
      </w:r>
      <w:r>
        <w:rPr>
          <w:rFonts w:ascii="Cascadia Mono" w:hAnsi="Cascadia Mono"/>
          <w:sz w:val="17"/>
        </w:rPr>
        <w:br/>
      </w:r>
      <w:r>
        <w:rPr>
          <w:rStyle w:val="VerbatimChar"/>
          <w:rFonts w:ascii="Cascadia Mono" w:hAnsi="Cascadia Mono"/>
          <w:sz w:val="17"/>
        </w:rPr>
        <w:t xml:space="preserve">    attribution_required</w:t>
      </w:r>
      <w:r>
        <w:rPr>
          <w:rFonts w:ascii="Cascadia Mono" w:hAnsi="Cascadia Mono"/>
          <w:sz w:val="17"/>
        </w:rPr>
        <w:br/>
      </w:r>
      <w:r>
        <w:rPr>
          <w:rStyle w:val="VerbatimChar"/>
          <w:rFonts w:ascii="Cascadia Mono" w:hAnsi="Cascadia Mono"/>
          <w:sz w:val="17"/>
        </w:rPr>
        <w:t xml:space="preserve">    transformation_history[]</w:t>
      </w:r>
      <w:r>
        <w:rPr>
          <w:rFonts w:ascii="Cascadia Mono" w:hAnsi="Cascadia Mono"/>
          <w:sz w:val="17"/>
        </w:rPr>
        <w:br/>
      </w:r>
      <w:r>
        <w:rPr>
          <w:rStyle w:val="VerbatimChar"/>
          <w:rFonts w:ascii="Cascadia Mono" w:hAnsi="Cascadia Mono"/>
          <w:sz w:val="17"/>
        </w:rPr>
        <w:t xml:space="preserve">    AI_assistance_state</w:t>
      </w:r>
      <w:r>
        <w:rPr>
          <w:rFonts w:ascii="Cascadia Mono" w:hAnsi="Cascadia Mono"/>
          <w:sz w:val="17"/>
        </w:rPr>
        <w:br/>
      </w:r>
      <w:r>
        <w:rPr>
          <w:rStyle w:val="VerbatimChar"/>
          <w:rFonts w:ascii="Cascadia Mono" w:hAnsi="Cascadia Mono"/>
          <w:sz w:val="17"/>
        </w:rPr>
        <w:t xml:space="preserve">    rights_review_state</w:t>
      </w:r>
      <w:r>
        <w:rPr>
          <w:rFonts w:ascii="Cascadia Mono" w:hAnsi="Cascadia Mono"/>
          <w:sz w:val="17"/>
        </w:rPr>
        <w:br/>
      </w:r>
      <w:r>
        <w:rPr>
          <w:rStyle w:val="VerbatimChar"/>
          <w:rFonts w:ascii="Cascadia Mono" w:hAnsi="Cascadia Mono"/>
          <w:sz w:val="17"/>
        </w:rPr>
        <w:t xml:space="preserve">    source_hash</w:t>
      </w:r>
      <w:r>
        <w:rPr>
          <w:rFonts w:ascii="Cascadia Mono" w:hAnsi="Cascadia Mono"/>
          <w:sz w:val="17"/>
        </w:rPr>
        <w:br/>
      </w:r>
      <w:r>
        <w:rPr>
          <w:rStyle w:val="VerbatimChar"/>
          <w:rFonts w:ascii="Cascadia Mono" w:hAnsi="Cascadia Mono"/>
          <w:sz w:val="17"/>
        </w:rPr>
        <w:t xml:space="preserve">}</w:t>
      </w:r>
    </w:p>
    <w:bookmarkEnd w:id="249"/>
    <w:bookmarkStart w:id="250" w:name="a3-review-record"/>
    <w:p>
      <w:pPr>
        <w:pStyle w:val="Heading2"/>
        <w:keepNext/>
        <w:keepLines/>
      </w:pPr>
      <w:r>
        <w:t xml:space="preserve">A.3 Review Record</w:t>
      </w:r>
    </w:p>
    <w:p>
      <w:pPr>
        <w:pStyle w:val="SourceCode"/>
      </w:pPr>
      <w:r>
        <w:rPr>
          <w:rStyle w:val="VerbatimChar"/>
          <w:rFonts w:ascii="Cascadia Mono" w:hAnsi="Cascadia Mono"/>
          <w:sz w:val="17"/>
        </w:rPr>
        <w:t xml:space="preserve">ReviewRecord</w:t>
      </w:r>
      <w:r>
        <w:rPr>
          <w:rFonts w:ascii="Cascadia Mono" w:hAnsi="Cascadia Mono"/>
          <w:sz w:val="17"/>
        </w:rPr>
        <w:br/>
      </w:r>
      <w:r>
        <w:rPr>
          <w:rStyle w:val="VerbatimChar"/>
          <w:rFonts w:ascii="Cascadia Mono" w:hAnsi="Cascadia Mono"/>
          <w:sz w:val="17"/>
        </w:rPr>
        <w:t xml:space="preserve">{</w:t>
      </w:r>
      <w:r>
        <w:rPr>
          <w:rFonts w:ascii="Cascadia Mono" w:hAnsi="Cascadia Mono"/>
          <w:sz w:val="17"/>
        </w:rPr>
        <w:br/>
      </w:r>
      <w:r>
        <w:rPr>
          <w:rStyle w:val="VerbatimChar"/>
          <w:rFonts w:ascii="Cascadia Mono" w:hAnsi="Cascadia Mono"/>
          <w:sz w:val="17"/>
        </w:rPr>
        <w:t xml:space="preserve">    review_id</w:t>
      </w:r>
      <w:r>
        <w:rPr>
          <w:rFonts w:ascii="Cascadia Mono" w:hAnsi="Cascadia Mono"/>
          <w:sz w:val="17"/>
        </w:rPr>
        <w:br/>
      </w:r>
      <w:r>
        <w:rPr>
          <w:rStyle w:val="VerbatimChar"/>
          <w:rFonts w:ascii="Cascadia Mono" w:hAnsi="Cascadia Mono"/>
          <w:sz w:val="17"/>
        </w:rPr>
        <w:t xml:space="preserve">    asset_id</w:t>
      </w:r>
      <w:r>
        <w:rPr>
          <w:rFonts w:ascii="Cascadia Mono" w:hAnsi="Cascadia Mono"/>
          <w:sz w:val="17"/>
        </w:rPr>
        <w:br/>
      </w:r>
      <w:r>
        <w:rPr>
          <w:rStyle w:val="VerbatimChar"/>
          <w:rFonts w:ascii="Cascadia Mono" w:hAnsi="Cascadia Mono"/>
          <w:sz w:val="17"/>
        </w:rPr>
        <w:t xml:space="preserve">    asset_revision</w:t>
      </w:r>
      <w:r>
        <w:rPr>
          <w:rFonts w:ascii="Cascadia Mono" w:hAnsi="Cascadia Mono"/>
          <w:sz w:val="17"/>
        </w:rPr>
        <w:br/>
      </w:r>
      <w:r>
        <w:rPr>
          <w:rStyle w:val="VerbatimChar"/>
          <w:rFonts w:ascii="Cascadia Mono" w:hAnsi="Cascadia Mono"/>
          <w:sz w:val="17"/>
        </w:rPr>
        <w:t xml:space="preserve">    review_type</w:t>
      </w:r>
      <w:r>
        <w:rPr>
          <w:rFonts w:ascii="Cascadia Mono" w:hAnsi="Cascadia Mono"/>
          <w:sz w:val="17"/>
        </w:rPr>
        <w:br/>
      </w:r>
      <w:r>
        <w:rPr>
          <w:rStyle w:val="VerbatimChar"/>
          <w:rFonts w:ascii="Cascadia Mono" w:hAnsi="Cascadia Mono"/>
          <w:sz w:val="17"/>
        </w:rPr>
        <w:t xml:space="preserve">    reviewer</w:t>
      </w:r>
      <w:r>
        <w:rPr>
          <w:rFonts w:ascii="Cascadia Mono" w:hAnsi="Cascadia Mono"/>
          <w:sz w:val="17"/>
        </w:rPr>
        <w:br/>
      </w:r>
      <w:r>
        <w:rPr>
          <w:rStyle w:val="VerbatimChar"/>
          <w:rFonts w:ascii="Cascadia Mono" w:hAnsi="Cascadia Mono"/>
          <w:sz w:val="17"/>
        </w:rPr>
        <w:t xml:space="preserve">    date</w:t>
      </w:r>
      <w:r>
        <w:rPr>
          <w:rFonts w:ascii="Cascadia Mono" w:hAnsi="Cascadia Mono"/>
          <w:sz w:val="17"/>
        </w:rPr>
        <w:br/>
      </w:r>
      <w:r>
        <w:rPr>
          <w:rStyle w:val="VerbatimChar"/>
          <w:rFonts w:ascii="Cascadia Mono" w:hAnsi="Cascadia Mono"/>
          <w:sz w:val="17"/>
        </w:rPr>
        <w:t xml:space="preserve">    result</w:t>
      </w:r>
      <w:r>
        <w:rPr>
          <w:rFonts w:ascii="Cascadia Mono" w:hAnsi="Cascadia Mono"/>
          <w:sz w:val="17"/>
        </w:rPr>
        <w:br/>
      </w:r>
      <w:r>
        <w:rPr>
          <w:rStyle w:val="VerbatimChar"/>
          <w:rFonts w:ascii="Cascadia Mono" w:hAnsi="Cascadia Mono"/>
          <w:sz w:val="17"/>
        </w:rPr>
        <w:t xml:space="preserve">    findings[]</w:t>
      </w:r>
      <w:r>
        <w:rPr>
          <w:rFonts w:ascii="Cascadia Mono" w:hAnsi="Cascadia Mono"/>
          <w:sz w:val="17"/>
        </w:rPr>
        <w:br/>
      </w:r>
      <w:r>
        <w:rPr>
          <w:rStyle w:val="VerbatimChar"/>
          <w:rFonts w:ascii="Cascadia Mono" w:hAnsi="Cascadia Mono"/>
          <w:sz w:val="17"/>
        </w:rPr>
        <w:t xml:space="preserve">    evidence_ids[]</w:t>
      </w:r>
      <w:r>
        <w:rPr>
          <w:rFonts w:ascii="Cascadia Mono" w:hAnsi="Cascadia Mono"/>
          <w:sz w:val="17"/>
        </w:rPr>
        <w:br/>
      </w:r>
      <w:r>
        <w:rPr>
          <w:rStyle w:val="VerbatimChar"/>
          <w:rFonts w:ascii="Cascadia Mono" w:hAnsi="Cascadia Mono"/>
          <w:sz w:val="17"/>
        </w:rPr>
        <w:t xml:space="preserve">    exception_id</w:t>
      </w:r>
      <w:r>
        <w:rPr>
          <w:rFonts w:ascii="Cascadia Mono" w:hAnsi="Cascadia Mono"/>
          <w:sz w:val="17"/>
        </w:rPr>
        <w:br/>
      </w:r>
      <w:r>
        <w:rPr>
          <w:rStyle w:val="VerbatimChar"/>
          <w:rFonts w:ascii="Cascadia Mono" w:hAnsi="Cascadia Mono"/>
          <w:sz w:val="17"/>
        </w:rPr>
        <w:t xml:space="preserve">}</w:t>
      </w:r>
    </w:p>
    <w:bookmarkEnd w:id="250"/>
    <w:bookmarkStart w:id="251" w:name="a4-migration-record"/>
    <w:p>
      <w:pPr>
        <w:pStyle w:val="Heading2"/>
        <w:keepNext/>
        <w:keepLines/>
      </w:pPr>
      <w:r>
        <w:t xml:space="preserve">A.4 Migration Record</w:t>
      </w:r>
    </w:p>
    <w:p>
      <w:pPr>
        <w:pStyle w:val="SourceCode"/>
      </w:pPr>
      <w:r>
        <w:rPr>
          <w:rStyle w:val="VerbatimChar"/>
          <w:rFonts w:ascii="Cascadia Mono" w:hAnsi="Cascadia Mono"/>
          <w:sz w:val="17"/>
        </w:rPr>
        <w:t xml:space="preserve">MigrationRecord</w:t>
      </w:r>
      <w:r>
        <w:rPr>
          <w:rFonts w:ascii="Cascadia Mono" w:hAnsi="Cascadia Mono"/>
          <w:sz w:val="17"/>
        </w:rPr>
        <w:br/>
      </w:r>
      <w:r>
        <w:rPr>
          <w:rStyle w:val="VerbatimChar"/>
          <w:rFonts w:ascii="Cascadia Mono" w:hAnsi="Cascadia Mono"/>
          <w:sz w:val="17"/>
        </w:rPr>
        <w:t xml:space="preserve">{</w:t>
      </w:r>
      <w:r>
        <w:rPr>
          <w:rFonts w:ascii="Cascadia Mono" w:hAnsi="Cascadia Mono"/>
          <w:sz w:val="17"/>
        </w:rPr>
        <w:br/>
      </w:r>
      <w:r>
        <w:rPr>
          <w:rStyle w:val="VerbatimChar"/>
          <w:rFonts w:ascii="Cascadia Mono" w:hAnsi="Cascadia Mono"/>
          <w:sz w:val="17"/>
        </w:rPr>
        <w:t xml:space="preserve">    migration_id</w:t>
      </w:r>
      <w:r>
        <w:rPr>
          <w:rFonts w:ascii="Cascadia Mono" w:hAnsi="Cascadia Mono"/>
          <w:sz w:val="17"/>
        </w:rPr>
        <w:br/>
      </w:r>
      <w:r>
        <w:rPr>
          <w:rStyle w:val="VerbatimChar"/>
          <w:rFonts w:ascii="Cascadia Mono" w:hAnsi="Cascadia Mono"/>
          <w:sz w:val="17"/>
        </w:rPr>
        <w:t xml:space="preserve">    from_id_or_schema</w:t>
      </w:r>
      <w:r>
        <w:rPr>
          <w:rFonts w:ascii="Cascadia Mono" w:hAnsi="Cascadia Mono"/>
          <w:sz w:val="17"/>
        </w:rPr>
        <w:br/>
      </w:r>
      <w:r>
        <w:rPr>
          <w:rStyle w:val="VerbatimChar"/>
          <w:rFonts w:ascii="Cascadia Mono" w:hAnsi="Cascadia Mono"/>
          <w:sz w:val="17"/>
        </w:rPr>
        <w:t xml:space="preserve">    to_id_or_schema</w:t>
      </w:r>
      <w:r>
        <w:rPr>
          <w:rFonts w:ascii="Cascadia Mono" w:hAnsi="Cascadia Mono"/>
          <w:sz w:val="17"/>
        </w:rPr>
        <w:br/>
      </w:r>
      <w:r>
        <w:rPr>
          <w:rStyle w:val="VerbatimChar"/>
          <w:rFonts w:ascii="Cascadia Mono" w:hAnsi="Cascadia Mono"/>
          <w:sz w:val="17"/>
        </w:rPr>
        <w:t xml:space="preserve">    migration_type</w:t>
      </w:r>
      <w:r>
        <w:rPr>
          <w:rFonts w:ascii="Cascadia Mono" w:hAnsi="Cascadia Mono"/>
          <w:sz w:val="17"/>
        </w:rPr>
        <w:br/>
      </w:r>
      <w:r>
        <w:rPr>
          <w:rStyle w:val="VerbatimChar"/>
          <w:rFonts w:ascii="Cascadia Mono" w:hAnsi="Cascadia Mono"/>
          <w:sz w:val="17"/>
        </w:rPr>
        <w:t xml:space="preserve">    affected_assets[]</w:t>
      </w:r>
      <w:r>
        <w:rPr>
          <w:rFonts w:ascii="Cascadia Mono" w:hAnsi="Cascadia Mono"/>
          <w:sz w:val="17"/>
        </w:rPr>
        <w:br/>
      </w:r>
      <w:r>
        <w:rPr>
          <w:rStyle w:val="VerbatimChar"/>
          <w:rFonts w:ascii="Cascadia Mono" w:hAnsi="Cascadia Mono"/>
          <w:sz w:val="17"/>
        </w:rPr>
        <w:t xml:space="preserve">    transform_version</w:t>
      </w:r>
      <w:r>
        <w:rPr>
          <w:rFonts w:ascii="Cascadia Mono" w:hAnsi="Cascadia Mono"/>
          <w:sz w:val="17"/>
        </w:rPr>
        <w:br/>
      </w:r>
      <w:r>
        <w:rPr>
          <w:rStyle w:val="VerbatimChar"/>
          <w:rFonts w:ascii="Cascadia Mono" w:hAnsi="Cascadia Mono"/>
          <w:sz w:val="17"/>
        </w:rPr>
        <w:t xml:space="preserve">    fallback_policy</w:t>
      </w:r>
      <w:r>
        <w:rPr>
          <w:rFonts w:ascii="Cascadia Mono" w:hAnsi="Cascadia Mono"/>
          <w:sz w:val="17"/>
        </w:rPr>
        <w:br/>
      </w:r>
      <w:r>
        <w:rPr>
          <w:rStyle w:val="VerbatimChar"/>
          <w:rFonts w:ascii="Cascadia Mono" w:hAnsi="Cascadia Mono"/>
          <w:sz w:val="17"/>
        </w:rPr>
        <w:t xml:space="preserve">    save_impact</w:t>
      </w:r>
      <w:r>
        <w:rPr>
          <w:rFonts w:ascii="Cascadia Mono" w:hAnsi="Cascadia Mono"/>
          <w:sz w:val="17"/>
        </w:rPr>
        <w:br/>
      </w:r>
      <w:r>
        <w:rPr>
          <w:rStyle w:val="VerbatimChar"/>
          <w:rFonts w:ascii="Cascadia Mono" w:hAnsi="Cascadia Mono"/>
          <w:sz w:val="17"/>
        </w:rPr>
        <w:t xml:space="preserve">    content_pack_impact</w:t>
      </w:r>
      <w:r>
        <w:rPr>
          <w:rFonts w:ascii="Cascadia Mono" w:hAnsi="Cascadia Mono"/>
          <w:sz w:val="17"/>
        </w:rPr>
        <w:br/>
      </w:r>
      <w:r>
        <w:rPr>
          <w:rStyle w:val="VerbatimChar"/>
          <w:rFonts w:ascii="Cascadia Mono" w:hAnsi="Cascadia Mono"/>
          <w:sz w:val="17"/>
        </w:rPr>
        <w:t xml:space="preserve">    test_ids[]</w:t>
      </w:r>
      <w:r>
        <w:rPr>
          <w:rFonts w:ascii="Cascadia Mono" w:hAnsi="Cascadia Mono"/>
          <w:sz w:val="17"/>
        </w:rPr>
        <w:br/>
      </w:r>
      <w:r>
        <w:rPr>
          <w:rStyle w:val="VerbatimChar"/>
          <w:rFonts w:ascii="Cascadia Mono" w:hAnsi="Cascadia Mono"/>
          <w:sz w:val="17"/>
        </w:rPr>
        <w:t xml:space="preserve">    rollback_reference</w:t>
      </w:r>
      <w:r>
        <w:rPr>
          <w:rFonts w:ascii="Cascadia Mono" w:hAnsi="Cascadia Mono"/>
          <w:sz w:val="17"/>
        </w:rPr>
        <w:br/>
      </w:r>
      <w:r>
        <w:rPr>
          <w:rStyle w:val="VerbatimChar"/>
          <w:rFonts w:ascii="Cascadia Mono" w:hAnsi="Cascadia Mono"/>
          <w:sz w:val="17"/>
        </w:rPr>
        <w:t xml:space="preserve">    status</w:t>
      </w:r>
      <w:r>
        <w:rPr>
          <w:rFonts w:ascii="Cascadia Mono" w:hAnsi="Cascadia Mono"/>
          <w:sz w:val="17"/>
        </w:rPr>
        <w:br/>
      </w:r>
      <w:r>
        <w:rPr>
          <w:rStyle w:val="VerbatimChar"/>
          <w:rFonts w:ascii="Cascadia Mono" w:hAnsi="Cascadia Mono"/>
          <w:sz w:val="17"/>
        </w:rPr>
        <w:t xml:space="preserve">}</w:t>
      </w:r>
    </w:p>
    <w:bookmarkEnd w:id="251"/>
    <w:bookmarkEnd w:id="252"/>
    <w:bookmarkStart w:id="253" w:name="X6f9862cf5bc3075734b5844be8acdd3f35a38c5"/>
    <w:p>
      <w:pPr>
        <w:pStyle w:val="Heading1"/>
        <w:keepNext/>
        <w:keepLines/>
      </w:pPr>
      <w:r>
        <w:t xml:space="preserve">Appendix B. Naming and Namespace Catalogue</w:t>
      </w:r>
    </w:p>
    <w:tbl>
      <w:tblPr>
        <w:tblStyle w:val="TableGrid"/>
        <w:tblW w:type="pct" w:w="5000"/>
        <w:jc w:val="center"/>
        <w:tblLayout w:type="fixed"/>
        <w:tblLook w:firstRow="1" w:lastRow="0" w:firstColumn="0" w:lastColumn="0" w:noHBand="0" w:noVBand="0" w:val="0020"/>
      </w:tblPr>
      <w:tblGrid>
        <w:gridCol w:w="2640"/>
        <w:gridCol w:w="2640"/>
        <w:gridCol w:w="2640"/>
      </w:tblGrid>
      <w:tr>
        <w:trPr>
          <w:tblHeader w:val="on"/>
        </w:trPr>
        <w:tc>
          <w:tcPr>
            <w:vAlign w:val="top"/>
            <w:tcW w:w="2304" w:type="dxa"/>
            <w:shd w:fill="365F91"/>
          </w:tcPr>
          <w:p>
            <w:pPr>
              <w:pStyle w:val="Compact"/>
              <w:keepLines w:val="0"/>
              <w:spacing w:after="40"/>
              <w:jc w:val="left"/>
            </w:pPr>
            <w:r>
              <w:rPr>
                <w:rFonts w:ascii="Aptos" w:hAnsi="Aptos"/>
                <w:b/>
                <w:color w:val="FFFFFF"/>
                <w:sz w:val="17"/>
              </w:rPr>
              <w:t xml:space="preserve">Domain</w:t>
            </w:r>
          </w:p>
        </w:tc>
        <w:tc>
          <w:tcPr>
            <w:vAlign w:val="top"/>
            <w:tcW w:w="3600" w:type="dxa"/>
            <w:shd w:fill="365F91"/>
          </w:tcPr>
          <w:p>
            <w:pPr>
              <w:pStyle w:val="Compact"/>
              <w:keepLines w:val="0"/>
              <w:spacing w:after="40"/>
              <w:jc w:val="left"/>
            </w:pPr>
            <w:r>
              <w:rPr>
                <w:rFonts w:ascii="Aptos" w:hAnsi="Aptos"/>
                <w:b/>
                <w:color w:val="FFFFFF"/>
                <w:sz w:val="17"/>
              </w:rPr>
              <w:t xml:space="preserve">Example Prefix</w:t>
            </w:r>
          </w:p>
        </w:tc>
        <w:tc>
          <w:tcPr>
            <w:vAlign w:val="top"/>
            <w:tcW w:w="3960" w:type="dxa"/>
            <w:shd w:fill="365F91"/>
          </w:tcPr>
          <w:p>
            <w:pPr>
              <w:pStyle w:val="Compact"/>
              <w:keepLines w:val="0"/>
              <w:spacing w:after="40"/>
              <w:jc w:val="left"/>
            </w:pPr>
            <w:r>
              <w:rPr>
                <w:rFonts w:ascii="Aptos" w:hAnsi="Aptos"/>
                <w:b/>
                <w:color w:val="FFFFFF"/>
                <w:sz w:val="17"/>
              </w:rPr>
              <w:t xml:space="preserve">Notes</w:t>
            </w:r>
          </w:p>
        </w:tc>
      </w:tr>
      <w:tr>
        <w:tc>
          <w:tcPr>
            <w:vAlign w:val="top"/>
            <w:tcW w:w="2304" w:type="dxa"/>
          </w:tcPr>
          <w:p>
            <w:pPr>
              <w:pStyle w:val="Compact"/>
              <w:keepLines w:val="0"/>
              <w:spacing w:after="40"/>
              <w:jc w:val="left"/>
            </w:pPr>
            <w:r>
              <w:rPr>
                <w:rFonts w:ascii="Aptos" w:hAnsi="Aptos"/>
                <w:sz w:val="17"/>
              </w:rPr>
              <w:t xml:space="preserve">Presentation profiles</w:t>
            </w:r>
          </w:p>
        </w:tc>
        <w:tc>
          <w:tcPr>
            <w:vAlign w:val="top"/>
            <w:tcW w:w="3600" w:type="dxa"/>
          </w:tcPr>
          <w:p>
            <w:pPr>
              <w:pStyle w:val="Compact"/>
              <w:keepLines w:val="0"/>
              <w:spacing w:after="40"/>
              <w:jc w:val="left"/>
            </w:pPr>
            <w:r>
              <w:rPr>
                <w:rStyle w:val="VerbatimChar"/>
                <w:rFonts w:ascii="Aptos" w:hAnsi="Aptos"/>
                <w:sz w:val="17"/>
              </w:rPr>
              <w:t xml:space="preserve">presentation.profile</w:t>
            </w:r>
          </w:p>
        </w:tc>
        <w:tc>
          <w:tcPr>
            <w:vAlign w:val="top"/>
            <w:tcW w:w="3960" w:type="dxa"/>
          </w:tcPr>
          <w:p>
            <w:pPr>
              <w:pStyle w:val="Compact"/>
              <w:keepLines w:val="0"/>
              <w:spacing w:after="40"/>
              <w:jc w:val="left"/>
            </w:pPr>
            <w:r>
              <w:rPr>
                <w:rFonts w:ascii="Aptos" w:hAnsi="Aptos"/>
                <w:sz w:val="17"/>
              </w:rPr>
              <w:t xml:space="preserve">Semantic combined feedback.</w:t>
            </w:r>
          </w:p>
        </w:tc>
      </w:tr>
      <w:tr>
        <w:tc>
          <w:tcPr>
            <w:vAlign w:val="top"/>
            <w:tcW w:w="2304" w:type="dxa"/>
          </w:tcPr>
          <w:p>
            <w:pPr>
              <w:pStyle w:val="Compact"/>
              <w:keepLines w:val="0"/>
              <w:spacing w:after="40"/>
              <w:jc w:val="left"/>
            </w:pPr>
            <w:r>
              <w:rPr>
                <w:rFonts w:ascii="Aptos" w:hAnsi="Aptos"/>
                <w:sz w:val="17"/>
              </w:rPr>
              <w:t xml:space="preserve">Bindings</w:t>
            </w:r>
          </w:p>
        </w:tc>
        <w:tc>
          <w:tcPr>
            <w:vAlign w:val="top"/>
            <w:tcW w:w="3600" w:type="dxa"/>
          </w:tcPr>
          <w:p>
            <w:pPr>
              <w:pStyle w:val="Compact"/>
              <w:keepLines w:val="0"/>
              <w:spacing w:after="40"/>
              <w:jc w:val="left"/>
            </w:pPr>
            <w:r>
              <w:rPr>
                <w:rStyle w:val="VerbatimChar"/>
                <w:rFonts w:ascii="Aptos" w:hAnsi="Aptos"/>
                <w:sz w:val="17"/>
              </w:rPr>
              <w:t xml:space="preserve">presentation.binding</w:t>
            </w:r>
          </w:p>
        </w:tc>
        <w:tc>
          <w:tcPr>
            <w:vAlign w:val="top"/>
            <w:tcW w:w="3960" w:type="dxa"/>
          </w:tcPr>
          <w:p>
            <w:pPr>
              <w:pStyle w:val="Compact"/>
              <w:keepLines w:val="0"/>
              <w:spacing w:after="40"/>
              <w:jc w:val="left"/>
            </w:pPr>
            <w:r>
              <w:rPr>
                <w:rFonts w:ascii="Aptos" w:hAnsi="Aptos"/>
                <w:sz w:val="17"/>
              </w:rPr>
              <w:t xml:space="preserve">Contract/state to profile mapping.</w:t>
            </w:r>
          </w:p>
        </w:tc>
      </w:tr>
      <w:tr>
        <w:tc>
          <w:tcPr>
            <w:vAlign w:val="top"/>
            <w:tcW w:w="2304" w:type="dxa"/>
          </w:tcPr>
          <w:p>
            <w:pPr>
              <w:pStyle w:val="Compact"/>
              <w:keepLines w:val="0"/>
              <w:spacing w:after="40"/>
              <w:jc w:val="left"/>
            </w:pPr>
            <w:r>
              <w:rPr>
                <w:rFonts w:ascii="Aptos" w:hAnsi="Aptos"/>
                <w:sz w:val="17"/>
              </w:rPr>
              <w:t xml:space="preserve">Event contracts</w:t>
            </w:r>
          </w:p>
        </w:tc>
        <w:tc>
          <w:tcPr>
            <w:vAlign w:val="top"/>
            <w:tcW w:w="3600" w:type="dxa"/>
          </w:tcPr>
          <w:p>
            <w:pPr>
              <w:pStyle w:val="Compact"/>
              <w:keepLines w:val="0"/>
              <w:spacing w:after="40"/>
              <w:jc w:val="left"/>
            </w:pPr>
            <w:r>
              <w:rPr>
                <w:rStyle w:val="VerbatimChar"/>
                <w:rFonts w:ascii="Aptos" w:hAnsi="Aptos"/>
                <w:sz w:val="17"/>
              </w:rPr>
              <w:t xml:space="preserve">event</w:t>
            </w:r>
            <w:r>
              <w:rPr>
                <w:rFonts w:ascii="Aptos" w:hAnsi="Aptos"/>
                <w:sz w:val="17"/>
              </w:rPr>
              <w:t xml:space="preserve"> </w:t>
            </w:r>
            <w:r>
              <w:rPr>
                <w:rFonts w:ascii="Aptos" w:hAnsi="Aptos"/>
                <w:sz w:val="17"/>
              </w:rPr>
              <w:t xml:space="preserve">or</w:t>
            </w:r>
            <w:r>
              <w:rPr>
                <w:rFonts w:ascii="Aptos" w:hAnsi="Aptos"/>
                <w:sz w:val="17"/>
              </w:rPr>
              <w:t xml:space="preserve"> </w:t>
            </w:r>
            <w:r>
              <w:rPr>
                <w:rStyle w:val="VerbatimChar"/>
                <w:rFonts w:ascii="Aptos" w:hAnsi="Aptos"/>
                <w:sz w:val="17"/>
              </w:rPr>
              <w:t xml:space="preserve">presentation.contract</w:t>
            </w:r>
          </w:p>
        </w:tc>
        <w:tc>
          <w:tcPr>
            <w:vAlign w:val="top"/>
            <w:tcW w:w="3960" w:type="dxa"/>
          </w:tcPr>
          <w:p>
            <w:pPr>
              <w:pStyle w:val="Compact"/>
              <w:keepLines w:val="0"/>
              <w:spacing w:after="40"/>
              <w:jc w:val="left"/>
            </w:pPr>
            <w:r>
              <w:rPr>
                <w:rFonts w:ascii="Aptos" w:hAnsi="Aptos"/>
                <w:sz w:val="17"/>
              </w:rPr>
              <w:t xml:space="preserve">Owner-defined versioned event identity.</w:t>
            </w:r>
          </w:p>
        </w:tc>
      </w:tr>
      <w:tr>
        <w:tc>
          <w:tcPr>
            <w:vAlign w:val="top"/>
            <w:tcW w:w="2304" w:type="dxa"/>
          </w:tcPr>
          <w:p>
            <w:pPr>
              <w:pStyle w:val="Compact"/>
              <w:keepLines w:val="0"/>
              <w:spacing w:after="40"/>
              <w:jc w:val="left"/>
            </w:pPr>
            <w:r>
              <w:rPr>
                <w:rFonts w:ascii="Aptos" w:hAnsi="Aptos"/>
                <w:sz w:val="17"/>
              </w:rPr>
              <w:t xml:space="preserve">VFX effects</w:t>
            </w:r>
          </w:p>
        </w:tc>
        <w:tc>
          <w:tcPr>
            <w:vAlign w:val="top"/>
            <w:tcW w:w="3600" w:type="dxa"/>
          </w:tcPr>
          <w:p>
            <w:pPr>
              <w:pStyle w:val="Compact"/>
              <w:keepLines w:val="0"/>
              <w:spacing w:after="40"/>
              <w:jc w:val="left"/>
            </w:pPr>
            <w:r>
              <w:rPr>
                <w:rStyle w:val="VerbatimChar"/>
                <w:rFonts w:ascii="Aptos" w:hAnsi="Aptos"/>
                <w:sz w:val="17"/>
              </w:rPr>
              <w:t xml:space="preserve">vfx.effect</w:t>
            </w:r>
          </w:p>
        </w:tc>
        <w:tc>
          <w:tcPr>
            <w:vAlign w:val="top"/>
            <w:tcW w:w="3960" w:type="dxa"/>
          </w:tcPr>
          <w:p>
            <w:pPr>
              <w:pStyle w:val="Compact"/>
              <w:keepLines w:val="0"/>
              <w:spacing w:after="40"/>
              <w:jc w:val="left"/>
            </w:pPr>
            <w:r>
              <w:rPr>
                <w:rFonts w:ascii="Aptos" w:hAnsi="Aptos"/>
                <w:sz w:val="17"/>
              </w:rPr>
              <w:t xml:space="preserve">Runtime-ready effect definitions.</w:t>
            </w:r>
          </w:p>
        </w:tc>
      </w:tr>
      <w:tr>
        <w:tc>
          <w:tcPr>
            <w:vAlign w:val="top"/>
            <w:tcW w:w="2304" w:type="dxa"/>
          </w:tcPr>
          <w:p>
            <w:pPr>
              <w:pStyle w:val="Compact"/>
              <w:keepLines w:val="0"/>
              <w:spacing w:after="40"/>
              <w:jc w:val="left"/>
            </w:pPr>
            <w:r>
              <w:rPr>
                <w:rFonts w:ascii="Aptos" w:hAnsi="Aptos"/>
                <w:sz w:val="17"/>
              </w:rPr>
              <w:t xml:space="preserve">VFX families</w:t>
            </w:r>
          </w:p>
        </w:tc>
        <w:tc>
          <w:tcPr>
            <w:vAlign w:val="top"/>
            <w:tcW w:w="3600" w:type="dxa"/>
          </w:tcPr>
          <w:p>
            <w:pPr>
              <w:pStyle w:val="Compact"/>
              <w:keepLines w:val="0"/>
              <w:spacing w:after="40"/>
              <w:jc w:val="left"/>
            </w:pPr>
            <w:r>
              <w:rPr>
                <w:rStyle w:val="VerbatimChar"/>
                <w:rFonts w:ascii="Aptos" w:hAnsi="Aptos"/>
                <w:sz w:val="17"/>
              </w:rPr>
              <w:t xml:space="preserve">vfx.family</w:t>
            </w:r>
          </w:p>
        </w:tc>
        <w:tc>
          <w:tcPr>
            <w:vAlign w:val="top"/>
            <w:tcW w:w="3960" w:type="dxa"/>
          </w:tcPr>
          <w:p>
            <w:pPr>
              <w:pStyle w:val="Compact"/>
              <w:keepLines w:val="0"/>
              <w:spacing w:after="40"/>
              <w:jc w:val="left"/>
            </w:pPr>
            <w:r>
              <w:rPr>
                <w:rFonts w:ascii="Aptos" w:hAnsi="Aptos"/>
                <w:sz w:val="17"/>
              </w:rPr>
              <w:t xml:space="preserve">Shared visual behaviour.</w:t>
            </w:r>
          </w:p>
        </w:tc>
      </w:tr>
      <w:tr>
        <w:tc>
          <w:tcPr>
            <w:vAlign w:val="top"/>
            <w:tcW w:w="2304" w:type="dxa"/>
          </w:tcPr>
          <w:p>
            <w:pPr>
              <w:pStyle w:val="Compact"/>
              <w:keepLines w:val="0"/>
              <w:spacing w:after="40"/>
              <w:jc w:val="left"/>
            </w:pPr>
            <w:r>
              <w:rPr>
                <w:rFonts w:ascii="Aptos" w:hAnsi="Aptos"/>
                <w:sz w:val="17"/>
              </w:rPr>
              <w:t xml:space="preserve">VFX graphs</w:t>
            </w:r>
          </w:p>
        </w:tc>
        <w:tc>
          <w:tcPr>
            <w:vAlign w:val="top"/>
            <w:tcW w:w="3600" w:type="dxa"/>
          </w:tcPr>
          <w:p>
            <w:pPr>
              <w:pStyle w:val="Compact"/>
              <w:keepLines w:val="0"/>
              <w:spacing w:after="40"/>
              <w:jc w:val="left"/>
            </w:pPr>
            <w:r>
              <w:rPr>
                <w:rStyle w:val="VerbatimChar"/>
                <w:rFonts w:ascii="Aptos" w:hAnsi="Aptos"/>
                <w:sz w:val="17"/>
              </w:rPr>
              <w:t xml:space="preserve">vfx.graph</w:t>
            </w:r>
          </w:p>
        </w:tc>
        <w:tc>
          <w:tcPr>
            <w:vAlign w:val="top"/>
            <w:tcW w:w="3960" w:type="dxa"/>
          </w:tcPr>
          <w:p>
            <w:pPr>
              <w:pStyle w:val="Compact"/>
              <w:keepLines w:val="0"/>
              <w:spacing w:after="40"/>
              <w:jc w:val="left"/>
            </w:pPr>
            <w:r>
              <w:rPr>
                <w:rFonts w:ascii="Aptos" w:hAnsi="Aptos"/>
                <w:sz w:val="17"/>
              </w:rPr>
              <w:t xml:space="preserve">Editable or template graph source.</w:t>
            </w:r>
          </w:p>
        </w:tc>
      </w:tr>
      <w:tr>
        <w:tc>
          <w:tcPr>
            <w:vAlign w:val="top"/>
            <w:tcW w:w="2304" w:type="dxa"/>
          </w:tcPr>
          <w:p>
            <w:pPr>
              <w:pStyle w:val="Compact"/>
              <w:keepLines w:val="0"/>
              <w:spacing w:after="40"/>
              <w:jc w:val="left"/>
            </w:pPr>
            <w:r>
              <w:rPr>
                <w:rFonts w:ascii="Aptos" w:hAnsi="Aptos"/>
                <w:sz w:val="17"/>
              </w:rPr>
              <w:t xml:space="preserve">Voxel forms</w:t>
            </w:r>
          </w:p>
        </w:tc>
        <w:tc>
          <w:tcPr>
            <w:vAlign w:val="top"/>
            <w:tcW w:w="3600" w:type="dxa"/>
          </w:tcPr>
          <w:p>
            <w:pPr>
              <w:pStyle w:val="Compact"/>
              <w:keepLines w:val="0"/>
              <w:spacing w:after="40"/>
              <w:jc w:val="left"/>
            </w:pPr>
            <w:r>
              <w:rPr>
                <w:rStyle w:val="VerbatimChar"/>
                <w:rFonts w:ascii="Aptos" w:hAnsi="Aptos"/>
                <w:sz w:val="17"/>
              </w:rPr>
              <w:t xml:space="preserve">vfx.form</w:t>
            </w:r>
          </w:p>
        </w:tc>
        <w:tc>
          <w:tcPr>
            <w:vAlign w:val="top"/>
            <w:tcW w:w="3960" w:type="dxa"/>
          </w:tcPr>
          <w:p>
            <w:pPr>
              <w:pStyle w:val="Compact"/>
              <w:keepLines w:val="0"/>
              <w:spacing w:after="40"/>
              <w:jc w:val="left"/>
            </w:pPr>
            <w:r>
              <w:rPr>
                <w:rFonts w:ascii="Aptos" w:hAnsi="Aptos"/>
                <w:sz w:val="17"/>
              </w:rPr>
              <w:t xml:space="preserve">Cube/cuboid/cluster geometry.</w:t>
            </w:r>
          </w:p>
        </w:tc>
      </w:tr>
      <w:tr>
        <w:tc>
          <w:tcPr>
            <w:vAlign w:val="top"/>
            <w:tcW w:w="2304" w:type="dxa"/>
          </w:tcPr>
          <w:p>
            <w:pPr>
              <w:pStyle w:val="Compact"/>
              <w:keepLines w:val="0"/>
              <w:spacing w:after="40"/>
              <w:jc w:val="left"/>
            </w:pPr>
            <w:r>
              <w:rPr>
                <w:rFonts w:ascii="Aptos" w:hAnsi="Aptos"/>
                <w:sz w:val="17"/>
              </w:rPr>
              <w:t xml:space="preserve">Surface layers</w:t>
            </w:r>
          </w:p>
        </w:tc>
        <w:tc>
          <w:tcPr>
            <w:vAlign w:val="top"/>
            <w:tcW w:w="3600" w:type="dxa"/>
          </w:tcPr>
          <w:p>
            <w:pPr>
              <w:pStyle w:val="Compact"/>
              <w:keepLines w:val="0"/>
              <w:spacing w:after="40"/>
              <w:jc w:val="left"/>
            </w:pPr>
            <w:r>
              <w:rPr>
                <w:rStyle w:val="VerbatimChar"/>
                <w:rFonts w:ascii="Aptos" w:hAnsi="Aptos"/>
                <w:sz w:val="17"/>
              </w:rPr>
              <w:t xml:space="preserve">surface.layer</w:t>
            </w:r>
          </w:p>
        </w:tc>
        <w:tc>
          <w:tcPr>
            <w:vAlign w:val="top"/>
            <w:tcW w:w="3960" w:type="dxa"/>
          </w:tcPr>
          <w:p>
            <w:pPr>
              <w:pStyle w:val="Compact"/>
              <w:keepLines w:val="0"/>
              <w:spacing w:after="40"/>
              <w:jc w:val="left"/>
            </w:pPr>
            <w:r>
              <w:rPr>
                <w:rFonts w:ascii="Aptos" w:hAnsi="Aptos"/>
                <w:sz w:val="17"/>
              </w:rPr>
              <w:t xml:space="preserve">Persistent surface presentation.</w:t>
            </w:r>
          </w:p>
        </w:tc>
      </w:tr>
      <w:tr>
        <w:tc>
          <w:tcPr>
            <w:vAlign w:val="top"/>
            <w:tcW w:w="2304" w:type="dxa"/>
          </w:tcPr>
          <w:p>
            <w:pPr>
              <w:pStyle w:val="Compact"/>
              <w:keepLines w:val="0"/>
              <w:spacing w:after="40"/>
              <w:jc w:val="left"/>
            </w:pPr>
            <w:r>
              <w:rPr>
                <w:rFonts w:ascii="Aptos" w:hAnsi="Aptos"/>
                <w:sz w:val="17"/>
              </w:rPr>
              <w:t xml:space="preserve">Sound events</w:t>
            </w:r>
          </w:p>
        </w:tc>
        <w:tc>
          <w:tcPr>
            <w:vAlign w:val="top"/>
            <w:tcW w:w="3600" w:type="dxa"/>
          </w:tcPr>
          <w:p>
            <w:pPr>
              <w:pStyle w:val="Compact"/>
              <w:keepLines w:val="0"/>
              <w:spacing w:after="40"/>
              <w:jc w:val="left"/>
            </w:pPr>
            <w:r>
              <w:rPr>
                <w:rStyle w:val="VerbatimChar"/>
                <w:rFonts w:ascii="Aptos" w:hAnsi="Aptos"/>
                <w:sz w:val="17"/>
              </w:rPr>
              <w:t xml:space="preserve">sound.event</w:t>
            </w:r>
          </w:p>
        </w:tc>
        <w:tc>
          <w:tcPr>
            <w:vAlign w:val="top"/>
            <w:tcW w:w="3960" w:type="dxa"/>
          </w:tcPr>
          <w:p>
            <w:pPr>
              <w:pStyle w:val="Compact"/>
              <w:keepLines w:val="0"/>
              <w:spacing w:after="40"/>
              <w:jc w:val="left"/>
            </w:pPr>
            <w:r>
              <w:rPr>
                <w:rFonts w:ascii="Aptos" w:hAnsi="Aptos"/>
                <w:sz w:val="17"/>
              </w:rPr>
              <w:t xml:space="preserve">Runtime audio events.</w:t>
            </w:r>
          </w:p>
        </w:tc>
      </w:tr>
      <w:tr>
        <w:tc>
          <w:tcPr>
            <w:vAlign w:val="top"/>
            <w:tcW w:w="2304" w:type="dxa"/>
          </w:tcPr>
          <w:p>
            <w:pPr>
              <w:pStyle w:val="Compact"/>
              <w:keepLines w:val="0"/>
              <w:spacing w:after="40"/>
              <w:jc w:val="left"/>
            </w:pPr>
            <w:r>
              <w:rPr>
                <w:rFonts w:ascii="Aptos" w:hAnsi="Aptos"/>
                <w:sz w:val="17"/>
              </w:rPr>
              <w:t xml:space="preserve">Audio families</w:t>
            </w:r>
          </w:p>
        </w:tc>
        <w:tc>
          <w:tcPr>
            <w:vAlign w:val="top"/>
            <w:tcW w:w="3600" w:type="dxa"/>
          </w:tcPr>
          <w:p>
            <w:pPr>
              <w:pStyle w:val="Compact"/>
              <w:keepLines w:val="0"/>
              <w:spacing w:after="40"/>
              <w:jc w:val="left"/>
            </w:pPr>
            <w:r>
              <w:rPr>
                <w:rStyle w:val="VerbatimChar"/>
                <w:rFonts w:ascii="Aptos" w:hAnsi="Aptos"/>
                <w:sz w:val="17"/>
              </w:rPr>
              <w:t xml:space="preserve">sound.family</w:t>
            </w:r>
          </w:p>
        </w:tc>
        <w:tc>
          <w:tcPr>
            <w:vAlign w:val="top"/>
            <w:tcW w:w="3960" w:type="dxa"/>
          </w:tcPr>
          <w:p>
            <w:pPr>
              <w:pStyle w:val="Compact"/>
              <w:keepLines w:val="0"/>
              <w:spacing w:after="40"/>
              <w:jc w:val="left"/>
            </w:pPr>
            <w:r>
              <w:rPr>
                <w:rFonts w:ascii="Aptos" w:hAnsi="Aptos"/>
                <w:sz w:val="17"/>
              </w:rPr>
              <w:t xml:space="preserve">Shared audio behaviour.</w:t>
            </w:r>
          </w:p>
        </w:tc>
      </w:tr>
      <w:tr>
        <w:tc>
          <w:tcPr>
            <w:vAlign w:val="top"/>
            <w:tcW w:w="2304" w:type="dxa"/>
          </w:tcPr>
          <w:p>
            <w:pPr>
              <w:pStyle w:val="Compact"/>
              <w:keepLines w:val="0"/>
              <w:spacing w:after="40"/>
              <w:jc w:val="left"/>
            </w:pPr>
            <w:r>
              <w:rPr>
                <w:rFonts w:ascii="Aptos" w:hAnsi="Aptos"/>
                <w:sz w:val="17"/>
              </w:rPr>
              <w:t xml:space="preserve">Sound sources</w:t>
            </w:r>
          </w:p>
        </w:tc>
        <w:tc>
          <w:tcPr>
            <w:vAlign w:val="top"/>
            <w:tcW w:w="3600" w:type="dxa"/>
          </w:tcPr>
          <w:p>
            <w:pPr>
              <w:pStyle w:val="Compact"/>
              <w:keepLines w:val="0"/>
              <w:spacing w:after="40"/>
              <w:jc w:val="left"/>
            </w:pPr>
            <w:r>
              <w:rPr>
                <w:rStyle w:val="VerbatimChar"/>
                <w:rFonts w:ascii="Aptos" w:hAnsi="Aptos"/>
                <w:sz w:val="17"/>
              </w:rPr>
              <w:t xml:space="preserve">sound.source</w:t>
            </w:r>
          </w:p>
        </w:tc>
        <w:tc>
          <w:tcPr>
            <w:vAlign w:val="top"/>
            <w:tcW w:w="3960" w:type="dxa"/>
          </w:tcPr>
          <w:p>
            <w:pPr>
              <w:pStyle w:val="Compact"/>
              <w:keepLines w:val="0"/>
              <w:spacing w:after="40"/>
              <w:jc w:val="left"/>
            </w:pPr>
            <w:r>
              <w:rPr>
                <w:rFonts w:ascii="Aptos" w:hAnsi="Aptos"/>
                <w:sz w:val="17"/>
              </w:rPr>
              <w:t xml:space="preserve">Canonical media identity.</w:t>
            </w:r>
          </w:p>
        </w:tc>
      </w:tr>
      <w:tr>
        <w:tc>
          <w:tcPr>
            <w:vAlign w:val="top"/>
            <w:tcW w:w="2304" w:type="dxa"/>
          </w:tcPr>
          <w:p>
            <w:pPr>
              <w:pStyle w:val="Compact"/>
              <w:keepLines w:val="0"/>
              <w:spacing w:after="40"/>
              <w:jc w:val="left"/>
            </w:pPr>
            <w:r>
              <w:rPr>
                <w:rFonts w:ascii="Aptos" w:hAnsi="Aptos"/>
                <w:sz w:val="17"/>
              </w:rPr>
              <w:t xml:space="preserve">Materials</w:t>
            </w:r>
          </w:p>
        </w:tc>
        <w:tc>
          <w:tcPr>
            <w:vAlign w:val="top"/>
            <w:tcW w:w="3600" w:type="dxa"/>
          </w:tcPr>
          <w:p>
            <w:pPr>
              <w:pStyle w:val="Compact"/>
              <w:keepLines w:val="0"/>
              <w:spacing w:after="40"/>
              <w:jc w:val="left"/>
            </w:pPr>
            <w:r>
              <w:rPr>
                <w:rStyle w:val="VerbatimChar"/>
                <w:rFonts w:ascii="Aptos" w:hAnsi="Aptos"/>
                <w:sz w:val="17"/>
              </w:rPr>
              <w:t xml:space="preserve">material.presentation</w:t>
            </w:r>
          </w:p>
        </w:tc>
        <w:tc>
          <w:tcPr>
            <w:vAlign w:val="top"/>
            <w:tcW w:w="3960" w:type="dxa"/>
          </w:tcPr>
          <w:p>
            <w:pPr>
              <w:pStyle w:val="Compact"/>
              <w:keepLines w:val="0"/>
              <w:spacing w:after="40"/>
              <w:jc w:val="left"/>
            </w:pPr>
            <w:r>
              <w:rPr>
                <w:rFonts w:ascii="Aptos" w:hAnsi="Aptos"/>
                <w:sz w:val="17"/>
              </w:rPr>
              <w:t xml:space="preserve">Material DNA and response.</w:t>
            </w:r>
          </w:p>
        </w:tc>
      </w:tr>
      <w:tr>
        <w:tc>
          <w:tcPr>
            <w:vAlign w:val="top"/>
            <w:tcW w:w="2304" w:type="dxa"/>
          </w:tcPr>
          <w:p>
            <w:pPr>
              <w:pStyle w:val="Compact"/>
              <w:keepLines w:val="0"/>
              <w:spacing w:after="40"/>
              <w:jc w:val="left"/>
            </w:pPr>
            <w:r>
              <w:rPr>
                <w:rFonts w:ascii="Aptos" w:hAnsi="Aptos"/>
                <w:sz w:val="17"/>
              </w:rPr>
              <w:t xml:space="preserve">Spatial anchors</w:t>
            </w:r>
          </w:p>
        </w:tc>
        <w:tc>
          <w:tcPr>
            <w:vAlign w:val="top"/>
            <w:tcW w:w="3600" w:type="dxa"/>
          </w:tcPr>
          <w:p>
            <w:pPr>
              <w:pStyle w:val="Compact"/>
              <w:keepLines w:val="0"/>
              <w:spacing w:after="40"/>
              <w:jc w:val="left"/>
            </w:pPr>
            <w:r>
              <w:rPr>
                <w:rStyle w:val="VerbatimChar"/>
                <w:rFonts w:ascii="Aptos" w:hAnsi="Aptos"/>
                <w:sz w:val="17"/>
              </w:rPr>
              <w:t xml:space="preserve">spatial.anchor</w:t>
            </w:r>
            <w:r>
              <w:rPr>
                <w:rFonts w:ascii="Aptos" w:hAnsi="Aptos"/>
                <w:sz w:val="17"/>
              </w:rPr>
              <w:t xml:space="preserve"> </w:t>
            </w:r>
            <w:r>
              <w:rPr>
                <w:rFonts w:ascii="Aptos" w:hAnsi="Aptos"/>
                <w:sz w:val="17"/>
              </w:rPr>
              <w:t xml:space="preserve">/</w:t>
            </w:r>
            <w:r>
              <w:rPr>
                <w:rFonts w:ascii="Aptos" w:hAnsi="Aptos"/>
                <w:sz w:val="17"/>
              </w:rPr>
              <w:t xml:space="preserve"> </w:t>
            </w:r>
            <w:r>
              <w:rPr>
                <w:rStyle w:val="VerbatimChar"/>
                <w:rFonts w:ascii="Aptos" w:hAnsi="Aptos"/>
                <w:sz w:val="17"/>
              </w:rPr>
              <w:t xml:space="preserve">spatial.socket</w:t>
            </w:r>
          </w:p>
        </w:tc>
        <w:tc>
          <w:tcPr>
            <w:vAlign w:val="top"/>
            <w:tcW w:w="3960" w:type="dxa"/>
          </w:tcPr>
          <w:p>
            <w:pPr>
              <w:pStyle w:val="Compact"/>
              <w:keepLines w:val="0"/>
              <w:spacing w:after="40"/>
              <w:jc w:val="left"/>
            </w:pPr>
            <w:r>
              <w:rPr>
                <w:rFonts w:ascii="Aptos" w:hAnsi="Aptos"/>
                <w:sz w:val="17"/>
              </w:rPr>
              <w:t xml:space="preserve">Stable placement roles.</w:t>
            </w:r>
          </w:p>
        </w:tc>
      </w:tr>
      <w:tr>
        <w:tc>
          <w:tcPr>
            <w:vAlign w:val="top"/>
            <w:tcW w:w="2304" w:type="dxa"/>
          </w:tcPr>
          <w:p>
            <w:pPr>
              <w:pStyle w:val="Compact"/>
              <w:keepLines w:val="0"/>
              <w:spacing w:after="40"/>
              <w:jc w:val="left"/>
            </w:pPr>
            <w:r>
              <w:rPr>
                <w:rFonts w:ascii="Aptos" w:hAnsi="Aptos"/>
                <w:sz w:val="17"/>
              </w:rPr>
              <w:t xml:space="preserve">Masks</w:t>
            </w:r>
          </w:p>
        </w:tc>
        <w:tc>
          <w:tcPr>
            <w:vAlign w:val="top"/>
            <w:tcW w:w="3600" w:type="dxa"/>
          </w:tcPr>
          <w:p>
            <w:pPr>
              <w:pStyle w:val="Compact"/>
              <w:keepLines w:val="0"/>
              <w:spacing w:after="40"/>
              <w:jc w:val="left"/>
            </w:pPr>
            <w:r>
              <w:rPr>
                <w:rStyle w:val="VerbatimChar"/>
                <w:rFonts w:ascii="Aptos" w:hAnsi="Aptos"/>
                <w:sz w:val="17"/>
              </w:rPr>
              <w:t xml:space="preserve">surface.mask</w:t>
            </w:r>
          </w:p>
        </w:tc>
        <w:tc>
          <w:tcPr>
            <w:vAlign w:val="top"/>
            <w:tcW w:w="3960" w:type="dxa"/>
          </w:tcPr>
          <w:p>
            <w:pPr>
              <w:pStyle w:val="Compact"/>
              <w:keepLines w:val="0"/>
              <w:spacing w:after="40"/>
              <w:jc w:val="left"/>
            </w:pPr>
            <w:r>
              <w:rPr>
                <w:rFonts w:ascii="Aptos" w:hAnsi="Aptos"/>
                <w:sz w:val="17"/>
              </w:rPr>
              <w:t xml:space="preserve">Named texel/face eligibility masks.</w:t>
            </w:r>
          </w:p>
        </w:tc>
      </w:tr>
      <w:tr>
        <w:tc>
          <w:tcPr>
            <w:vAlign w:val="top"/>
            <w:tcW w:w="2304" w:type="dxa"/>
          </w:tcPr>
          <w:p>
            <w:pPr>
              <w:pStyle w:val="Compact"/>
              <w:keepLines w:val="0"/>
              <w:spacing w:after="40"/>
              <w:jc w:val="left"/>
            </w:pPr>
            <w:r>
              <w:rPr>
                <w:rFonts w:ascii="Aptos" w:hAnsi="Aptos"/>
                <w:sz w:val="17"/>
              </w:rPr>
              <w:t xml:space="preserve">Paths</w:t>
            </w:r>
          </w:p>
        </w:tc>
        <w:tc>
          <w:tcPr>
            <w:vAlign w:val="top"/>
            <w:tcW w:w="3600" w:type="dxa"/>
          </w:tcPr>
          <w:p>
            <w:pPr>
              <w:pStyle w:val="Compact"/>
              <w:keepLines w:val="0"/>
              <w:spacing w:after="40"/>
              <w:jc w:val="left"/>
            </w:pPr>
            <w:r>
              <w:rPr>
                <w:rStyle w:val="VerbatimChar"/>
                <w:rFonts w:ascii="Aptos" w:hAnsi="Aptos"/>
                <w:sz w:val="17"/>
              </w:rPr>
              <w:t xml:space="preserve">spatial.path</w:t>
            </w:r>
          </w:p>
        </w:tc>
        <w:tc>
          <w:tcPr>
            <w:vAlign w:val="top"/>
            <w:tcW w:w="3960" w:type="dxa"/>
          </w:tcPr>
          <w:p>
            <w:pPr>
              <w:pStyle w:val="Compact"/>
              <w:keepLines w:val="0"/>
              <w:spacing w:after="40"/>
              <w:jc w:val="left"/>
            </w:pPr>
            <w:r>
              <w:rPr>
                <w:rFonts w:ascii="Aptos" w:hAnsi="Aptos"/>
                <w:sz w:val="17"/>
              </w:rPr>
              <w:t xml:space="preserve">Ordered presentation routes.</w:t>
            </w:r>
          </w:p>
        </w:tc>
      </w:tr>
      <w:tr>
        <w:tc>
          <w:tcPr>
            <w:vAlign w:val="top"/>
            <w:tcW w:w="2304" w:type="dxa"/>
          </w:tcPr>
          <w:p>
            <w:pPr>
              <w:pStyle w:val="Compact"/>
              <w:keepLines w:val="0"/>
              <w:spacing w:after="40"/>
              <w:jc w:val="left"/>
            </w:pPr>
            <w:r>
              <w:rPr>
                <w:rFonts w:ascii="Aptos" w:hAnsi="Aptos"/>
                <w:sz w:val="17"/>
              </w:rPr>
              <w:t xml:space="preserve">Acoustic zones</w:t>
            </w:r>
          </w:p>
        </w:tc>
        <w:tc>
          <w:tcPr>
            <w:vAlign w:val="top"/>
            <w:tcW w:w="3600" w:type="dxa"/>
          </w:tcPr>
          <w:p>
            <w:pPr>
              <w:pStyle w:val="Compact"/>
              <w:keepLines w:val="0"/>
              <w:spacing w:after="40"/>
              <w:jc w:val="left"/>
            </w:pPr>
            <w:r>
              <w:rPr>
                <w:rStyle w:val="VerbatimChar"/>
                <w:rFonts w:ascii="Aptos" w:hAnsi="Aptos"/>
                <w:sz w:val="17"/>
              </w:rPr>
              <w:t xml:space="preserve">acoustic.zone</w:t>
            </w:r>
          </w:p>
        </w:tc>
        <w:tc>
          <w:tcPr>
            <w:vAlign w:val="top"/>
            <w:tcW w:w="3960" w:type="dxa"/>
          </w:tcPr>
          <w:p>
            <w:pPr>
              <w:pStyle w:val="Compact"/>
              <w:keepLines w:val="0"/>
              <w:spacing w:after="40"/>
              <w:jc w:val="left"/>
            </w:pPr>
            <w:r>
              <w:rPr>
                <w:rFonts w:ascii="Aptos" w:hAnsi="Aptos"/>
                <w:sz w:val="17"/>
              </w:rPr>
              <w:t xml:space="preserve">Room/space behaviour.</w:t>
            </w:r>
          </w:p>
        </w:tc>
      </w:tr>
      <w:tr>
        <w:tc>
          <w:tcPr>
            <w:vAlign w:val="top"/>
            <w:tcW w:w="2304" w:type="dxa"/>
          </w:tcPr>
          <w:p>
            <w:pPr>
              <w:pStyle w:val="Compact"/>
              <w:keepLines w:val="0"/>
              <w:spacing w:after="40"/>
              <w:jc w:val="left"/>
            </w:pPr>
            <w:r>
              <w:rPr>
                <w:rFonts w:ascii="Aptos" w:hAnsi="Aptos"/>
                <w:sz w:val="17"/>
              </w:rPr>
              <w:t xml:space="preserve">Sound portals</w:t>
            </w:r>
          </w:p>
        </w:tc>
        <w:tc>
          <w:tcPr>
            <w:vAlign w:val="top"/>
            <w:tcW w:w="3600" w:type="dxa"/>
          </w:tcPr>
          <w:p>
            <w:pPr>
              <w:pStyle w:val="Compact"/>
              <w:keepLines w:val="0"/>
              <w:spacing w:after="40"/>
              <w:jc w:val="left"/>
            </w:pPr>
            <w:r>
              <w:rPr>
                <w:rStyle w:val="VerbatimChar"/>
                <w:rFonts w:ascii="Aptos" w:hAnsi="Aptos"/>
                <w:sz w:val="17"/>
              </w:rPr>
              <w:t xml:space="preserve">acoustic.portal</w:t>
            </w:r>
          </w:p>
        </w:tc>
        <w:tc>
          <w:tcPr>
            <w:vAlign w:val="top"/>
            <w:tcW w:w="3960" w:type="dxa"/>
          </w:tcPr>
          <w:p>
            <w:pPr>
              <w:pStyle w:val="Compact"/>
              <w:keepLines w:val="0"/>
              <w:spacing w:after="40"/>
              <w:jc w:val="left"/>
            </w:pPr>
            <w:r>
              <w:rPr>
                <w:rFonts w:ascii="Aptos" w:hAnsi="Aptos"/>
                <w:sz w:val="17"/>
              </w:rPr>
              <w:t xml:space="preserve">Openings and transmission.</w:t>
            </w:r>
          </w:p>
        </w:tc>
      </w:tr>
      <w:tr>
        <w:tc>
          <w:tcPr>
            <w:vAlign w:val="top"/>
            <w:tcW w:w="2304" w:type="dxa"/>
          </w:tcPr>
          <w:p>
            <w:pPr>
              <w:pStyle w:val="Compact"/>
              <w:keepLines w:val="0"/>
              <w:spacing w:after="40"/>
              <w:jc w:val="left"/>
            </w:pPr>
            <w:r>
              <w:rPr>
                <w:rFonts w:ascii="Aptos" w:hAnsi="Aptos"/>
                <w:sz w:val="17"/>
              </w:rPr>
              <w:t xml:space="preserve">Mix snapshots</w:t>
            </w:r>
          </w:p>
        </w:tc>
        <w:tc>
          <w:tcPr>
            <w:vAlign w:val="top"/>
            <w:tcW w:w="3600" w:type="dxa"/>
          </w:tcPr>
          <w:p>
            <w:pPr>
              <w:pStyle w:val="Compact"/>
              <w:keepLines w:val="0"/>
              <w:spacing w:after="40"/>
              <w:jc w:val="left"/>
            </w:pPr>
            <w:r>
              <w:rPr>
                <w:rStyle w:val="VerbatimChar"/>
                <w:rFonts w:ascii="Aptos" w:hAnsi="Aptos"/>
                <w:sz w:val="17"/>
              </w:rPr>
              <w:t xml:space="preserve">audio.snapshot</w:t>
            </w:r>
          </w:p>
        </w:tc>
        <w:tc>
          <w:tcPr>
            <w:vAlign w:val="top"/>
            <w:tcW w:w="3960" w:type="dxa"/>
          </w:tcPr>
          <w:p>
            <w:pPr>
              <w:pStyle w:val="Compact"/>
              <w:keepLines w:val="0"/>
              <w:spacing w:after="40"/>
              <w:jc w:val="left"/>
            </w:pPr>
            <w:r>
              <w:rPr>
                <w:rFonts w:ascii="Aptos" w:hAnsi="Aptos"/>
                <w:sz w:val="17"/>
              </w:rPr>
              <w:t xml:space="preserve">Runtime mix state.</w:t>
            </w:r>
          </w:p>
        </w:tc>
      </w:tr>
      <w:tr>
        <w:tc>
          <w:tcPr>
            <w:vAlign w:val="top"/>
            <w:tcW w:w="2304" w:type="dxa"/>
          </w:tcPr>
          <w:p>
            <w:pPr>
              <w:pStyle w:val="Compact"/>
              <w:keepLines w:val="0"/>
              <w:spacing w:after="40"/>
              <w:jc w:val="left"/>
            </w:pPr>
            <w:r>
              <w:rPr>
                <w:rFonts w:ascii="Aptos" w:hAnsi="Aptos"/>
                <w:sz w:val="17"/>
              </w:rPr>
              <w:t xml:space="preserve">Budgets</w:t>
            </w:r>
          </w:p>
        </w:tc>
        <w:tc>
          <w:tcPr>
            <w:vAlign w:val="top"/>
            <w:tcW w:w="3600" w:type="dxa"/>
          </w:tcPr>
          <w:p>
            <w:pPr>
              <w:pStyle w:val="Compact"/>
              <w:keepLines w:val="0"/>
              <w:spacing w:after="40"/>
              <w:jc w:val="left"/>
            </w:pPr>
            <w:r>
              <w:rPr>
                <w:rStyle w:val="VerbatimChar"/>
                <w:rFonts w:ascii="Aptos" w:hAnsi="Aptos"/>
                <w:sz w:val="17"/>
              </w:rPr>
              <w:t xml:space="preserve">budget.profile</w:t>
            </w:r>
          </w:p>
        </w:tc>
        <w:tc>
          <w:tcPr>
            <w:vAlign w:val="top"/>
            <w:tcW w:w="3960" w:type="dxa"/>
          </w:tcPr>
          <w:p>
            <w:pPr>
              <w:pStyle w:val="Compact"/>
              <w:keepLines w:val="0"/>
              <w:spacing w:after="40"/>
              <w:jc w:val="left"/>
            </w:pPr>
            <w:r>
              <w:rPr>
                <w:rFonts w:ascii="Aptos" w:hAnsi="Aptos"/>
                <w:sz w:val="17"/>
              </w:rPr>
              <w:t xml:space="preserve">Cost and fallback chain.</w:t>
            </w:r>
          </w:p>
        </w:tc>
      </w:tr>
      <w:tr>
        <w:tc>
          <w:tcPr>
            <w:vAlign w:val="top"/>
            <w:tcW w:w="2304" w:type="dxa"/>
          </w:tcPr>
          <w:p>
            <w:pPr>
              <w:pStyle w:val="Compact"/>
              <w:keepLines w:val="0"/>
              <w:spacing w:after="40"/>
              <w:jc w:val="left"/>
            </w:pPr>
            <w:r>
              <w:rPr>
                <w:rFonts w:ascii="Aptos" w:hAnsi="Aptos"/>
                <w:sz w:val="17"/>
              </w:rPr>
              <w:t xml:space="preserve">Accessibility</w:t>
            </w:r>
          </w:p>
        </w:tc>
        <w:tc>
          <w:tcPr>
            <w:vAlign w:val="top"/>
            <w:tcW w:w="3600" w:type="dxa"/>
          </w:tcPr>
          <w:p>
            <w:pPr>
              <w:pStyle w:val="Compact"/>
              <w:keepLines w:val="0"/>
              <w:spacing w:after="40"/>
              <w:jc w:val="left"/>
            </w:pPr>
            <w:r>
              <w:rPr>
                <w:rStyle w:val="VerbatimChar"/>
                <w:rFonts w:ascii="Aptos" w:hAnsi="Aptos"/>
                <w:sz w:val="17"/>
              </w:rPr>
              <w:t xml:space="preserve">access.profile</w:t>
            </w:r>
          </w:p>
        </w:tc>
        <w:tc>
          <w:tcPr>
            <w:vAlign w:val="top"/>
            <w:tcW w:w="3960" w:type="dxa"/>
          </w:tcPr>
          <w:p>
            <w:pPr>
              <w:pStyle w:val="Compact"/>
              <w:keepLines w:val="0"/>
              <w:spacing w:after="40"/>
              <w:jc w:val="left"/>
            </w:pPr>
            <w:r>
              <w:rPr>
                <w:rFonts w:ascii="Aptos" w:hAnsi="Aptos"/>
                <w:sz w:val="17"/>
              </w:rPr>
              <w:t xml:space="preserve">Equivalent feedback.</w:t>
            </w:r>
          </w:p>
        </w:tc>
      </w:tr>
      <w:tr>
        <w:tc>
          <w:tcPr>
            <w:vAlign w:val="top"/>
            <w:tcW w:w="2304" w:type="dxa"/>
          </w:tcPr>
          <w:p>
            <w:pPr>
              <w:pStyle w:val="Compact"/>
              <w:keepLines w:val="0"/>
              <w:spacing w:after="40"/>
              <w:jc w:val="left"/>
            </w:pPr>
            <w:r>
              <w:rPr>
                <w:rFonts w:ascii="Aptos" w:hAnsi="Aptos"/>
                <w:sz w:val="17"/>
              </w:rPr>
              <w:t xml:space="preserve">Test scenarios</w:t>
            </w:r>
          </w:p>
        </w:tc>
        <w:tc>
          <w:tcPr>
            <w:vAlign w:val="top"/>
            <w:tcW w:w="3600" w:type="dxa"/>
          </w:tcPr>
          <w:p>
            <w:pPr>
              <w:pStyle w:val="Compact"/>
              <w:keepLines w:val="0"/>
              <w:spacing w:after="40"/>
              <w:jc w:val="left"/>
            </w:pPr>
            <w:r>
              <w:rPr>
                <w:rStyle w:val="VerbatimChar"/>
                <w:rFonts w:ascii="Aptos" w:hAnsi="Aptos"/>
                <w:sz w:val="17"/>
              </w:rPr>
              <w:t xml:space="preserve">test.presentation</w:t>
            </w:r>
          </w:p>
        </w:tc>
        <w:tc>
          <w:tcPr>
            <w:vAlign w:val="top"/>
            <w:tcW w:w="3960" w:type="dxa"/>
          </w:tcPr>
          <w:p>
            <w:pPr>
              <w:pStyle w:val="Compact"/>
              <w:keepLines w:val="0"/>
              <w:spacing w:after="40"/>
              <w:jc w:val="left"/>
            </w:pPr>
            <w:r>
              <w:rPr>
                <w:rFonts w:ascii="Aptos" w:hAnsi="Aptos"/>
                <w:sz w:val="17"/>
              </w:rPr>
              <w:t xml:space="preserve">Deterministic regression scenario.</w:t>
            </w:r>
          </w:p>
        </w:tc>
      </w:tr>
      <w:tr>
        <w:tc>
          <w:tcPr>
            <w:vAlign w:val="top"/>
            <w:tcW w:w="2304" w:type="dxa"/>
          </w:tcPr>
          <w:p>
            <w:pPr>
              <w:pStyle w:val="Compact"/>
              <w:keepLines w:val="0"/>
              <w:spacing w:after="40"/>
              <w:jc w:val="left"/>
            </w:pPr>
            <w:r>
              <w:rPr>
                <w:rFonts w:ascii="Aptos" w:hAnsi="Aptos"/>
                <w:sz w:val="17"/>
              </w:rPr>
              <w:t xml:space="preserve">Content packs</w:t>
            </w:r>
          </w:p>
        </w:tc>
        <w:tc>
          <w:tcPr>
            <w:vAlign w:val="top"/>
            <w:tcW w:w="3600" w:type="dxa"/>
          </w:tcPr>
          <w:p>
            <w:pPr>
              <w:pStyle w:val="Compact"/>
              <w:keepLines w:val="0"/>
              <w:spacing w:after="40"/>
              <w:jc w:val="left"/>
            </w:pPr>
            <w:r>
              <w:rPr>
                <w:rStyle w:val="VerbatimChar"/>
                <w:rFonts w:ascii="Aptos" w:hAnsi="Aptos"/>
                <w:sz w:val="17"/>
              </w:rPr>
              <w:t xml:space="preserve">pack.presentation</w:t>
            </w:r>
          </w:p>
        </w:tc>
        <w:tc>
          <w:tcPr>
            <w:vAlign w:val="top"/>
            <w:tcW w:w="3960" w:type="dxa"/>
          </w:tcPr>
          <w:p>
            <w:pPr>
              <w:pStyle w:val="Compact"/>
              <w:keepLines w:val="0"/>
              <w:spacing w:after="40"/>
              <w:jc w:val="left"/>
            </w:pPr>
            <w:r>
              <w:rPr>
                <w:rFonts w:ascii="Aptos" w:hAnsi="Aptos"/>
                <w:sz w:val="17"/>
              </w:rPr>
              <w:t xml:space="preserve">Package identity.</w:t>
            </w:r>
          </w:p>
        </w:tc>
      </w:tr>
      <w:tr>
        <w:tc>
          <w:tcPr>
            <w:vAlign w:val="top"/>
            <w:tcW w:w="2304" w:type="dxa"/>
          </w:tcPr>
          <w:p>
            <w:pPr>
              <w:pStyle w:val="Compact"/>
              <w:keepLines w:val="0"/>
              <w:spacing w:after="40"/>
              <w:jc w:val="left"/>
            </w:pPr>
            <w:r>
              <w:rPr>
                <w:rFonts w:ascii="Aptos" w:hAnsi="Aptos"/>
                <w:sz w:val="17"/>
              </w:rPr>
              <w:t xml:space="preserve">Migrations</w:t>
            </w:r>
          </w:p>
        </w:tc>
        <w:tc>
          <w:tcPr>
            <w:vAlign w:val="top"/>
            <w:tcW w:w="3600" w:type="dxa"/>
          </w:tcPr>
          <w:p>
            <w:pPr>
              <w:pStyle w:val="Compact"/>
              <w:keepLines w:val="0"/>
              <w:spacing w:after="40"/>
              <w:jc w:val="left"/>
            </w:pPr>
            <w:r>
              <w:rPr>
                <w:rStyle w:val="VerbatimChar"/>
                <w:rFonts w:ascii="Aptos" w:hAnsi="Aptos"/>
                <w:sz w:val="17"/>
              </w:rPr>
              <w:t xml:space="preserve">migration.presentation</w:t>
            </w:r>
          </w:p>
        </w:tc>
        <w:tc>
          <w:tcPr>
            <w:vAlign w:val="top"/>
            <w:tcW w:w="3960" w:type="dxa"/>
          </w:tcPr>
          <w:p>
            <w:pPr>
              <w:pStyle w:val="Compact"/>
              <w:keepLines w:val="0"/>
              <w:spacing w:after="40"/>
              <w:jc w:val="left"/>
            </w:pPr>
            <w:r>
              <w:rPr>
                <w:rFonts w:ascii="Aptos" w:hAnsi="Aptos"/>
                <w:sz w:val="17"/>
              </w:rPr>
              <w:t xml:space="preserve">Version and replacement transforms.</w:t>
            </w:r>
          </w:p>
        </w:tc>
      </w:tr>
    </w:tbl>
    <w:bookmarkEnd w:id="253"/>
    <w:bookmarkStart w:id="256" w:name="X818e2a56a1d23d40d43840aaefd9f2e4c0dcc6e"/>
    <w:p>
      <w:pPr>
        <w:pStyle w:val="Heading1"/>
        <w:keepNext/>
        <w:keepLines/>
      </w:pPr>
      <w:r>
        <w:t xml:space="preserve">Appendix C. Initial Foundation Library Targets</w:t>
      </w:r>
    </w:p>
    <w:bookmarkStart w:id="254" w:name="c1-golden-core-summary"/>
    <w:p>
      <w:pPr>
        <w:pStyle w:val="Heading2"/>
        <w:keepNext/>
        <w:keepLines/>
      </w:pPr>
      <w:r>
        <w:t xml:space="preserve">C.1 Golden Core Summary</w:t>
      </w:r>
    </w:p>
    <w:tbl>
      <w:tblPr>
        <w:tblStyle w:val="TableGrid"/>
        <w:tblW w:type="pct" w:w="5000"/>
        <w:jc w:val="center"/>
        <w:tblLayout w:type="fixed"/>
        <w:tblLook w:firstRow="1" w:lastRow="0" w:firstColumn="0" w:lastColumn="0" w:noHBand="0" w:noVBand="0" w:val="0020"/>
      </w:tblPr>
      <w:tblGrid>
        <w:gridCol w:w="3960"/>
        <w:gridCol w:w="3960"/>
      </w:tblGrid>
      <w:tr>
        <w:trPr>
          <w:tblHeader w:val="on"/>
        </w:trPr>
        <w:tc>
          <w:tcPr>
            <w:vAlign w:val="top"/>
            <w:tcW w:w="2448" w:type="dxa"/>
            <w:shd w:fill="365F91"/>
          </w:tcPr>
          <w:p>
            <w:pPr>
              <w:pStyle w:val="Compact"/>
              <w:keepLines w:val="0"/>
              <w:spacing w:after="40"/>
              <w:jc w:val="left"/>
            </w:pPr>
            <w:r>
              <w:rPr>
                <w:rFonts w:ascii="Aptos" w:hAnsi="Aptos"/>
                <w:b/>
                <w:color w:val="FFFFFF"/>
                <w:sz w:val="17"/>
              </w:rPr>
              <w:t xml:space="preserve">Library</w:t>
            </w:r>
          </w:p>
        </w:tc>
        <w:tc>
          <w:tcPr>
            <w:vAlign w:val="top"/>
            <w:tcW w:w="7415" w:type="dxa"/>
            <w:shd w:fill="365F91"/>
          </w:tcPr>
          <w:p>
            <w:pPr>
              <w:pStyle w:val="Compact"/>
              <w:keepLines w:val="0"/>
              <w:spacing w:after="40"/>
              <w:jc w:val="right"/>
            </w:pPr>
            <w:r>
              <w:rPr>
                <w:rFonts w:ascii="Aptos" w:hAnsi="Aptos"/>
                <w:b/>
                <w:color w:val="FFFFFF"/>
                <w:sz w:val="17"/>
              </w:rPr>
              <w:t xml:space="preserve">Target</w:t>
            </w:r>
          </w:p>
        </w:tc>
      </w:tr>
      <w:tr>
        <w:tc>
          <w:tcPr>
            <w:vAlign w:val="top"/>
            <w:tcW w:w="2448" w:type="dxa"/>
          </w:tcPr>
          <w:p>
            <w:pPr>
              <w:pStyle w:val="Compact"/>
              <w:keepLines w:val="0"/>
              <w:spacing w:after="40"/>
              <w:jc w:val="left"/>
            </w:pPr>
            <w:r>
              <w:rPr>
                <w:rFonts w:ascii="Aptos" w:hAnsi="Aptos"/>
                <w:sz w:val="17"/>
              </w:rPr>
              <w:t xml:space="preserve">Golden VFX definitions/templates</w:t>
            </w:r>
          </w:p>
        </w:tc>
        <w:tc>
          <w:tcPr>
            <w:vAlign w:val="top"/>
            <w:tcW w:w="7415" w:type="dxa"/>
          </w:tcPr>
          <w:p>
            <w:pPr>
              <w:pStyle w:val="Compact"/>
              <w:keepLines w:val="0"/>
              <w:spacing w:after="40"/>
              <w:jc w:val="right"/>
            </w:pPr>
            <w:r>
              <w:rPr>
                <w:rFonts w:ascii="Aptos" w:hAnsi="Aptos"/>
                <w:sz w:val="17"/>
              </w:rPr>
              <w:t xml:space="preserve">29</w:t>
            </w:r>
          </w:p>
        </w:tc>
      </w:tr>
      <w:tr>
        <w:tc>
          <w:tcPr>
            <w:vAlign w:val="top"/>
            <w:tcW w:w="2448" w:type="dxa"/>
          </w:tcPr>
          <w:p>
            <w:pPr>
              <w:pStyle w:val="Compact"/>
              <w:keepLines w:val="0"/>
              <w:spacing w:after="40"/>
              <w:jc w:val="left"/>
            </w:pPr>
            <w:r>
              <w:rPr>
                <w:rFonts w:ascii="Aptos" w:hAnsi="Aptos"/>
                <w:sz w:val="17"/>
              </w:rPr>
              <w:t xml:space="preserve">Golden Sound Events</w:t>
            </w:r>
          </w:p>
        </w:tc>
        <w:tc>
          <w:tcPr>
            <w:vAlign w:val="top"/>
            <w:tcW w:w="7415" w:type="dxa"/>
          </w:tcPr>
          <w:p>
            <w:pPr>
              <w:pStyle w:val="Compact"/>
              <w:keepLines w:val="0"/>
              <w:spacing w:after="40"/>
              <w:jc w:val="right"/>
            </w:pPr>
            <w:r>
              <w:rPr>
                <w:rFonts w:ascii="Aptos" w:hAnsi="Aptos"/>
                <w:sz w:val="17"/>
              </w:rPr>
              <w:t xml:space="preserve">44</w:t>
            </w:r>
          </w:p>
        </w:tc>
      </w:tr>
      <w:tr>
        <w:tc>
          <w:tcPr>
            <w:vAlign w:val="top"/>
            <w:tcW w:w="2448" w:type="dxa"/>
          </w:tcPr>
          <w:p>
            <w:pPr>
              <w:pStyle w:val="Compact"/>
              <w:keepLines w:val="0"/>
              <w:spacing w:after="40"/>
              <w:jc w:val="left"/>
            </w:pPr>
            <w:r>
              <w:rPr>
                <w:rFonts w:ascii="Aptos" w:hAnsi="Aptos"/>
                <w:sz w:val="17"/>
              </w:rPr>
              <w:t xml:space="preserve">Golden Presentation Profiles</w:t>
            </w:r>
          </w:p>
        </w:tc>
        <w:tc>
          <w:tcPr>
            <w:vAlign w:val="top"/>
            <w:tcW w:w="7415" w:type="dxa"/>
          </w:tcPr>
          <w:p>
            <w:pPr>
              <w:pStyle w:val="Compact"/>
              <w:keepLines w:val="0"/>
              <w:spacing w:after="40"/>
              <w:jc w:val="right"/>
            </w:pPr>
            <w:r>
              <w:rPr>
                <w:rFonts w:ascii="Aptos" w:hAnsi="Aptos"/>
                <w:sz w:val="17"/>
              </w:rPr>
              <w:t xml:space="preserve">24</w:t>
            </w:r>
          </w:p>
        </w:tc>
      </w:tr>
      <w:tr>
        <w:tc>
          <w:tcPr>
            <w:vAlign w:val="top"/>
            <w:tcW w:w="2448" w:type="dxa"/>
          </w:tcPr>
          <w:p>
            <w:pPr>
              <w:pStyle w:val="Compact"/>
              <w:keepLines w:val="0"/>
              <w:spacing w:after="40"/>
              <w:jc w:val="left"/>
            </w:pPr>
            <w:r>
              <w:rPr>
                <w:rFonts w:ascii="Aptos" w:hAnsi="Aptos"/>
                <w:sz w:val="17"/>
              </w:rPr>
              <w:t xml:space="preserve">Golden material profiles</w:t>
            </w:r>
          </w:p>
        </w:tc>
        <w:tc>
          <w:tcPr>
            <w:vAlign w:val="top"/>
            <w:tcW w:w="7415" w:type="dxa"/>
          </w:tcPr>
          <w:p>
            <w:pPr>
              <w:pStyle w:val="Compact"/>
              <w:keepLines w:val="0"/>
              <w:spacing w:after="40"/>
              <w:jc w:val="right"/>
            </w:pPr>
            <w:r>
              <w:rPr>
                <w:rFonts w:ascii="Aptos" w:hAnsi="Aptos"/>
                <w:sz w:val="17"/>
              </w:rPr>
              <w:t xml:space="preserve">8</w:t>
            </w:r>
          </w:p>
        </w:tc>
      </w:tr>
      <w:tr>
        <w:tc>
          <w:tcPr>
            <w:vAlign w:val="top"/>
            <w:tcW w:w="2448" w:type="dxa"/>
          </w:tcPr>
          <w:p>
            <w:pPr>
              <w:pStyle w:val="Compact"/>
              <w:keepLines w:val="0"/>
              <w:spacing w:after="40"/>
              <w:jc w:val="left"/>
            </w:pPr>
            <w:r>
              <w:rPr>
                <w:rFonts w:ascii="Aptos" w:hAnsi="Aptos"/>
                <w:sz w:val="17"/>
              </w:rPr>
              <w:t xml:space="preserve">Golden spatial templates</w:t>
            </w:r>
          </w:p>
        </w:tc>
        <w:tc>
          <w:tcPr>
            <w:vAlign w:val="top"/>
            <w:tcW w:w="7415" w:type="dxa"/>
          </w:tcPr>
          <w:p>
            <w:pPr>
              <w:pStyle w:val="Compact"/>
              <w:keepLines w:val="0"/>
              <w:spacing w:after="40"/>
              <w:jc w:val="right"/>
            </w:pPr>
            <w:r>
              <w:rPr>
                <w:rFonts w:ascii="Aptos" w:hAnsi="Aptos"/>
                <w:sz w:val="17"/>
              </w:rPr>
              <w:t xml:space="preserve">6</w:t>
            </w:r>
          </w:p>
        </w:tc>
      </w:tr>
      <w:tr>
        <w:tc>
          <w:tcPr>
            <w:vAlign w:val="top"/>
            <w:tcW w:w="2448" w:type="dxa"/>
          </w:tcPr>
          <w:p>
            <w:pPr>
              <w:pStyle w:val="Compact"/>
              <w:keepLines w:val="0"/>
              <w:spacing w:after="40"/>
              <w:jc w:val="left"/>
            </w:pPr>
            <w:r>
              <w:rPr>
                <w:rFonts w:ascii="Aptos" w:hAnsi="Aptos"/>
                <w:sz w:val="17"/>
              </w:rPr>
              <w:t xml:space="preserve">Golden acoustic profiles</w:t>
            </w:r>
          </w:p>
        </w:tc>
        <w:tc>
          <w:tcPr>
            <w:vAlign w:val="top"/>
            <w:tcW w:w="7415" w:type="dxa"/>
          </w:tcPr>
          <w:p>
            <w:pPr>
              <w:pStyle w:val="Compact"/>
              <w:keepLines w:val="0"/>
              <w:spacing w:after="40"/>
              <w:jc w:val="right"/>
            </w:pPr>
            <w:r>
              <w:rPr>
                <w:rFonts w:ascii="Aptos" w:hAnsi="Aptos"/>
                <w:sz w:val="17"/>
              </w:rPr>
              <w:t xml:space="preserve">6</w:t>
            </w:r>
          </w:p>
        </w:tc>
      </w:tr>
      <w:tr>
        <w:tc>
          <w:tcPr>
            <w:vAlign w:val="top"/>
            <w:tcW w:w="2448" w:type="dxa"/>
          </w:tcPr>
          <w:p>
            <w:pPr>
              <w:pStyle w:val="Compact"/>
              <w:keepLines w:val="0"/>
              <w:spacing w:after="40"/>
              <w:jc w:val="left"/>
            </w:pPr>
            <w:r>
              <w:rPr>
                <w:rFonts w:ascii="Aptos" w:hAnsi="Aptos"/>
                <w:sz w:val="17"/>
              </w:rPr>
              <w:t xml:space="preserve">Golden accessibility profiles</w:t>
            </w:r>
          </w:p>
        </w:tc>
        <w:tc>
          <w:tcPr>
            <w:vAlign w:val="top"/>
            <w:tcW w:w="7415" w:type="dxa"/>
          </w:tcPr>
          <w:p>
            <w:pPr>
              <w:pStyle w:val="Compact"/>
              <w:keepLines w:val="0"/>
              <w:spacing w:after="40"/>
              <w:jc w:val="right"/>
            </w:pPr>
            <w:r>
              <w:rPr>
                <w:rFonts w:ascii="Aptos" w:hAnsi="Aptos"/>
                <w:sz w:val="17"/>
              </w:rPr>
              <w:t xml:space="preserve">6</w:t>
            </w:r>
          </w:p>
        </w:tc>
      </w:tr>
      <w:tr>
        <w:tc>
          <w:tcPr>
            <w:vAlign w:val="top"/>
            <w:tcW w:w="2448" w:type="dxa"/>
          </w:tcPr>
          <w:p>
            <w:pPr>
              <w:pStyle w:val="Compact"/>
              <w:keepLines w:val="0"/>
              <w:spacing w:after="40"/>
              <w:jc w:val="left"/>
            </w:pPr>
            <w:r>
              <w:rPr>
                <w:rFonts w:ascii="Aptos" w:hAnsi="Aptos"/>
                <w:sz w:val="17"/>
              </w:rPr>
              <w:t xml:space="preserve">Golden budget profiles</w:t>
            </w:r>
          </w:p>
        </w:tc>
        <w:tc>
          <w:tcPr>
            <w:vAlign w:val="top"/>
            <w:tcW w:w="7415" w:type="dxa"/>
          </w:tcPr>
          <w:p>
            <w:pPr>
              <w:pStyle w:val="Compact"/>
              <w:keepLines w:val="0"/>
              <w:spacing w:after="40"/>
              <w:jc w:val="right"/>
            </w:pPr>
            <w:r>
              <w:rPr>
                <w:rFonts w:ascii="Aptos" w:hAnsi="Aptos"/>
                <w:sz w:val="17"/>
              </w:rPr>
              <w:t xml:space="preserve">8</w:t>
            </w:r>
          </w:p>
        </w:tc>
      </w:tr>
      <w:tr>
        <w:tc>
          <w:tcPr>
            <w:vAlign w:val="top"/>
            <w:tcW w:w="2448" w:type="dxa"/>
          </w:tcPr>
          <w:p>
            <w:pPr>
              <w:pStyle w:val="Compact"/>
              <w:keepLines w:val="0"/>
              <w:spacing w:after="40"/>
              <w:jc w:val="left"/>
            </w:pPr>
            <w:r>
              <w:rPr>
                <w:rFonts w:ascii="Aptos" w:hAnsi="Aptos"/>
                <w:sz w:val="17"/>
              </w:rPr>
              <w:t xml:space="preserve">Golden Test Laboratory scenarios</w:t>
            </w:r>
          </w:p>
        </w:tc>
        <w:tc>
          <w:tcPr>
            <w:vAlign w:val="top"/>
            <w:tcW w:w="7415" w:type="dxa"/>
          </w:tcPr>
          <w:p>
            <w:pPr>
              <w:pStyle w:val="Compact"/>
              <w:keepLines w:val="0"/>
              <w:spacing w:after="40"/>
              <w:jc w:val="right"/>
            </w:pPr>
            <w:r>
              <w:rPr>
                <w:rFonts w:ascii="Aptos" w:hAnsi="Aptos"/>
                <w:sz w:val="17"/>
              </w:rPr>
              <w:t xml:space="preserve">8</w:t>
            </w:r>
          </w:p>
        </w:tc>
      </w:tr>
    </w:tbl>
    <w:bookmarkEnd w:id="254"/>
    <w:bookmarkStart w:id="255" w:name="c2-forest-hamlet-foundation-summary"/>
    <w:p>
      <w:pPr>
        <w:pStyle w:val="Heading2"/>
        <w:keepNext/>
        <w:keepLines/>
      </w:pPr>
      <w:r>
        <w:t xml:space="preserve">C.2 Forest Hamlet Foundation Summary</w:t>
      </w:r>
    </w:p>
    <w:tbl>
      <w:tblPr>
        <w:tblStyle w:val="TableGrid"/>
        <w:tblW w:type="pct" w:w="5000"/>
        <w:jc w:val="center"/>
        <w:tblLayout w:type="fixed"/>
        <w:tblLook w:firstRow="1" w:lastRow="0" w:firstColumn="0" w:lastColumn="0" w:noHBand="0" w:noVBand="0" w:val="0020"/>
      </w:tblPr>
      <w:tblGrid>
        <w:gridCol w:w="3960"/>
        <w:gridCol w:w="3960"/>
      </w:tblGrid>
      <w:tr>
        <w:trPr>
          <w:tblHeader w:val="on"/>
        </w:trPr>
        <w:tc>
          <w:tcPr>
            <w:vAlign w:val="top"/>
            <w:tcW w:w="2448" w:type="dxa"/>
            <w:shd w:fill="365F91"/>
          </w:tcPr>
          <w:p>
            <w:pPr>
              <w:pStyle w:val="Compact"/>
              <w:keepLines w:val="0"/>
              <w:spacing w:after="40"/>
              <w:jc w:val="left"/>
            </w:pPr>
            <w:r>
              <w:rPr>
                <w:rFonts w:ascii="Aptos" w:hAnsi="Aptos"/>
                <w:b/>
                <w:color w:val="FFFFFF"/>
                <w:sz w:val="17"/>
              </w:rPr>
              <w:t xml:space="preserve">Library</w:t>
            </w:r>
          </w:p>
        </w:tc>
        <w:tc>
          <w:tcPr>
            <w:vAlign w:val="top"/>
            <w:tcW w:w="7415" w:type="dxa"/>
            <w:shd w:fill="365F91"/>
          </w:tcPr>
          <w:p>
            <w:pPr>
              <w:pStyle w:val="Compact"/>
              <w:keepLines w:val="0"/>
              <w:spacing w:after="40"/>
              <w:jc w:val="right"/>
            </w:pPr>
            <w:r>
              <w:rPr>
                <w:rFonts w:ascii="Aptos" w:hAnsi="Aptos"/>
                <w:b/>
                <w:color w:val="FFFFFF"/>
                <w:sz w:val="17"/>
              </w:rPr>
              <w:t xml:space="preserve">Planning Target</w:t>
            </w:r>
          </w:p>
        </w:tc>
      </w:tr>
      <w:tr>
        <w:tc>
          <w:tcPr>
            <w:vAlign w:val="top"/>
            <w:tcW w:w="2448" w:type="dxa"/>
          </w:tcPr>
          <w:p>
            <w:pPr>
              <w:pStyle w:val="Compact"/>
              <w:keepLines w:val="0"/>
              <w:spacing w:after="40"/>
              <w:jc w:val="left"/>
            </w:pPr>
            <w:r>
              <w:rPr>
                <w:rFonts w:ascii="Aptos" w:hAnsi="Aptos"/>
                <w:sz w:val="17"/>
              </w:rPr>
              <w:t xml:space="preserve">VFX definitions, families, surfaces and templates</w:t>
            </w:r>
          </w:p>
        </w:tc>
        <w:tc>
          <w:tcPr>
            <w:vAlign w:val="top"/>
            <w:tcW w:w="7415" w:type="dxa"/>
          </w:tcPr>
          <w:p>
            <w:pPr>
              <w:pStyle w:val="Compact"/>
              <w:keepLines w:val="0"/>
              <w:spacing w:after="40"/>
              <w:jc w:val="right"/>
            </w:pPr>
            <w:r>
              <w:rPr>
                <w:rFonts w:ascii="Aptos" w:hAnsi="Aptos"/>
                <w:sz w:val="17"/>
              </w:rPr>
              <w:t xml:space="preserve">178</w:t>
            </w:r>
          </w:p>
        </w:tc>
      </w:tr>
      <w:tr>
        <w:tc>
          <w:tcPr>
            <w:vAlign w:val="top"/>
            <w:tcW w:w="2448" w:type="dxa"/>
          </w:tcPr>
          <w:p>
            <w:pPr>
              <w:pStyle w:val="Compact"/>
              <w:keepLines w:val="0"/>
              <w:spacing w:after="40"/>
              <w:jc w:val="left"/>
            </w:pPr>
            <w:r>
              <w:rPr>
                <w:rFonts w:ascii="Aptos" w:hAnsi="Aptos"/>
                <w:sz w:val="17"/>
              </w:rPr>
              <w:t xml:space="preserve">Sound Events</w:t>
            </w:r>
          </w:p>
        </w:tc>
        <w:tc>
          <w:tcPr>
            <w:vAlign w:val="top"/>
            <w:tcW w:w="7415" w:type="dxa"/>
          </w:tcPr>
          <w:p>
            <w:pPr>
              <w:pStyle w:val="Compact"/>
              <w:keepLines w:val="0"/>
              <w:spacing w:after="40"/>
              <w:jc w:val="right"/>
            </w:pPr>
            <w:r>
              <w:rPr>
                <w:rFonts w:ascii="Aptos" w:hAnsi="Aptos"/>
                <w:sz w:val="17"/>
              </w:rPr>
              <w:t xml:space="preserve">300</w:t>
            </w:r>
          </w:p>
        </w:tc>
      </w:tr>
      <w:tr>
        <w:tc>
          <w:tcPr>
            <w:vAlign w:val="top"/>
            <w:tcW w:w="2448" w:type="dxa"/>
          </w:tcPr>
          <w:p>
            <w:pPr>
              <w:pStyle w:val="Compact"/>
              <w:keepLines w:val="0"/>
              <w:spacing w:after="40"/>
              <w:jc w:val="left"/>
            </w:pPr>
            <w:r>
              <w:rPr>
                <w:rFonts w:ascii="Aptos" w:hAnsi="Aptos"/>
                <w:sz w:val="17"/>
              </w:rPr>
              <w:t xml:space="preserve">Approved audio source clips/support layers</w:t>
            </w:r>
          </w:p>
        </w:tc>
        <w:tc>
          <w:tcPr>
            <w:vAlign w:val="top"/>
            <w:tcW w:w="7415" w:type="dxa"/>
          </w:tcPr>
          <w:p>
            <w:pPr>
              <w:pStyle w:val="Compact"/>
              <w:keepLines w:val="0"/>
              <w:spacing w:after="40"/>
              <w:jc w:val="right"/>
            </w:pPr>
            <w:r>
              <w:rPr>
                <w:rFonts w:ascii="Aptos" w:hAnsi="Aptos"/>
                <w:sz w:val="17"/>
              </w:rPr>
              <w:t xml:space="preserve">700-1,100</w:t>
            </w:r>
          </w:p>
        </w:tc>
      </w:tr>
      <w:tr>
        <w:tc>
          <w:tcPr>
            <w:vAlign w:val="top"/>
            <w:tcW w:w="2448" w:type="dxa"/>
          </w:tcPr>
          <w:p>
            <w:pPr>
              <w:pStyle w:val="Compact"/>
              <w:keepLines w:val="0"/>
              <w:spacing w:after="40"/>
              <w:jc w:val="left"/>
            </w:pPr>
            <w:r>
              <w:rPr>
                <w:rFonts w:ascii="Aptos" w:hAnsi="Aptos"/>
                <w:sz w:val="17"/>
              </w:rPr>
              <w:t xml:space="preserve">Presentation Profiles</w:t>
            </w:r>
          </w:p>
        </w:tc>
        <w:tc>
          <w:tcPr>
            <w:vAlign w:val="top"/>
            <w:tcW w:w="7415" w:type="dxa"/>
          </w:tcPr>
          <w:p>
            <w:pPr>
              <w:pStyle w:val="Compact"/>
              <w:keepLines w:val="0"/>
              <w:spacing w:after="40"/>
              <w:jc w:val="right"/>
            </w:pPr>
            <w:r>
              <w:rPr>
                <w:rFonts w:ascii="Aptos" w:hAnsi="Aptos"/>
                <w:sz w:val="17"/>
              </w:rPr>
              <w:t xml:space="preserve">150</w:t>
            </w:r>
          </w:p>
        </w:tc>
      </w:tr>
      <w:tr>
        <w:tc>
          <w:tcPr>
            <w:vAlign w:val="top"/>
            <w:tcW w:w="2448" w:type="dxa"/>
          </w:tcPr>
          <w:p>
            <w:pPr>
              <w:pStyle w:val="Compact"/>
              <w:keepLines w:val="0"/>
              <w:spacing w:after="40"/>
              <w:jc w:val="left"/>
            </w:pPr>
            <w:r>
              <w:rPr>
                <w:rFonts w:ascii="Aptos" w:hAnsi="Aptos"/>
                <w:sz w:val="17"/>
              </w:rPr>
              <w:t xml:space="preserve">Foundation material profiles</w:t>
            </w:r>
          </w:p>
        </w:tc>
        <w:tc>
          <w:tcPr>
            <w:vAlign w:val="top"/>
            <w:tcW w:w="7415" w:type="dxa"/>
          </w:tcPr>
          <w:p>
            <w:pPr>
              <w:pStyle w:val="Compact"/>
              <w:keepLines w:val="0"/>
              <w:spacing w:after="40"/>
              <w:jc w:val="right"/>
            </w:pPr>
            <w:r>
              <w:rPr>
                <w:rFonts w:ascii="Aptos" w:hAnsi="Aptos"/>
                <w:sz w:val="17"/>
              </w:rPr>
              <w:t xml:space="preserve">24</w:t>
            </w:r>
          </w:p>
        </w:tc>
      </w:tr>
      <w:tr>
        <w:tc>
          <w:tcPr>
            <w:vAlign w:val="top"/>
            <w:tcW w:w="2448" w:type="dxa"/>
          </w:tcPr>
          <w:p>
            <w:pPr>
              <w:pStyle w:val="Compact"/>
              <w:keepLines w:val="0"/>
              <w:spacing w:after="40"/>
              <w:jc w:val="left"/>
            </w:pPr>
            <w:r>
              <w:rPr>
                <w:rFonts w:ascii="Aptos" w:hAnsi="Aptos"/>
                <w:sz w:val="17"/>
              </w:rPr>
              <w:t xml:space="preserve">Spatial templates and required-role catalogues</w:t>
            </w:r>
          </w:p>
        </w:tc>
        <w:tc>
          <w:tcPr>
            <w:vAlign w:val="top"/>
            <w:tcW w:w="7415" w:type="dxa"/>
          </w:tcPr>
          <w:p>
            <w:pPr>
              <w:pStyle w:val="Compact"/>
              <w:keepLines w:val="0"/>
              <w:spacing w:after="40"/>
              <w:jc w:val="right"/>
            </w:pPr>
            <w:r>
              <w:rPr>
                <w:rFonts w:ascii="Aptos" w:hAnsi="Aptos"/>
                <w:sz w:val="17"/>
              </w:rPr>
              <w:t xml:space="preserve">12+ templates</w:t>
            </w:r>
          </w:p>
        </w:tc>
      </w:tr>
      <w:tr>
        <w:tc>
          <w:tcPr>
            <w:vAlign w:val="top"/>
            <w:tcW w:w="2448" w:type="dxa"/>
          </w:tcPr>
          <w:p>
            <w:pPr>
              <w:pStyle w:val="Compact"/>
              <w:keepLines w:val="0"/>
              <w:spacing w:after="40"/>
              <w:jc w:val="left"/>
            </w:pPr>
            <w:r>
              <w:rPr>
                <w:rFonts w:ascii="Aptos" w:hAnsi="Aptos"/>
                <w:sz w:val="17"/>
              </w:rPr>
              <w:t xml:space="preserve">Acoustic/reverb/portal profiles</w:t>
            </w:r>
          </w:p>
        </w:tc>
        <w:tc>
          <w:tcPr>
            <w:vAlign w:val="top"/>
            <w:tcW w:w="7415" w:type="dxa"/>
          </w:tcPr>
          <w:p>
            <w:pPr>
              <w:pStyle w:val="Compact"/>
              <w:keepLines w:val="0"/>
              <w:spacing w:after="40"/>
              <w:jc w:val="right"/>
            </w:pPr>
            <w:r>
              <w:rPr>
                <w:rFonts w:ascii="Aptos" w:hAnsi="Aptos"/>
                <w:sz w:val="17"/>
              </w:rPr>
              <w:t xml:space="preserve">22</w:t>
            </w:r>
          </w:p>
        </w:tc>
      </w:tr>
      <w:tr>
        <w:tc>
          <w:tcPr>
            <w:vAlign w:val="top"/>
            <w:tcW w:w="2448" w:type="dxa"/>
          </w:tcPr>
          <w:p>
            <w:pPr>
              <w:pStyle w:val="Compact"/>
              <w:keepLines w:val="0"/>
              <w:spacing w:after="40"/>
              <w:jc w:val="left"/>
            </w:pPr>
            <w:r>
              <w:rPr>
                <w:rFonts w:ascii="Aptos" w:hAnsi="Aptos"/>
                <w:sz w:val="17"/>
              </w:rPr>
              <w:t xml:space="preserve">Ambience components</w:t>
            </w:r>
          </w:p>
        </w:tc>
        <w:tc>
          <w:tcPr>
            <w:vAlign w:val="top"/>
            <w:tcW w:w="7415" w:type="dxa"/>
          </w:tcPr>
          <w:p>
            <w:pPr>
              <w:pStyle w:val="Compact"/>
              <w:keepLines w:val="0"/>
              <w:spacing w:after="40"/>
              <w:jc w:val="right"/>
            </w:pPr>
            <w:r>
              <w:rPr>
                <w:rFonts w:ascii="Aptos" w:hAnsi="Aptos"/>
                <w:sz w:val="17"/>
              </w:rPr>
              <w:t xml:space="preserve">36</w:t>
            </w:r>
          </w:p>
        </w:tc>
      </w:tr>
      <w:tr>
        <w:tc>
          <w:tcPr>
            <w:vAlign w:val="top"/>
            <w:tcW w:w="2448" w:type="dxa"/>
          </w:tcPr>
          <w:p>
            <w:pPr>
              <w:pStyle w:val="Compact"/>
              <w:keepLines w:val="0"/>
              <w:spacing w:after="40"/>
              <w:jc w:val="left"/>
            </w:pPr>
            <w:r>
              <w:rPr>
                <w:rFonts w:ascii="Aptos" w:hAnsi="Aptos"/>
                <w:sz w:val="17"/>
              </w:rPr>
              <w:t xml:space="preserve">Accessibility profiles/equivalents</w:t>
            </w:r>
          </w:p>
        </w:tc>
        <w:tc>
          <w:tcPr>
            <w:vAlign w:val="top"/>
            <w:tcW w:w="7415" w:type="dxa"/>
          </w:tcPr>
          <w:p>
            <w:pPr>
              <w:pStyle w:val="Compact"/>
              <w:keepLines w:val="0"/>
              <w:spacing w:after="40"/>
              <w:jc w:val="right"/>
            </w:pPr>
            <w:r>
              <w:rPr>
                <w:rFonts w:ascii="Aptos" w:hAnsi="Aptos"/>
                <w:sz w:val="17"/>
              </w:rPr>
              <w:t xml:space="preserve">24</w:t>
            </w:r>
          </w:p>
        </w:tc>
      </w:tr>
      <w:tr>
        <w:tc>
          <w:tcPr>
            <w:vAlign w:val="top"/>
            <w:tcW w:w="2448" w:type="dxa"/>
          </w:tcPr>
          <w:p>
            <w:pPr>
              <w:pStyle w:val="Compact"/>
              <w:keepLines w:val="0"/>
              <w:spacing w:after="40"/>
              <w:jc w:val="left"/>
            </w:pPr>
            <w:r>
              <w:rPr>
                <w:rFonts w:ascii="Aptos" w:hAnsi="Aptos"/>
                <w:sz w:val="17"/>
              </w:rPr>
              <w:t xml:space="preserve">Budget/quality/virtualisation profiles</w:t>
            </w:r>
          </w:p>
        </w:tc>
        <w:tc>
          <w:tcPr>
            <w:vAlign w:val="top"/>
            <w:tcW w:w="7415" w:type="dxa"/>
          </w:tcPr>
          <w:p>
            <w:pPr>
              <w:pStyle w:val="Compact"/>
              <w:keepLines w:val="0"/>
              <w:spacing w:after="40"/>
              <w:jc w:val="right"/>
            </w:pPr>
            <w:r>
              <w:rPr>
                <w:rFonts w:ascii="Aptos" w:hAnsi="Aptos"/>
                <w:sz w:val="17"/>
              </w:rPr>
              <w:t xml:space="preserve">16</w:t>
            </w:r>
          </w:p>
        </w:tc>
      </w:tr>
      <w:tr>
        <w:tc>
          <w:tcPr>
            <w:vAlign w:val="top"/>
            <w:tcW w:w="2448" w:type="dxa"/>
          </w:tcPr>
          <w:p>
            <w:pPr>
              <w:pStyle w:val="Compact"/>
              <w:keepLines w:val="0"/>
              <w:spacing w:after="40"/>
              <w:jc w:val="left"/>
            </w:pPr>
            <w:r>
              <w:rPr>
                <w:rFonts w:ascii="Aptos" w:hAnsi="Aptos"/>
                <w:sz w:val="17"/>
              </w:rPr>
              <w:t xml:space="preserve">Regression and stress scenarios</w:t>
            </w:r>
          </w:p>
        </w:tc>
        <w:tc>
          <w:tcPr>
            <w:vAlign w:val="top"/>
            <w:tcW w:w="7415" w:type="dxa"/>
          </w:tcPr>
          <w:p>
            <w:pPr>
              <w:pStyle w:val="Compact"/>
              <w:keepLines w:val="0"/>
              <w:spacing w:after="40"/>
              <w:jc w:val="right"/>
            </w:pPr>
            <w:r>
              <w:rPr>
                <w:rFonts w:ascii="Aptos" w:hAnsi="Aptos"/>
                <w:sz w:val="17"/>
              </w:rPr>
              <w:t xml:space="preserve">20</w:t>
            </w:r>
          </w:p>
        </w:tc>
      </w:tr>
    </w:tbl>
    <w:p>
      <w:pPr>
        <w:pStyle w:val="BodyText"/>
        <w:widowControl/>
      </w:pPr>
      <w:r>
        <w:t xml:space="preserve">These targets should be reviewed after the Golden Core reveals actual reuse and authoring cost.</w:t>
      </w:r>
    </w:p>
    <w:bookmarkEnd w:id="255"/>
    <w:bookmarkEnd w:id="256"/>
    <w:bookmarkStart w:id="257" w:name="appendix-d-validation-code-register"/>
    <w:p>
      <w:pPr>
        <w:pStyle w:val="Heading1"/>
        <w:keepNext/>
        <w:keepLines/>
      </w:pPr>
      <w:r>
        <w:t xml:space="preserve">Appendix D. Validation Code Register</w:t>
      </w:r>
    </w:p>
    <w:tbl>
      <w:tblPr>
        <w:tblStyle w:val="TableGrid"/>
        <w:tblW w:type="pct" w:w="5000"/>
        <w:jc w:val="center"/>
        <w:tblLayout w:type="fixed"/>
        <w:tblLook w:firstRow="1" w:lastRow="0" w:firstColumn="0" w:lastColumn="0" w:noHBand="0" w:noVBand="0" w:val="0020"/>
      </w:tblPr>
      <w:tblGrid>
        <w:gridCol w:w="2640"/>
        <w:gridCol w:w="2640"/>
        <w:gridCol w:w="2640"/>
      </w:tblGrid>
      <w:tr>
        <w:trPr>
          <w:tblHeader w:val="on"/>
        </w:trPr>
        <w:tc>
          <w:tcPr>
            <w:vAlign w:val="top"/>
            <w:tcW w:w="2376" w:type="dxa"/>
            <w:shd w:fill="365F91"/>
          </w:tcPr>
          <w:p>
            <w:pPr>
              <w:pStyle w:val="Compact"/>
              <w:keepLines w:val="0"/>
              <w:spacing w:after="40"/>
              <w:jc w:val="left"/>
            </w:pPr>
            <w:r>
              <w:rPr>
                <w:rFonts w:ascii="Aptos" w:hAnsi="Aptos"/>
                <w:b/>
                <w:color w:val="FFFFFF"/>
                <w:sz w:val="17"/>
              </w:rPr>
              <w:t xml:space="preserve">Code</w:t>
            </w:r>
          </w:p>
        </w:tc>
        <w:tc>
          <w:tcPr>
            <w:vAlign w:val="top"/>
            <w:tcW w:w="1655" w:type="dxa"/>
            <w:shd w:fill="365F91"/>
          </w:tcPr>
          <w:p>
            <w:pPr>
              <w:pStyle w:val="Compact"/>
              <w:keepLines w:val="0"/>
              <w:spacing w:after="40"/>
              <w:jc w:val="left"/>
            </w:pPr>
            <w:r>
              <w:rPr>
                <w:rFonts w:ascii="Aptos" w:hAnsi="Aptos"/>
                <w:b/>
                <w:color w:val="FFFFFF"/>
                <w:sz w:val="17"/>
              </w:rPr>
              <w:t xml:space="preserve">Severity</w:t>
            </w:r>
          </w:p>
        </w:tc>
        <w:tc>
          <w:tcPr>
            <w:vAlign w:val="top"/>
            <w:tcW w:w="5832" w:type="dxa"/>
            <w:shd w:fill="365F91"/>
          </w:tcPr>
          <w:p>
            <w:pPr>
              <w:pStyle w:val="Compact"/>
              <w:keepLines w:val="0"/>
              <w:spacing w:after="40"/>
              <w:jc w:val="left"/>
            </w:pPr>
            <w:r>
              <w:rPr>
                <w:rFonts w:ascii="Aptos" w:hAnsi="Aptos"/>
                <w:b/>
                <w:color w:val="FFFFFF"/>
                <w:sz w:val="17"/>
              </w:rPr>
              <w:t xml:space="preserve">Meaning</w:t>
            </w:r>
          </w:p>
        </w:tc>
      </w:tr>
      <w:tr>
        <w:tc>
          <w:tcPr>
            <w:vAlign w:val="top"/>
            <w:tcW w:w="2376" w:type="dxa"/>
          </w:tcPr>
          <w:p>
            <w:pPr>
              <w:pStyle w:val="Compact"/>
              <w:keepLines w:val="0"/>
              <w:spacing w:after="40"/>
              <w:jc w:val="left"/>
            </w:pPr>
            <w:r>
              <w:rPr>
                <w:rFonts w:ascii="Aptos" w:hAnsi="Aptos"/>
                <w:sz w:val="17"/>
              </w:rPr>
              <w:t xml:space="preserve">REG-001</w:t>
            </w:r>
          </w:p>
        </w:tc>
        <w:tc>
          <w:tcPr>
            <w:vAlign w:val="top"/>
            <w:tcW w:w="1655" w:type="dxa"/>
          </w:tcPr>
          <w:p>
            <w:pPr>
              <w:pStyle w:val="Compact"/>
              <w:keepLines w:val="0"/>
              <w:spacing w:after="40"/>
              <w:jc w:val="left"/>
            </w:pPr>
            <w:r>
              <w:rPr>
                <w:rFonts w:ascii="Aptos" w:hAnsi="Aptos"/>
                <w:sz w:val="17"/>
              </w:rPr>
              <w:t xml:space="preserve">Error</w:t>
            </w:r>
          </w:p>
        </w:tc>
        <w:tc>
          <w:tcPr>
            <w:vAlign w:val="top"/>
            <w:tcW w:w="5832" w:type="dxa"/>
          </w:tcPr>
          <w:p>
            <w:pPr>
              <w:pStyle w:val="Compact"/>
              <w:keepLines w:val="0"/>
              <w:spacing w:after="40"/>
              <w:jc w:val="left"/>
            </w:pPr>
            <w:r>
              <w:rPr>
                <w:rFonts w:ascii="Aptos" w:hAnsi="Aptos"/>
                <w:sz w:val="17"/>
              </w:rPr>
              <w:t xml:space="preserve">Stable ID is missing, malformed or duplicated.</w:t>
            </w:r>
          </w:p>
        </w:tc>
      </w:tr>
      <w:tr>
        <w:tc>
          <w:tcPr>
            <w:vAlign w:val="top"/>
            <w:tcW w:w="2376" w:type="dxa"/>
          </w:tcPr>
          <w:p>
            <w:pPr>
              <w:pStyle w:val="Compact"/>
              <w:keepLines w:val="0"/>
              <w:spacing w:after="40"/>
              <w:jc w:val="left"/>
            </w:pPr>
            <w:r>
              <w:rPr>
                <w:rFonts w:ascii="Aptos" w:hAnsi="Aptos"/>
                <w:sz w:val="17"/>
              </w:rPr>
              <w:t xml:space="preserve">REG-002</w:t>
            </w:r>
          </w:p>
        </w:tc>
        <w:tc>
          <w:tcPr>
            <w:vAlign w:val="top"/>
            <w:tcW w:w="1655" w:type="dxa"/>
          </w:tcPr>
          <w:p>
            <w:pPr>
              <w:pStyle w:val="Compact"/>
              <w:keepLines w:val="0"/>
              <w:spacing w:after="40"/>
              <w:jc w:val="left"/>
            </w:pPr>
            <w:r>
              <w:rPr>
                <w:rFonts w:ascii="Aptos" w:hAnsi="Aptos"/>
                <w:sz w:val="17"/>
              </w:rPr>
              <w:t xml:space="preserve">Error</w:t>
            </w:r>
          </w:p>
        </w:tc>
        <w:tc>
          <w:tcPr>
            <w:vAlign w:val="top"/>
            <w:tcW w:w="5832" w:type="dxa"/>
          </w:tcPr>
          <w:p>
            <w:pPr>
              <w:pStyle w:val="Compact"/>
              <w:keepLines w:val="0"/>
              <w:spacing w:after="40"/>
              <w:jc w:val="left"/>
            </w:pPr>
            <w:r>
              <w:rPr>
                <w:rFonts w:ascii="Aptos" w:hAnsi="Aptos"/>
                <w:sz w:val="17"/>
              </w:rPr>
              <w:t xml:space="preserve">Owner pack or primary owner is missing.</w:t>
            </w:r>
          </w:p>
        </w:tc>
      </w:tr>
      <w:tr>
        <w:tc>
          <w:tcPr>
            <w:vAlign w:val="top"/>
            <w:tcW w:w="2376" w:type="dxa"/>
          </w:tcPr>
          <w:p>
            <w:pPr>
              <w:pStyle w:val="Compact"/>
              <w:keepLines w:val="0"/>
              <w:spacing w:after="40"/>
              <w:jc w:val="left"/>
            </w:pPr>
            <w:r>
              <w:rPr>
                <w:rFonts w:ascii="Aptos" w:hAnsi="Aptos"/>
                <w:sz w:val="17"/>
              </w:rPr>
              <w:t xml:space="preserve">REG-003</w:t>
            </w:r>
          </w:p>
        </w:tc>
        <w:tc>
          <w:tcPr>
            <w:vAlign w:val="top"/>
            <w:tcW w:w="1655" w:type="dxa"/>
          </w:tcPr>
          <w:p>
            <w:pPr>
              <w:pStyle w:val="Compact"/>
              <w:keepLines w:val="0"/>
              <w:spacing w:after="40"/>
              <w:jc w:val="left"/>
            </w:pPr>
            <w:r>
              <w:rPr>
                <w:rFonts w:ascii="Aptos" w:hAnsi="Aptos"/>
                <w:sz w:val="17"/>
              </w:rPr>
              <w:t xml:space="preserve">Warning</w:t>
            </w:r>
          </w:p>
        </w:tc>
        <w:tc>
          <w:tcPr>
            <w:vAlign w:val="top"/>
            <w:tcW w:w="5832" w:type="dxa"/>
          </w:tcPr>
          <w:p>
            <w:pPr>
              <w:pStyle w:val="Compact"/>
              <w:keepLines w:val="0"/>
              <w:spacing w:after="40"/>
              <w:jc w:val="left"/>
            </w:pPr>
            <w:r>
              <w:rPr>
                <w:rFonts w:ascii="Aptos" w:hAnsi="Aptos"/>
                <w:sz w:val="17"/>
              </w:rPr>
              <w:t xml:space="preserve">Asset has no known consumer or test coverage.</w:t>
            </w:r>
          </w:p>
        </w:tc>
      </w:tr>
      <w:tr>
        <w:tc>
          <w:tcPr>
            <w:vAlign w:val="top"/>
            <w:tcW w:w="2376" w:type="dxa"/>
          </w:tcPr>
          <w:p>
            <w:pPr>
              <w:pStyle w:val="Compact"/>
              <w:keepLines w:val="0"/>
              <w:spacing w:after="40"/>
              <w:jc w:val="left"/>
            </w:pPr>
            <w:r>
              <w:rPr>
                <w:rFonts w:ascii="Aptos" w:hAnsi="Aptos"/>
                <w:sz w:val="17"/>
              </w:rPr>
              <w:t xml:space="preserve">REG-004</w:t>
            </w:r>
          </w:p>
        </w:tc>
        <w:tc>
          <w:tcPr>
            <w:vAlign w:val="top"/>
            <w:tcW w:w="1655" w:type="dxa"/>
          </w:tcPr>
          <w:p>
            <w:pPr>
              <w:pStyle w:val="Compact"/>
              <w:keepLines w:val="0"/>
              <w:spacing w:after="40"/>
              <w:jc w:val="left"/>
            </w:pPr>
            <w:r>
              <w:rPr>
                <w:rFonts w:ascii="Aptos" w:hAnsi="Aptos"/>
                <w:sz w:val="17"/>
              </w:rPr>
              <w:t xml:space="preserve">Error</w:t>
            </w:r>
          </w:p>
        </w:tc>
        <w:tc>
          <w:tcPr>
            <w:vAlign w:val="top"/>
            <w:tcW w:w="5832" w:type="dxa"/>
          </w:tcPr>
          <w:p>
            <w:pPr>
              <w:pStyle w:val="Compact"/>
              <w:keepLines w:val="0"/>
              <w:spacing w:after="40"/>
              <w:jc w:val="left"/>
            </w:pPr>
            <w:r>
              <w:rPr>
                <w:rFonts w:ascii="Aptos" w:hAnsi="Aptos"/>
                <w:sz w:val="17"/>
              </w:rPr>
              <w:t xml:space="preserve">Inheritance or replacement cycle detected.</w:t>
            </w:r>
          </w:p>
        </w:tc>
      </w:tr>
      <w:tr>
        <w:tc>
          <w:tcPr>
            <w:vAlign w:val="top"/>
            <w:tcW w:w="2376" w:type="dxa"/>
          </w:tcPr>
          <w:p>
            <w:pPr>
              <w:pStyle w:val="Compact"/>
              <w:keepLines w:val="0"/>
              <w:spacing w:after="40"/>
              <w:jc w:val="left"/>
            </w:pPr>
            <w:r>
              <w:rPr>
                <w:rFonts w:ascii="Aptos" w:hAnsi="Aptos"/>
                <w:sz w:val="17"/>
              </w:rPr>
              <w:t xml:space="preserve">SRC-001</w:t>
            </w:r>
          </w:p>
        </w:tc>
        <w:tc>
          <w:tcPr>
            <w:vAlign w:val="top"/>
            <w:tcW w:w="1655" w:type="dxa"/>
          </w:tcPr>
          <w:p>
            <w:pPr>
              <w:pStyle w:val="Compact"/>
              <w:keepLines w:val="0"/>
              <w:spacing w:after="40"/>
              <w:jc w:val="left"/>
            </w:pPr>
            <w:r>
              <w:rPr>
                <w:rFonts w:ascii="Aptos" w:hAnsi="Aptos"/>
                <w:sz w:val="17"/>
              </w:rPr>
              <w:t xml:space="preserve">Blocker</w:t>
            </w:r>
          </w:p>
        </w:tc>
        <w:tc>
          <w:tcPr>
            <w:vAlign w:val="top"/>
            <w:tcW w:w="5832" w:type="dxa"/>
          </w:tcPr>
          <w:p>
            <w:pPr>
              <w:pStyle w:val="Compact"/>
              <w:keepLines w:val="0"/>
              <w:spacing w:after="40"/>
              <w:jc w:val="left"/>
            </w:pPr>
            <w:r>
              <w:rPr>
                <w:rFonts w:ascii="Aptos" w:hAnsi="Aptos"/>
                <w:sz w:val="17"/>
              </w:rPr>
              <w:t xml:space="preserve">Canonical source is missing.</w:t>
            </w:r>
          </w:p>
        </w:tc>
      </w:tr>
      <w:tr>
        <w:tc>
          <w:tcPr>
            <w:vAlign w:val="top"/>
            <w:tcW w:w="2376" w:type="dxa"/>
          </w:tcPr>
          <w:p>
            <w:pPr>
              <w:pStyle w:val="Compact"/>
              <w:keepLines w:val="0"/>
              <w:spacing w:after="40"/>
              <w:jc w:val="left"/>
            </w:pPr>
            <w:r>
              <w:rPr>
                <w:rFonts w:ascii="Aptos" w:hAnsi="Aptos"/>
                <w:sz w:val="17"/>
              </w:rPr>
              <w:t xml:space="preserve">SRC-002</w:t>
            </w:r>
          </w:p>
        </w:tc>
        <w:tc>
          <w:tcPr>
            <w:vAlign w:val="top"/>
            <w:tcW w:w="1655" w:type="dxa"/>
          </w:tcPr>
          <w:p>
            <w:pPr>
              <w:pStyle w:val="Compact"/>
              <w:keepLines w:val="0"/>
              <w:spacing w:after="40"/>
              <w:jc w:val="left"/>
            </w:pPr>
            <w:r>
              <w:rPr>
                <w:rFonts w:ascii="Aptos" w:hAnsi="Aptos"/>
                <w:sz w:val="17"/>
              </w:rPr>
              <w:t xml:space="preserve">Error</w:t>
            </w:r>
          </w:p>
        </w:tc>
        <w:tc>
          <w:tcPr>
            <w:vAlign w:val="top"/>
            <w:tcW w:w="5832" w:type="dxa"/>
          </w:tcPr>
          <w:p>
            <w:pPr>
              <w:pStyle w:val="Compact"/>
              <w:keepLines w:val="0"/>
              <w:spacing w:after="40"/>
              <w:jc w:val="left"/>
            </w:pPr>
            <w:r>
              <w:rPr>
                <w:rFonts w:ascii="Aptos" w:hAnsi="Aptos"/>
                <w:sz w:val="17"/>
              </w:rPr>
              <w:t xml:space="preserve">Source hash or transformation history is inconsistent.</w:t>
            </w:r>
          </w:p>
        </w:tc>
      </w:tr>
      <w:tr>
        <w:tc>
          <w:tcPr>
            <w:vAlign w:val="top"/>
            <w:tcW w:w="2376" w:type="dxa"/>
          </w:tcPr>
          <w:p>
            <w:pPr>
              <w:pStyle w:val="Compact"/>
              <w:keepLines w:val="0"/>
              <w:spacing w:after="40"/>
              <w:jc w:val="left"/>
            </w:pPr>
            <w:r>
              <w:rPr>
                <w:rFonts w:ascii="Aptos" w:hAnsi="Aptos"/>
                <w:sz w:val="17"/>
              </w:rPr>
              <w:t xml:space="preserve">LIC-001</w:t>
            </w:r>
          </w:p>
        </w:tc>
        <w:tc>
          <w:tcPr>
            <w:vAlign w:val="top"/>
            <w:tcW w:w="1655" w:type="dxa"/>
          </w:tcPr>
          <w:p>
            <w:pPr>
              <w:pStyle w:val="Compact"/>
              <w:keepLines w:val="0"/>
              <w:spacing w:after="40"/>
              <w:jc w:val="left"/>
            </w:pPr>
            <w:r>
              <w:rPr>
                <w:rFonts w:ascii="Aptos" w:hAnsi="Aptos"/>
                <w:sz w:val="17"/>
              </w:rPr>
              <w:t xml:space="preserve">Critical Release Blocker</w:t>
            </w:r>
          </w:p>
        </w:tc>
        <w:tc>
          <w:tcPr>
            <w:vAlign w:val="top"/>
            <w:tcW w:w="5832" w:type="dxa"/>
          </w:tcPr>
          <w:p>
            <w:pPr>
              <w:pStyle w:val="Compact"/>
              <w:keepLines w:val="0"/>
              <w:spacing w:after="40"/>
              <w:jc w:val="left"/>
            </w:pPr>
            <w:r>
              <w:rPr>
                <w:rFonts w:ascii="Aptos" w:hAnsi="Aptos"/>
                <w:sz w:val="17"/>
              </w:rPr>
              <w:t xml:space="preserve">Rights or licence are unresolved.</w:t>
            </w:r>
          </w:p>
        </w:tc>
      </w:tr>
      <w:tr>
        <w:tc>
          <w:tcPr>
            <w:vAlign w:val="top"/>
            <w:tcW w:w="2376" w:type="dxa"/>
          </w:tcPr>
          <w:p>
            <w:pPr>
              <w:pStyle w:val="Compact"/>
              <w:keepLines w:val="0"/>
              <w:spacing w:after="40"/>
              <w:jc w:val="left"/>
            </w:pPr>
            <w:r>
              <w:rPr>
                <w:rFonts w:ascii="Aptos" w:hAnsi="Aptos"/>
                <w:sz w:val="17"/>
              </w:rPr>
              <w:t xml:space="preserve">LIC-002</w:t>
            </w:r>
          </w:p>
        </w:tc>
        <w:tc>
          <w:tcPr>
            <w:vAlign w:val="top"/>
            <w:tcW w:w="1655" w:type="dxa"/>
          </w:tcPr>
          <w:p>
            <w:pPr>
              <w:pStyle w:val="Compact"/>
              <w:keepLines w:val="0"/>
              <w:spacing w:after="40"/>
              <w:jc w:val="left"/>
            </w:pPr>
            <w:r>
              <w:rPr>
                <w:rFonts w:ascii="Aptos" w:hAnsi="Aptos"/>
                <w:sz w:val="17"/>
              </w:rPr>
              <w:t xml:space="preserve">Blocker</w:t>
            </w:r>
          </w:p>
        </w:tc>
        <w:tc>
          <w:tcPr>
            <w:vAlign w:val="top"/>
            <w:tcW w:w="5832" w:type="dxa"/>
          </w:tcPr>
          <w:p>
            <w:pPr>
              <w:pStyle w:val="Compact"/>
              <w:keepLines w:val="0"/>
              <w:spacing w:after="40"/>
              <w:jc w:val="left"/>
            </w:pPr>
            <w:r>
              <w:rPr>
                <w:rFonts w:ascii="Aptos" w:hAnsi="Aptos"/>
                <w:sz w:val="17"/>
              </w:rPr>
              <w:t xml:space="preserve">Attribution requirement is missing from package report.</w:t>
            </w:r>
          </w:p>
        </w:tc>
      </w:tr>
      <w:tr>
        <w:tc>
          <w:tcPr>
            <w:vAlign w:val="top"/>
            <w:tcW w:w="2376" w:type="dxa"/>
          </w:tcPr>
          <w:p>
            <w:pPr>
              <w:pStyle w:val="Compact"/>
              <w:keepLines w:val="0"/>
              <w:spacing w:after="40"/>
              <w:jc w:val="left"/>
            </w:pPr>
            <w:r>
              <w:rPr>
                <w:rFonts w:ascii="Aptos" w:hAnsi="Aptos"/>
                <w:sz w:val="17"/>
              </w:rPr>
              <w:t xml:space="preserve">LIC-003</w:t>
            </w:r>
          </w:p>
        </w:tc>
        <w:tc>
          <w:tcPr>
            <w:vAlign w:val="top"/>
            <w:tcW w:w="1655" w:type="dxa"/>
          </w:tcPr>
          <w:p>
            <w:pPr>
              <w:pStyle w:val="Compact"/>
              <w:keepLines w:val="0"/>
              <w:spacing w:after="40"/>
              <w:jc w:val="left"/>
            </w:pPr>
            <w:r>
              <w:rPr>
                <w:rFonts w:ascii="Aptos" w:hAnsi="Aptos"/>
                <w:sz w:val="17"/>
              </w:rPr>
              <w:t xml:space="preserve">Error</w:t>
            </w:r>
          </w:p>
        </w:tc>
        <w:tc>
          <w:tcPr>
            <w:vAlign w:val="top"/>
            <w:tcW w:w="5832" w:type="dxa"/>
          </w:tcPr>
          <w:p>
            <w:pPr>
              <w:pStyle w:val="Compact"/>
              <w:keepLines w:val="0"/>
              <w:spacing w:after="40"/>
              <w:jc w:val="left"/>
            </w:pPr>
            <w:r>
              <w:rPr>
                <w:rFonts w:ascii="Aptos" w:hAnsi="Aptos"/>
                <w:sz w:val="17"/>
              </w:rPr>
              <w:t xml:space="preserve">Evaluation-only content is included in release package.</w:t>
            </w:r>
          </w:p>
        </w:tc>
      </w:tr>
      <w:tr>
        <w:tc>
          <w:tcPr>
            <w:vAlign w:val="top"/>
            <w:tcW w:w="2376" w:type="dxa"/>
          </w:tcPr>
          <w:p>
            <w:pPr>
              <w:pStyle w:val="Compact"/>
              <w:keepLines w:val="0"/>
              <w:spacing w:after="40"/>
              <w:jc w:val="left"/>
            </w:pPr>
            <w:r>
              <w:rPr>
                <w:rFonts w:ascii="Aptos" w:hAnsi="Aptos"/>
                <w:sz w:val="17"/>
              </w:rPr>
              <w:t xml:space="preserve">EVT-001</w:t>
            </w:r>
          </w:p>
        </w:tc>
        <w:tc>
          <w:tcPr>
            <w:vAlign w:val="top"/>
            <w:tcW w:w="1655" w:type="dxa"/>
          </w:tcPr>
          <w:p>
            <w:pPr>
              <w:pStyle w:val="Compact"/>
              <w:keepLines w:val="0"/>
              <w:spacing w:after="40"/>
              <w:jc w:val="left"/>
            </w:pPr>
            <w:r>
              <w:rPr>
                <w:rFonts w:ascii="Aptos" w:hAnsi="Aptos"/>
                <w:sz w:val="17"/>
              </w:rPr>
              <w:t xml:space="preserve">Error</w:t>
            </w:r>
          </w:p>
        </w:tc>
        <w:tc>
          <w:tcPr>
            <w:vAlign w:val="top"/>
            <w:tcW w:w="5832" w:type="dxa"/>
          </w:tcPr>
          <w:p>
            <w:pPr>
              <w:pStyle w:val="Compact"/>
              <w:keepLines w:val="0"/>
              <w:spacing w:after="40"/>
              <w:jc w:val="left"/>
            </w:pPr>
            <w:r>
              <w:rPr>
                <w:rFonts w:ascii="Aptos" w:hAnsi="Aptos"/>
                <w:sz w:val="17"/>
              </w:rPr>
              <w:t xml:space="preserve">Binding references unknown or incompatible Event Contract.</w:t>
            </w:r>
          </w:p>
        </w:tc>
      </w:tr>
      <w:tr>
        <w:tc>
          <w:tcPr>
            <w:vAlign w:val="top"/>
            <w:tcW w:w="2376" w:type="dxa"/>
          </w:tcPr>
          <w:p>
            <w:pPr>
              <w:pStyle w:val="Compact"/>
              <w:keepLines w:val="0"/>
              <w:spacing w:after="40"/>
              <w:jc w:val="left"/>
            </w:pPr>
            <w:r>
              <w:rPr>
                <w:rFonts w:ascii="Aptos" w:hAnsi="Aptos"/>
                <w:sz w:val="17"/>
              </w:rPr>
              <w:t xml:space="preserve">EVT-002</w:t>
            </w:r>
          </w:p>
        </w:tc>
        <w:tc>
          <w:tcPr>
            <w:vAlign w:val="top"/>
            <w:tcW w:w="1655" w:type="dxa"/>
          </w:tcPr>
          <w:p>
            <w:pPr>
              <w:pStyle w:val="Compact"/>
              <w:keepLines w:val="0"/>
              <w:spacing w:after="40"/>
              <w:jc w:val="left"/>
            </w:pPr>
            <w:r>
              <w:rPr>
                <w:rFonts w:ascii="Aptos" w:hAnsi="Aptos"/>
                <w:sz w:val="17"/>
              </w:rPr>
              <w:t xml:space="preserve">Error</w:t>
            </w:r>
          </w:p>
        </w:tc>
        <w:tc>
          <w:tcPr>
            <w:vAlign w:val="top"/>
            <w:tcW w:w="5832" w:type="dxa"/>
          </w:tcPr>
          <w:p>
            <w:pPr>
              <w:pStyle w:val="Compact"/>
              <w:keepLines w:val="0"/>
              <w:spacing w:after="40"/>
              <w:jc w:val="left"/>
            </w:pPr>
            <w:r>
              <w:rPr>
                <w:rFonts w:ascii="Aptos" w:hAnsi="Aptos"/>
                <w:sz w:val="17"/>
              </w:rPr>
              <w:t xml:space="preserve">Context field is undeclared or has incompatible type.</w:t>
            </w:r>
          </w:p>
        </w:tc>
      </w:tr>
      <w:tr>
        <w:tc>
          <w:tcPr>
            <w:vAlign w:val="top"/>
            <w:tcW w:w="2376" w:type="dxa"/>
          </w:tcPr>
          <w:p>
            <w:pPr>
              <w:pStyle w:val="Compact"/>
              <w:keepLines w:val="0"/>
              <w:spacing w:after="40"/>
              <w:jc w:val="left"/>
            </w:pPr>
            <w:r>
              <w:rPr>
                <w:rFonts w:ascii="Aptos" w:hAnsi="Aptos"/>
                <w:sz w:val="17"/>
              </w:rPr>
              <w:t xml:space="preserve">SPT-001</w:t>
            </w:r>
          </w:p>
        </w:tc>
        <w:tc>
          <w:tcPr>
            <w:vAlign w:val="top"/>
            <w:tcW w:w="1655" w:type="dxa"/>
          </w:tcPr>
          <w:p>
            <w:pPr>
              <w:pStyle w:val="Compact"/>
              <w:keepLines w:val="0"/>
              <w:spacing w:after="40"/>
              <w:jc w:val="left"/>
            </w:pPr>
            <w:r>
              <w:rPr>
                <w:rFonts w:ascii="Aptos" w:hAnsi="Aptos"/>
                <w:sz w:val="17"/>
              </w:rPr>
              <w:t xml:space="preserve">Error</w:t>
            </w:r>
          </w:p>
        </w:tc>
        <w:tc>
          <w:tcPr>
            <w:vAlign w:val="top"/>
            <w:tcW w:w="5832" w:type="dxa"/>
          </w:tcPr>
          <w:p>
            <w:pPr>
              <w:pStyle w:val="Compact"/>
              <w:keepLines w:val="0"/>
              <w:spacing w:after="40"/>
              <w:jc w:val="left"/>
            </w:pPr>
            <w:r>
              <w:rPr>
                <w:rFonts w:ascii="Aptos" w:hAnsi="Aptos"/>
                <w:sz w:val="17"/>
              </w:rPr>
              <w:t xml:space="preserve">Required anchor/socket/mask/path does not resolve.</w:t>
            </w:r>
          </w:p>
        </w:tc>
      </w:tr>
      <w:tr>
        <w:tc>
          <w:tcPr>
            <w:vAlign w:val="top"/>
            <w:tcW w:w="2376" w:type="dxa"/>
          </w:tcPr>
          <w:p>
            <w:pPr>
              <w:pStyle w:val="Compact"/>
              <w:keepLines w:val="0"/>
              <w:spacing w:after="40"/>
              <w:jc w:val="left"/>
            </w:pPr>
            <w:r>
              <w:rPr>
                <w:rFonts w:ascii="Aptos" w:hAnsi="Aptos"/>
                <w:sz w:val="17"/>
              </w:rPr>
              <w:t xml:space="preserve">SPT-002</w:t>
            </w:r>
          </w:p>
        </w:tc>
        <w:tc>
          <w:tcPr>
            <w:vAlign w:val="top"/>
            <w:tcW w:w="1655" w:type="dxa"/>
          </w:tcPr>
          <w:p>
            <w:pPr>
              <w:pStyle w:val="Compact"/>
              <w:keepLines w:val="0"/>
              <w:spacing w:after="40"/>
              <w:jc w:val="left"/>
            </w:pPr>
            <w:r>
              <w:rPr>
                <w:rFonts w:ascii="Aptos" w:hAnsi="Aptos"/>
                <w:sz w:val="17"/>
              </w:rPr>
              <w:t xml:space="preserve">Warning</w:t>
            </w:r>
          </w:p>
        </w:tc>
        <w:tc>
          <w:tcPr>
            <w:vAlign w:val="top"/>
            <w:tcW w:w="5832" w:type="dxa"/>
          </w:tcPr>
          <w:p>
            <w:pPr>
              <w:pStyle w:val="Compact"/>
              <w:keepLines w:val="0"/>
              <w:spacing w:after="40"/>
              <w:jc w:val="left"/>
            </w:pPr>
            <w:r>
              <w:rPr>
                <w:rFonts w:ascii="Aptos" w:hAnsi="Aptos"/>
                <w:sz w:val="17"/>
              </w:rPr>
              <w:t xml:space="preserve">LOD or variant uses an approximate fallback.</w:t>
            </w:r>
          </w:p>
        </w:tc>
      </w:tr>
      <w:tr>
        <w:tc>
          <w:tcPr>
            <w:vAlign w:val="top"/>
            <w:tcW w:w="2376" w:type="dxa"/>
          </w:tcPr>
          <w:p>
            <w:pPr>
              <w:pStyle w:val="Compact"/>
              <w:keepLines w:val="0"/>
              <w:spacing w:after="40"/>
              <w:jc w:val="left"/>
            </w:pPr>
            <w:r>
              <w:rPr>
                <w:rFonts w:ascii="Aptos" w:hAnsi="Aptos"/>
                <w:sz w:val="17"/>
              </w:rPr>
              <w:t xml:space="preserve">VFX-001</w:t>
            </w:r>
          </w:p>
        </w:tc>
        <w:tc>
          <w:tcPr>
            <w:vAlign w:val="top"/>
            <w:tcW w:w="1655" w:type="dxa"/>
          </w:tcPr>
          <w:p>
            <w:pPr>
              <w:pStyle w:val="Compact"/>
              <w:keepLines w:val="0"/>
              <w:spacing w:after="40"/>
              <w:jc w:val="left"/>
            </w:pPr>
            <w:r>
              <w:rPr>
                <w:rFonts w:ascii="Aptos" w:hAnsi="Aptos"/>
                <w:sz w:val="17"/>
              </w:rPr>
              <w:t xml:space="preserve">Blocker</w:t>
            </w:r>
          </w:p>
        </w:tc>
        <w:tc>
          <w:tcPr>
            <w:vAlign w:val="top"/>
            <w:tcW w:w="5832" w:type="dxa"/>
          </w:tcPr>
          <w:p>
            <w:pPr>
              <w:pStyle w:val="Compact"/>
              <w:keepLines w:val="0"/>
              <w:spacing w:after="40"/>
              <w:jc w:val="left"/>
            </w:pPr>
            <w:r>
              <w:rPr>
                <w:rFonts w:ascii="Aptos" w:hAnsi="Aptos"/>
                <w:sz w:val="17"/>
              </w:rPr>
              <w:t xml:space="preserve">Visible effect body violates fixed 3D voxel style.</w:t>
            </w:r>
          </w:p>
        </w:tc>
      </w:tr>
      <w:tr>
        <w:tc>
          <w:tcPr>
            <w:vAlign w:val="top"/>
            <w:tcW w:w="2376" w:type="dxa"/>
          </w:tcPr>
          <w:p>
            <w:pPr>
              <w:pStyle w:val="Compact"/>
              <w:keepLines w:val="0"/>
              <w:spacing w:after="40"/>
              <w:jc w:val="left"/>
            </w:pPr>
            <w:r>
              <w:rPr>
                <w:rFonts w:ascii="Aptos" w:hAnsi="Aptos"/>
                <w:sz w:val="17"/>
              </w:rPr>
              <w:t xml:space="preserve">VFX-002</w:t>
            </w:r>
          </w:p>
        </w:tc>
        <w:tc>
          <w:tcPr>
            <w:vAlign w:val="top"/>
            <w:tcW w:w="1655" w:type="dxa"/>
          </w:tcPr>
          <w:p>
            <w:pPr>
              <w:pStyle w:val="Compact"/>
              <w:keepLines w:val="0"/>
              <w:spacing w:after="40"/>
              <w:jc w:val="left"/>
            </w:pPr>
            <w:r>
              <w:rPr>
                <w:rFonts w:ascii="Aptos" w:hAnsi="Aptos"/>
                <w:sz w:val="17"/>
              </w:rPr>
              <w:t xml:space="preserve">Error</w:t>
            </w:r>
          </w:p>
        </w:tc>
        <w:tc>
          <w:tcPr>
            <w:vAlign w:val="top"/>
            <w:tcW w:w="5832" w:type="dxa"/>
          </w:tcPr>
          <w:p>
            <w:pPr>
              <w:pStyle w:val="Compact"/>
              <w:keepLines w:val="0"/>
              <w:spacing w:after="40"/>
              <w:jc w:val="left"/>
            </w:pPr>
            <w:r>
              <w:rPr>
                <w:rFonts w:ascii="Aptos" w:hAnsi="Aptos"/>
                <w:sz w:val="17"/>
              </w:rPr>
              <w:t xml:space="preserve">Graph is unbounded, cyclic or exceeds approved node/cost limits.</w:t>
            </w:r>
          </w:p>
        </w:tc>
      </w:tr>
      <w:tr>
        <w:tc>
          <w:tcPr>
            <w:vAlign w:val="top"/>
            <w:tcW w:w="2376" w:type="dxa"/>
          </w:tcPr>
          <w:p>
            <w:pPr>
              <w:pStyle w:val="Compact"/>
              <w:keepLines w:val="0"/>
              <w:spacing w:after="40"/>
              <w:jc w:val="left"/>
            </w:pPr>
            <w:r>
              <w:rPr>
                <w:rFonts w:ascii="Aptos" w:hAnsi="Aptos"/>
                <w:sz w:val="17"/>
              </w:rPr>
              <w:t xml:space="preserve">VFX-003</w:t>
            </w:r>
          </w:p>
        </w:tc>
        <w:tc>
          <w:tcPr>
            <w:vAlign w:val="top"/>
            <w:tcW w:w="1655" w:type="dxa"/>
          </w:tcPr>
          <w:p>
            <w:pPr>
              <w:pStyle w:val="Compact"/>
              <w:keepLines w:val="0"/>
              <w:spacing w:after="40"/>
              <w:jc w:val="left"/>
            </w:pPr>
            <w:r>
              <w:rPr>
                <w:rFonts w:ascii="Aptos" w:hAnsi="Aptos"/>
                <w:sz w:val="17"/>
              </w:rPr>
              <w:t xml:space="preserve">Warning</w:t>
            </w:r>
          </w:p>
        </w:tc>
        <w:tc>
          <w:tcPr>
            <w:vAlign w:val="top"/>
            <w:tcW w:w="5832" w:type="dxa"/>
          </w:tcPr>
          <w:p>
            <w:pPr>
              <w:pStyle w:val="Compact"/>
              <w:keepLines w:val="0"/>
              <w:spacing w:after="40"/>
              <w:jc w:val="left"/>
            </w:pPr>
            <w:r>
              <w:rPr>
                <w:rFonts w:ascii="Aptos" w:hAnsi="Aptos"/>
                <w:sz w:val="17"/>
              </w:rPr>
              <w:t xml:space="preserve">LOD changes critical silhouette or timing.</w:t>
            </w:r>
          </w:p>
        </w:tc>
      </w:tr>
      <w:tr>
        <w:tc>
          <w:tcPr>
            <w:vAlign w:val="top"/>
            <w:tcW w:w="2376" w:type="dxa"/>
          </w:tcPr>
          <w:p>
            <w:pPr>
              <w:pStyle w:val="Compact"/>
              <w:keepLines w:val="0"/>
              <w:spacing w:after="40"/>
              <w:jc w:val="left"/>
            </w:pPr>
            <w:r>
              <w:rPr>
                <w:rFonts w:ascii="Aptos" w:hAnsi="Aptos"/>
                <w:sz w:val="17"/>
              </w:rPr>
              <w:t xml:space="preserve">VFX-004</w:t>
            </w:r>
          </w:p>
        </w:tc>
        <w:tc>
          <w:tcPr>
            <w:vAlign w:val="top"/>
            <w:tcW w:w="1655" w:type="dxa"/>
          </w:tcPr>
          <w:p>
            <w:pPr>
              <w:pStyle w:val="Compact"/>
              <w:keepLines w:val="0"/>
              <w:spacing w:after="40"/>
              <w:jc w:val="left"/>
            </w:pPr>
            <w:r>
              <w:rPr>
                <w:rFonts w:ascii="Aptos" w:hAnsi="Aptos"/>
                <w:sz w:val="17"/>
              </w:rPr>
              <w:t xml:space="preserve">Error</w:t>
            </w:r>
          </w:p>
        </w:tc>
        <w:tc>
          <w:tcPr>
            <w:vAlign w:val="top"/>
            <w:tcW w:w="5832" w:type="dxa"/>
          </w:tcPr>
          <w:p>
            <w:pPr>
              <w:pStyle w:val="Compact"/>
              <w:keepLines w:val="0"/>
              <w:spacing w:after="40"/>
              <w:jc w:val="left"/>
            </w:pPr>
            <w:r>
              <w:rPr>
                <w:rFonts w:ascii="Aptos" w:hAnsi="Aptos"/>
                <w:sz w:val="17"/>
              </w:rPr>
              <w:t xml:space="preserve">Persistent surface layer has no bounded save/expiry policy.</w:t>
            </w:r>
          </w:p>
        </w:tc>
      </w:tr>
      <w:tr>
        <w:tc>
          <w:tcPr>
            <w:vAlign w:val="top"/>
            <w:tcW w:w="2376" w:type="dxa"/>
          </w:tcPr>
          <w:p>
            <w:pPr>
              <w:pStyle w:val="Compact"/>
              <w:keepLines w:val="0"/>
              <w:spacing w:after="40"/>
              <w:jc w:val="left"/>
            </w:pPr>
            <w:r>
              <w:rPr>
                <w:rFonts w:ascii="Aptos" w:hAnsi="Aptos"/>
                <w:sz w:val="17"/>
              </w:rPr>
              <w:t xml:space="preserve">SND-001</w:t>
            </w:r>
          </w:p>
        </w:tc>
        <w:tc>
          <w:tcPr>
            <w:vAlign w:val="top"/>
            <w:tcW w:w="1655" w:type="dxa"/>
          </w:tcPr>
          <w:p>
            <w:pPr>
              <w:pStyle w:val="Compact"/>
              <w:keepLines w:val="0"/>
              <w:spacing w:after="40"/>
              <w:jc w:val="left"/>
            </w:pPr>
            <w:r>
              <w:rPr>
                <w:rFonts w:ascii="Aptos" w:hAnsi="Aptos"/>
                <w:sz w:val="17"/>
              </w:rPr>
              <w:t xml:space="preserve">Error</w:t>
            </w:r>
          </w:p>
        </w:tc>
        <w:tc>
          <w:tcPr>
            <w:vAlign w:val="top"/>
            <w:tcW w:w="5832" w:type="dxa"/>
          </w:tcPr>
          <w:p>
            <w:pPr>
              <w:pStyle w:val="Compact"/>
              <w:keepLines w:val="0"/>
              <w:spacing w:after="40"/>
              <w:jc w:val="left"/>
            </w:pPr>
            <w:r>
              <w:rPr>
                <w:rFonts w:ascii="Aptos" w:hAnsi="Aptos"/>
                <w:sz w:val="17"/>
              </w:rPr>
              <w:t xml:space="preserve">Sound Event has missing source, invalid loop or unbounded voice policy.</w:t>
            </w:r>
          </w:p>
        </w:tc>
      </w:tr>
      <w:tr>
        <w:tc>
          <w:tcPr>
            <w:vAlign w:val="top"/>
            <w:tcW w:w="2376" w:type="dxa"/>
          </w:tcPr>
          <w:p>
            <w:pPr>
              <w:pStyle w:val="Compact"/>
              <w:keepLines w:val="0"/>
              <w:spacing w:after="40"/>
              <w:jc w:val="left"/>
            </w:pPr>
            <w:r>
              <w:rPr>
                <w:rFonts w:ascii="Aptos" w:hAnsi="Aptos"/>
                <w:sz w:val="17"/>
              </w:rPr>
              <w:t xml:space="preserve">SND-002</w:t>
            </w:r>
          </w:p>
        </w:tc>
        <w:tc>
          <w:tcPr>
            <w:vAlign w:val="top"/>
            <w:tcW w:w="1655" w:type="dxa"/>
          </w:tcPr>
          <w:p>
            <w:pPr>
              <w:pStyle w:val="Compact"/>
              <w:keepLines w:val="0"/>
              <w:spacing w:after="40"/>
              <w:jc w:val="left"/>
            </w:pPr>
            <w:r>
              <w:rPr>
                <w:rFonts w:ascii="Aptos" w:hAnsi="Aptos"/>
                <w:sz w:val="17"/>
              </w:rPr>
              <w:t xml:space="preserve">Warning</w:t>
            </w:r>
          </w:p>
        </w:tc>
        <w:tc>
          <w:tcPr>
            <w:vAlign w:val="top"/>
            <w:tcW w:w="5832" w:type="dxa"/>
          </w:tcPr>
          <w:p>
            <w:pPr>
              <w:pStyle w:val="Compact"/>
              <w:keepLines w:val="0"/>
              <w:spacing w:after="40"/>
              <w:jc w:val="left"/>
            </w:pPr>
            <w:r>
              <w:rPr>
                <w:rFonts w:ascii="Aptos" w:hAnsi="Aptos"/>
                <w:sz w:val="17"/>
              </w:rPr>
              <w:t xml:space="preserve">Repetition set is insufficient or inconsistent.</w:t>
            </w:r>
          </w:p>
        </w:tc>
      </w:tr>
      <w:tr>
        <w:tc>
          <w:tcPr>
            <w:vAlign w:val="top"/>
            <w:tcW w:w="2376" w:type="dxa"/>
          </w:tcPr>
          <w:p>
            <w:pPr>
              <w:pStyle w:val="Compact"/>
              <w:keepLines w:val="0"/>
              <w:spacing w:after="40"/>
              <w:jc w:val="left"/>
            </w:pPr>
            <w:r>
              <w:rPr>
                <w:rFonts w:ascii="Aptos" w:hAnsi="Aptos"/>
                <w:sz w:val="17"/>
              </w:rPr>
              <w:t xml:space="preserve">SND-003</w:t>
            </w:r>
          </w:p>
        </w:tc>
        <w:tc>
          <w:tcPr>
            <w:vAlign w:val="top"/>
            <w:tcW w:w="1655" w:type="dxa"/>
          </w:tcPr>
          <w:p>
            <w:pPr>
              <w:pStyle w:val="Compact"/>
              <w:keepLines w:val="0"/>
              <w:spacing w:after="40"/>
              <w:jc w:val="left"/>
            </w:pPr>
            <w:r>
              <w:rPr>
                <w:rFonts w:ascii="Aptos" w:hAnsi="Aptos"/>
                <w:sz w:val="17"/>
              </w:rPr>
              <w:t xml:space="preserve">Error</w:t>
            </w:r>
          </w:p>
        </w:tc>
        <w:tc>
          <w:tcPr>
            <w:vAlign w:val="top"/>
            <w:tcW w:w="5832" w:type="dxa"/>
          </w:tcPr>
          <w:p>
            <w:pPr>
              <w:pStyle w:val="Compact"/>
              <w:keepLines w:val="0"/>
              <w:spacing w:after="40"/>
              <w:jc w:val="left"/>
            </w:pPr>
            <w:r>
              <w:rPr>
                <w:rFonts w:ascii="Aptos" w:hAnsi="Aptos"/>
                <w:sz w:val="17"/>
              </w:rPr>
              <w:t xml:space="preserve">Critical event bypasses approved routing/caption policy.</w:t>
            </w:r>
          </w:p>
        </w:tc>
      </w:tr>
      <w:tr>
        <w:tc>
          <w:tcPr>
            <w:vAlign w:val="top"/>
            <w:tcW w:w="2376" w:type="dxa"/>
          </w:tcPr>
          <w:p>
            <w:pPr>
              <w:pStyle w:val="Compact"/>
              <w:keepLines w:val="0"/>
              <w:spacing w:after="40"/>
              <w:jc w:val="left"/>
            </w:pPr>
            <w:r>
              <w:rPr>
                <w:rFonts w:ascii="Aptos" w:hAnsi="Aptos"/>
                <w:sz w:val="17"/>
              </w:rPr>
              <w:t xml:space="preserve">ACU-001</w:t>
            </w:r>
          </w:p>
        </w:tc>
        <w:tc>
          <w:tcPr>
            <w:vAlign w:val="top"/>
            <w:tcW w:w="1655" w:type="dxa"/>
          </w:tcPr>
          <w:p>
            <w:pPr>
              <w:pStyle w:val="Compact"/>
              <w:keepLines w:val="0"/>
              <w:spacing w:after="40"/>
              <w:jc w:val="left"/>
            </w:pPr>
            <w:r>
              <w:rPr>
                <w:rFonts w:ascii="Aptos" w:hAnsi="Aptos"/>
                <w:sz w:val="17"/>
              </w:rPr>
              <w:t xml:space="preserve">Warning</w:t>
            </w:r>
          </w:p>
        </w:tc>
        <w:tc>
          <w:tcPr>
            <w:vAlign w:val="top"/>
            <w:tcW w:w="5832" w:type="dxa"/>
          </w:tcPr>
          <w:p>
            <w:pPr>
              <w:pStyle w:val="Compact"/>
              <w:keepLines w:val="0"/>
              <w:spacing w:after="40"/>
              <w:jc w:val="left"/>
            </w:pPr>
            <w:r>
              <w:rPr>
                <w:rFonts w:ascii="Aptos" w:hAnsi="Aptos"/>
                <w:sz w:val="17"/>
              </w:rPr>
              <w:t xml:space="preserve">Acoustic zone/portal has invalid geometry or fallback.</w:t>
            </w:r>
          </w:p>
        </w:tc>
      </w:tr>
      <w:tr>
        <w:tc>
          <w:tcPr>
            <w:vAlign w:val="top"/>
            <w:tcW w:w="2376" w:type="dxa"/>
          </w:tcPr>
          <w:p>
            <w:pPr>
              <w:pStyle w:val="Compact"/>
              <w:keepLines w:val="0"/>
              <w:spacing w:after="40"/>
              <w:jc w:val="left"/>
            </w:pPr>
            <w:r>
              <w:rPr>
                <w:rFonts w:ascii="Aptos" w:hAnsi="Aptos"/>
                <w:sz w:val="17"/>
              </w:rPr>
              <w:t xml:space="preserve">ACU-002</w:t>
            </w:r>
          </w:p>
        </w:tc>
        <w:tc>
          <w:tcPr>
            <w:vAlign w:val="top"/>
            <w:tcW w:w="1655" w:type="dxa"/>
          </w:tcPr>
          <w:p>
            <w:pPr>
              <w:pStyle w:val="Compact"/>
              <w:keepLines w:val="0"/>
              <w:spacing w:after="40"/>
              <w:jc w:val="left"/>
            </w:pPr>
            <w:r>
              <w:rPr>
                <w:rFonts w:ascii="Aptos" w:hAnsi="Aptos"/>
                <w:sz w:val="17"/>
              </w:rPr>
              <w:t xml:space="preserve">Error</w:t>
            </w:r>
          </w:p>
        </w:tc>
        <w:tc>
          <w:tcPr>
            <w:vAlign w:val="top"/>
            <w:tcW w:w="5832" w:type="dxa"/>
          </w:tcPr>
          <w:p>
            <w:pPr>
              <w:pStyle w:val="Compact"/>
              <w:keepLines w:val="0"/>
              <w:spacing w:after="40"/>
              <w:jc w:val="left"/>
            </w:pPr>
            <w:r>
              <w:rPr>
                <w:rFonts w:ascii="Aptos" w:hAnsi="Aptos"/>
                <w:sz w:val="17"/>
              </w:rPr>
              <w:t xml:space="preserve">Mix snapshot can mask protected critical cues.</w:t>
            </w:r>
          </w:p>
        </w:tc>
      </w:tr>
      <w:tr>
        <w:tc>
          <w:tcPr>
            <w:vAlign w:val="top"/>
            <w:tcW w:w="2376" w:type="dxa"/>
          </w:tcPr>
          <w:p>
            <w:pPr>
              <w:pStyle w:val="Compact"/>
              <w:keepLines w:val="0"/>
              <w:spacing w:after="40"/>
              <w:jc w:val="left"/>
            </w:pPr>
            <w:r>
              <w:rPr>
                <w:rFonts w:ascii="Aptos" w:hAnsi="Aptos"/>
                <w:sz w:val="17"/>
              </w:rPr>
              <w:t xml:space="preserve">ACC-001</w:t>
            </w:r>
          </w:p>
        </w:tc>
        <w:tc>
          <w:tcPr>
            <w:vAlign w:val="top"/>
            <w:tcW w:w="1655" w:type="dxa"/>
          </w:tcPr>
          <w:p>
            <w:pPr>
              <w:pStyle w:val="Compact"/>
              <w:keepLines w:val="0"/>
              <w:spacing w:after="40"/>
              <w:jc w:val="left"/>
            </w:pPr>
            <w:r>
              <w:rPr>
                <w:rFonts w:ascii="Aptos" w:hAnsi="Aptos"/>
                <w:sz w:val="17"/>
              </w:rPr>
              <w:t xml:space="preserve">Critical Release Blocker</w:t>
            </w:r>
          </w:p>
        </w:tc>
        <w:tc>
          <w:tcPr>
            <w:vAlign w:val="top"/>
            <w:tcW w:w="5832" w:type="dxa"/>
          </w:tcPr>
          <w:p>
            <w:pPr>
              <w:pStyle w:val="Compact"/>
              <w:keepLines w:val="0"/>
              <w:spacing w:after="40"/>
              <w:jc w:val="left"/>
            </w:pPr>
            <w:r>
              <w:rPr>
                <w:rFonts w:ascii="Aptos" w:hAnsi="Aptos"/>
                <w:sz w:val="17"/>
              </w:rPr>
              <w:t xml:space="preserve">Critical cue lacks approved equivalent feedback.</w:t>
            </w:r>
          </w:p>
        </w:tc>
      </w:tr>
      <w:tr>
        <w:tc>
          <w:tcPr>
            <w:vAlign w:val="top"/>
            <w:tcW w:w="2376" w:type="dxa"/>
          </w:tcPr>
          <w:p>
            <w:pPr>
              <w:pStyle w:val="Compact"/>
              <w:keepLines w:val="0"/>
              <w:spacing w:after="40"/>
              <w:jc w:val="left"/>
            </w:pPr>
            <w:r>
              <w:rPr>
                <w:rFonts w:ascii="Aptos" w:hAnsi="Aptos"/>
                <w:sz w:val="17"/>
              </w:rPr>
              <w:t xml:space="preserve">ACC-002</w:t>
            </w:r>
          </w:p>
        </w:tc>
        <w:tc>
          <w:tcPr>
            <w:vAlign w:val="top"/>
            <w:tcW w:w="1655" w:type="dxa"/>
          </w:tcPr>
          <w:p>
            <w:pPr>
              <w:pStyle w:val="Compact"/>
              <w:keepLines w:val="0"/>
              <w:spacing w:after="40"/>
              <w:jc w:val="left"/>
            </w:pPr>
            <w:r>
              <w:rPr>
                <w:rFonts w:ascii="Aptos" w:hAnsi="Aptos"/>
                <w:sz w:val="17"/>
              </w:rPr>
              <w:t xml:space="preserve">Error</w:t>
            </w:r>
          </w:p>
        </w:tc>
        <w:tc>
          <w:tcPr>
            <w:vAlign w:val="top"/>
            <w:tcW w:w="5832" w:type="dxa"/>
          </w:tcPr>
          <w:p>
            <w:pPr>
              <w:pStyle w:val="Compact"/>
              <w:keepLines w:val="0"/>
              <w:spacing w:after="40"/>
              <w:jc w:val="left"/>
            </w:pPr>
            <w:r>
              <w:rPr>
                <w:rFonts w:ascii="Aptos" w:hAnsi="Aptos"/>
                <w:sz w:val="17"/>
              </w:rPr>
              <w:t xml:space="preserve">Reduced-motion/flash variant fails timing or direction requirement.</w:t>
            </w:r>
          </w:p>
        </w:tc>
      </w:tr>
      <w:tr>
        <w:tc>
          <w:tcPr>
            <w:vAlign w:val="top"/>
            <w:tcW w:w="2376" w:type="dxa"/>
          </w:tcPr>
          <w:p>
            <w:pPr>
              <w:pStyle w:val="Compact"/>
              <w:keepLines w:val="0"/>
              <w:spacing w:after="40"/>
              <w:jc w:val="left"/>
            </w:pPr>
            <w:r>
              <w:rPr>
                <w:rFonts w:ascii="Aptos" w:hAnsi="Aptos"/>
                <w:sz w:val="17"/>
              </w:rPr>
              <w:t xml:space="preserve">BUD-001</w:t>
            </w:r>
          </w:p>
        </w:tc>
        <w:tc>
          <w:tcPr>
            <w:vAlign w:val="top"/>
            <w:tcW w:w="1655" w:type="dxa"/>
          </w:tcPr>
          <w:p>
            <w:pPr>
              <w:pStyle w:val="Compact"/>
              <w:keepLines w:val="0"/>
              <w:spacing w:after="40"/>
              <w:jc w:val="left"/>
            </w:pPr>
            <w:r>
              <w:rPr>
                <w:rFonts w:ascii="Aptos" w:hAnsi="Aptos"/>
                <w:sz w:val="17"/>
              </w:rPr>
              <w:t xml:space="preserve">Error</w:t>
            </w:r>
          </w:p>
        </w:tc>
        <w:tc>
          <w:tcPr>
            <w:vAlign w:val="top"/>
            <w:tcW w:w="5832" w:type="dxa"/>
          </w:tcPr>
          <w:p>
            <w:pPr>
              <w:pStyle w:val="Compact"/>
              <w:keepLines w:val="0"/>
              <w:spacing w:after="40"/>
              <w:jc w:val="left"/>
            </w:pPr>
            <w:r>
              <w:rPr>
                <w:rFonts w:ascii="Aptos" w:hAnsi="Aptos"/>
                <w:sz w:val="17"/>
              </w:rPr>
              <w:t xml:space="preserve">Budget profile is missing.</w:t>
            </w:r>
          </w:p>
        </w:tc>
      </w:tr>
      <w:tr>
        <w:tc>
          <w:tcPr>
            <w:vAlign w:val="top"/>
            <w:tcW w:w="2376" w:type="dxa"/>
          </w:tcPr>
          <w:p>
            <w:pPr>
              <w:pStyle w:val="Compact"/>
              <w:keepLines w:val="0"/>
              <w:spacing w:after="40"/>
              <w:jc w:val="left"/>
            </w:pPr>
            <w:r>
              <w:rPr>
                <w:rFonts w:ascii="Aptos" w:hAnsi="Aptos"/>
                <w:sz w:val="17"/>
              </w:rPr>
              <w:t xml:space="preserve">BUD-002</w:t>
            </w:r>
          </w:p>
        </w:tc>
        <w:tc>
          <w:tcPr>
            <w:vAlign w:val="top"/>
            <w:tcW w:w="1655" w:type="dxa"/>
          </w:tcPr>
          <w:p>
            <w:pPr>
              <w:pStyle w:val="Compact"/>
              <w:keepLines w:val="0"/>
              <w:spacing w:after="40"/>
              <w:jc w:val="left"/>
            </w:pPr>
            <w:r>
              <w:rPr>
                <w:rFonts w:ascii="Aptos" w:hAnsi="Aptos"/>
                <w:sz w:val="17"/>
              </w:rPr>
              <w:t xml:space="preserve">Error</w:t>
            </w:r>
          </w:p>
        </w:tc>
        <w:tc>
          <w:tcPr>
            <w:vAlign w:val="top"/>
            <w:tcW w:w="5832" w:type="dxa"/>
          </w:tcPr>
          <w:p>
            <w:pPr>
              <w:pStyle w:val="Compact"/>
              <w:keepLines w:val="0"/>
              <w:spacing w:after="40"/>
              <w:jc w:val="left"/>
            </w:pPr>
            <w:r>
              <w:rPr>
                <w:rFonts w:ascii="Aptos" w:hAnsi="Aptos"/>
                <w:sz w:val="17"/>
              </w:rPr>
              <w:t xml:space="preserve">Worst-case cost is unbounded or fallback chain is invalid.</w:t>
            </w:r>
          </w:p>
        </w:tc>
      </w:tr>
      <w:tr>
        <w:tc>
          <w:tcPr>
            <w:vAlign w:val="top"/>
            <w:tcW w:w="2376" w:type="dxa"/>
          </w:tcPr>
          <w:p>
            <w:pPr>
              <w:pStyle w:val="Compact"/>
              <w:keepLines w:val="0"/>
              <w:spacing w:after="40"/>
              <w:jc w:val="left"/>
            </w:pPr>
            <w:r>
              <w:rPr>
                <w:rFonts w:ascii="Aptos" w:hAnsi="Aptos"/>
                <w:sz w:val="17"/>
              </w:rPr>
              <w:t xml:space="preserve">TST-001</w:t>
            </w:r>
          </w:p>
        </w:tc>
        <w:tc>
          <w:tcPr>
            <w:vAlign w:val="top"/>
            <w:tcW w:w="1655" w:type="dxa"/>
          </w:tcPr>
          <w:p>
            <w:pPr>
              <w:pStyle w:val="Compact"/>
              <w:keepLines w:val="0"/>
              <w:spacing w:after="40"/>
              <w:jc w:val="left"/>
            </w:pPr>
            <w:r>
              <w:rPr>
                <w:rFonts w:ascii="Aptos" w:hAnsi="Aptos"/>
                <w:sz w:val="17"/>
              </w:rPr>
              <w:t xml:space="preserve">Error</w:t>
            </w:r>
          </w:p>
        </w:tc>
        <w:tc>
          <w:tcPr>
            <w:vAlign w:val="top"/>
            <w:tcW w:w="5832" w:type="dxa"/>
          </w:tcPr>
          <w:p>
            <w:pPr>
              <w:pStyle w:val="Compact"/>
              <w:keepLines w:val="0"/>
              <w:spacing w:after="40"/>
              <w:jc w:val="left"/>
            </w:pPr>
            <w:r>
              <w:rPr>
                <w:rFonts w:ascii="Aptos" w:hAnsi="Aptos"/>
                <w:sz w:val="17"/>
              </w:rPr>
              <w:t xml:space="preserve">Required scenario has not passed the current asset revision.</w:t>
            </w:r>
          </w:p>
        </w:tc>
      </w:tr>
      <w:tr>
        <w:tc>
          <w:tcPr>
            <w:vAlign w:val="top"/>
            <w:tcW w:w="2376" w:type="dxa"/>
          </w:tcPr>
          <w:p>
            <w:pPr>
              <w:pStyle w:val="Compact"/>
              <w:keepLines w:val="0"/>
              <w:spacing w:after="40"/>
              <w:jc w:val="left"/>
            </w:pPr>
            <w:r>
              <w:rPr>
                <w:rFonts w:ascii="Aptos" w:hAnsi="Aptos"/>
                <w:sz w:val="17"/>
              </w:rPr>
              <w:t xml:space="preserve">TST-002</w:t>
            </w:r>
          </w:p>
        </w:tc>
        <w:tc>
          <w:tcPr>
            <w:vAlign w:val="top"/>
            <w:tcW w:w="1655" w:type="dxa"/>
          </w:tcPr>
          <w:p>
            <w:pPr>
              <w:pStyle w:val="Compact"/>
              <w:keepLines w:val="0"/>
              <w:spacing w:after="40"/>
              <w:jc w:val="left"/>
            </w:pPr>
            <w:r>
              <w:rPr>
                <w:rFonts w:ascii="Aptos" w:hAnsi="Aptos"/>
                <w:sz w:val="17"/>
              </w:rPr>
              <w:t xml:space="preserve">Warning</w:t>
            </w:r>
          </w:p>
        </w:tc>
        <w:tc>
          <w:tcPr>
            <w:vAlign w:val="top"/>
            <w:tcW w:w="5832" w:type="dxa"/>
          </w:tcPr>
          <w:p>
            <w:pPr>
              <w:pStyle w:val="Compact"/>
              <w:keepLines w:val="0"/>
              <w:spacing w:after="40"/>
              <w:jc w:val="left"/>
            </w:pPr>
            <w:r>
              <w:rPr>
                <w:rFonts w:ascii="Aptos" w:hAnsi="Aptos"/>
                <w:sz w:val="17"/>
              </w:rPr>
              <w:t xml:space="preserve">Human review evidence is stale after a material change.</w:t>
            </w:r>
          </w:p>
        </w:tc>
      </w:tr>
      <w:tr>
        <w:tc>
          <w:tcPr>
            <w:vAlign w:val="top"/>
            <w:tcW w:w="2376" w:type="dxa"/>
          </w:tcPr>
          <w:p>
            <w:pPr>
              <w:pStyle w:val="Compact"/>
              <w:keepLines w:val="0"/>
              <w:spacing w:after="40"/>
              <w:jc w:val="left"/>
            </w:pPr>
            <w:r>
              <w:rPr>
                <w:rFonts w:ascii="Aptos" w:hAnsi="Aptos"/>
                <w:sz w:val="17"/>
              </w:rPr>
              <w:t xml:space="preserve">MIG-001</w:t>
            </w:r>
          </w:p>
        </w:tc>
        <w:tc>
          <w:tcPr>
            <w:vAlign w:val="top"/>
            <w:tcW w:w="1655" w:type="dxa"/>
          </w:tcPr>
          <w:p>
            <w:pPr>
              <w:pStyle w:val="Compact"/>
              <w:keepLines w:val="0"/>
              <w:spacing w:after="40"/>
              <w:jc w:val="left"/>
            </w:pPr>
            <w:r>
              <w:rPr>
                <w:rFonts w:ascii="Aptos" w:hAnsi="Aptos"/>
                <w:sz w:val="17"/>
              </w:rPr>
              <w:t xml:space="preserve">Error</w:t>
            </w:r>
          </w:p>
        </w:tc>
        <w:tc>
          <w:tcPr>
            <w:vAlign w:val="top"/>
            <w:tcW w:w="5832" w:type="dxa"/>
          </w:tcPr>
          <w:p>
            <w:pPr>
              <w:pStyle w:val="Compact"/>
              <w:keepLines w:val="0"/>
              <w:spacing w:after="40"/>
              <w:jc w:val="left"/>
            </w:pPr>
            <w:r>
              <w:rPr>
                <w:rFonts w:ascii="Aptos" w:hAnsi="Aptos"/>
                <w:sz w:val="17"/>
              </w:rPr>
              <w:t xml:space="preserve">Deprecated asset lacks replacement or supported fallback.</w:t>
            </w:r>
          </w:p>
        </w:tc>
      </w:tr>
      <w:tr>
        <w:tc>
          <w:tcPr>
            <w:vAlign w:val="top"/>
            <w:tcW w:w="2376" w:type="dxa"/>
          </w:tcPr>
          <w:p>
            <w:pPr>
              <w:pStyle w:val="Compact"/>
              <w:keepLines w:val="0"/>
              <w:spacing w:after="40"/>
              <w:jc w:val="left"/>
            </w:pPr>
            <w:r>
              <w:rPr>
                <w:rFonts w:ascii="Aptos" w:hAnsi="Aptos"/>
                <w:sz w:val="17"/>
              </w:rPr>
              <w:t xml:space="preserve">MIG-002</w:t>
            </w:r>
          </w:p>
        </w:tc>
        <w:tc>
          <w:tcPr>
            <w:vAlign w:val="top"/>
            <w:tcW w:w="1655" w:type="dxa"/>
          </w:tcPr>
          <w:p>
            <w:pPr>
              <w:pStyle w:val="Compact"/>
              <w:keepLines w:val="0"/>
              <w:spacing w:after="40"/>
              <w:jc w:val="left"/>
            </w:pPr>
            <w:r>
              <w:rPr>
                <w:rFonts w:ascii="Aptos" w:hAnsi="Aptos"/>
                <w:sz w:val="17"/>
              </w:rPr>
              <w:t xml:space="preserve">Blocker</w:t>
            </w:r>
          </w:p>
        </w:tc>
        <w:tc>
          <w:tcPr>
            <w:vAlign w:val="top"/>
            <w:tcW w:w="5832" w:type="dxa"/>
          </w:tcPr>
          <w:p>
            <w:pPr>
              <w:pStyle w:val="Compact"/>
              <w:keepLines w:val="0"/>
              <w:spacing w:after="40"/>
              <w:jc w:val="left"/>
            </w:pPr>
            <w:r>
              <w:rPr>
                <w:rFonts w:ascii="Aptos" w:hAnsi="Aptos"/>
                <w:sz w:val="17"/>
              </w:rPr>
              <w:t xml:space="preserve">Save/content-pack migration test failed.</w:t>
            </w:r>
          </w:p>
        </w:tc>
      </w:tr>
      <w:tr>
        <w:tc>
          <w:tcPr>
            <w:vAlign w:val="top"/>
            <w:tcW w:w="2376" w:type="dxa"/>
          </w:tcPr>
          <w:p>
            <w:pPr>
              <w:pStyle w:val="Compact"/>
              <w:keepLines w:val="0"/>
              <w:spacing w:after="40"/>
              <w:jc w:val="left"/>
            </w:pPr>
            <w:r>
              <w:rPr>
                <w:rFonts w:ascii="Aptos" w:hAnsi="Aptos"/>
                <w:sz w:val="17"/>
              </w:rPr>
              <w:t xml:space="preserve">PAK-001</w:t>
            </w:r>
          </w:p>
        </w:tc>
        <w:tc>
          <w:tcPr>
            <w:vAlign w:val="top"/>
            <w:tcW w:w="1655" w:type="dxa"/>
          </w:tcPr>
          <w:p>
            <w:pPr>
              <w:pStyle w:val="Compact"/>
              <w:keepLines w:val="0"/>
              <w:spacing w:after="40"/>
              <w:jc w:val="left"/>
            </w:pPr>
            <w:r>
              <w:rPr>
                <w:rFonts w:ascii="Aptos" w:hAnsi="Aptos"/>
                <w:sz w:val="17"/>
              </w:rPr>
              <w:t xml:space="preserve">Error</w:t>
            </w:r>
          </w:p>
        </w:tc>
        <w:tc>
          <w:tcPr>
            <w:vAlign w:val="top"/>
            <w:tcW w:w="5832" w:type="dxa"/>
          </w:tcPr>
          <w:p>
            <w:pPr>
              <w:pStyle w:val="Compact"/>
              <w:keepLines w:val="0"/>
              <w:spacing w:after="40"/>
              <w:jc w:val="left"/>
            </w:pPr>
            <w:r>
              <w:rPr>
                <w:rFonts w:ascii="Aptos" w:hAnsi="Aptos"/>
                <w:sz w:val="17"/>
              </w:rPr>
              <w:t xml:space="preserve">Pack dependency or compatibility range is invalid.</w:t>
            </w:r>
          </w:p>
        </w:tc>
      </w:tr>
      <w:tr>
        <w:tc>
          <w:tcPr>
            <w:vAlign w:val="top"/>
            <w:tcW w:w="2376" w:type="dxa"/>
          </w:tcPr>
          <w:p>
            <w:pPr>
              <w:pStyle w:val="Compact"/>
              <w:keepLines w:val="0"/>
              <w:spacing w:after="40"/>
              <w:jc w:val="left"/>
            </w:pPr>
            <w:r>
              <w:rPr>
                <w:rFonts w:ascii="Aptos" w:hAnsi="Aptos"/>
                <w:sz w:val="17"/>
              </w:rPr>
              <w:t xml:space="preserve">PAK-002</w:t>
            </w:r>
          </w:p>
        </w:tc>
        <w:tc>
          <w:tcPr>
            <w:vAlign w:val="top"/>
            <w:tcW w:w="1655" w:type="dxa"/>
          </w:tcPr>
          <w:p>
            <w:pPr>
              <w:pStyle w:val="Compact"/>
              <w:keepLines w:val="0"/>
              <w:spacing w:after="40"/>
              <w:jc w:val="left"/>
            </w:pPr>
            <w:r>
              <w:rPr>
                <w:rFonts w:ascii="Aptos" w:hAnsi="Aptos"/>
                <w:sz w:val="17"/>
              </w:rPr>
              <w:t xml:space="preserve">Blocker</w:t>
            </w:r>
          </w:p>
        </w:tc>
        <w:tc>
          <w:tcPr>
            <w:vAlign w:val="top"/>
            <w:tcW w:w="5832" w:type="dxa"/>
          </w:tcPr>
          <w:p>
            <w:pPr>
              <w:pStyle w:val="Compact"/>
              <w:keepLines w:val="0"/>
              <w:spacing w:after="40"/>
              <w:jc w:val="left"/>
            </w:pPr>
            <w:r>
              <w:rPr>
                <w:rFonts w:ascii="Aptos" w:hAnsi="Aptos"/>
                <w:sz w:val="17"/>
              </w:rPr>
              <w:t xml:space="preserve">Pack override removes protected behaviour.</w:t>
            </w:r>
          </w:p>
        </w:tc>
      </w:tr>
      <w:tr>
        <w:tc>
          <w:tcPr>
            <w:vAlign w:val="top"/>
            <w:tcW w:w="2376" w:type="dxa"/>
          </w:tcPr>
          <w:p>
            <w:pPr>
              <w:pStyle w:val="Compact"/>
              <w:keepLines w:val="0"/>
              <w:spacing w:after="40"/>
              <w:jc w:val="left"/>
            </w:pPr>
            <w:r>
              <w:rPr>
                <w:rFonts w:ascii="Aptos" w:hAnsi="Aptos"/>
                <w:sz w:val="17"/>
              </w:rPr>
              <w:t xml:space="preserve">PAK-003</w:t>
            </w:r>
          </w:p>
        </w:tc>
        <w:tc>
          <w:tcPr>
            <w:vAlign w:val="top"/>
            <w:tcW w:w="1655" w:type="dxa"/>
          </w:tcPr>
          <w:p>
            <w:pPr>
              <w:pStyle w:val="Compact"/>
              <w:keepLines w:val="0"/>
              <w:spacing w:after="40"/>
              <w:jc w:val="left"/>
            </w:pPr>
            <w:r>
              <w:rPr>
                <w:rFonts w:ascii="Aptos" w:hAnsi="Aptos"/>
                <w:sz w:val="17"/>
              </w:rPr>
              <w:t xml:space="preserve">Blocker</w:t>
            </w:r>
          </w:p>
        </w:tc>
        <w:tc>
          <w:tcPr>
            <w:vAlign w:val="top"/>
            <w:tcW w:w="5832" w:type="dxa"/>
          </w:tcPr>
          <w:p>
            <w:pPr>
              <w:pStyle w:val="Compact"/>
              <w:keepLines w:val="0"/>
              <w:spacing w:after="40"/>
              <w:jc w:val="left"/>
            </w:pPr>
            <w:r>
              <w:rPr>
                <w:rFonts w:ascii="Aptos" w:hAnsi="Aptos"/>
                <w:sz w:val="17"/>
              </w:rPr>
              <w:t xml:space="preserve">Packaged runtime product is missing or cannot load.</w:t>
            </w:r>
          </w:p>
        </w:tc>
      </w:tr>
    </w:tbl>
    <w:bookmarkEnd w:id="257"/>
    <w:bookmarkStart w:id="261" w:name="Xfe136314dbddc7116a77eb16724975359693770"/>
    <w:p>
      <w:pPr>
        <w:pStyle w:val="Heading1"/>
        <w:keepNext/>
        <w:keepLines/>
      </w:pPr>
      <w:r>
        <w:t xml:space="preserve">Appendix E. Golden Asset and Regression Suite</w:t>
      </w:r>
    </w:p>
    <w:bookmarkStart w:id="258" w:name="e1-golden-vfx-assets"/>
    <w:p>
      <w:pPr>
        <w:pStyle w:val="Heading2"/>
        <w:keepNext/>
        <w:keepLines/>
      </w:pPr>
      <w:r>
        <w:t xml:space="preserve">E.1 Golden VFX Assets</w:t>
      </w:r>
    </w:p>
    <w:p>
      <w:pPr>
        <w:pStyle w:val="Compact"/>
        <w:widowControl/>
        <w:numPr>
          <w:ilvl w:val="0"/>
          <w:numId w:val="1074"/>
        </w:numPr>
      </w:pPr>
      <w:r>
        <w:t xml:space="preserve">stone mining impact;</w:t>
      </w:r>
    </w:p>
    <w:p>
      <w:pPr>
        <w:pStyle w:val="Compact"/>
        <w:widowControl/>
        <w:numPr>
          <w:ilvl w:val="0"/>
          <w:numId w:val="1074"/>
        </w:numPr>
      </w:pPr>
      <w:r>
        <w:t xml:space="preserve">water footstep splash;</w:t>
      </w:r>
    </w:p>
    <w:p>
      <w:pPr>
        <w:pStyle w:val="Compact"/>
        <w:widowControl/>
        <w:numPr>
          <w:ilvl w:val="0"/>
          <w:numId w:val="1074"/>
        </w:numPr>
      </w:pPr>
      <w:r>
        <w:t xml:space="preserve">furnace smoke managed loop;</w:t>
      </w:r>
    </w:p>
    <w:p>
      <w:pPr>
        <w:pStyle w:val="Compact"/>
        <w:widowControl/>
        <w:numPr>
          <w:ilvl w:val="0"/>
          <w:numId w:val="1074"/>
        </w:numPr>
      </w:pPr>
      <w:r>
        <w:t xml:space="preserve">blocked furnace warning;</w:t>
      </w:r>
    </w:p>
    <w:p>
      <w:pPr>
        <w:pStyle w:val="Compact"/>
        <w:widowControl/>
        <w:numPr>
          <w:ilvl w:val="0"/>
          <w:numId w:val="1074"/>
        </w:numPr>
      </w:pPr>
      <w:r>
        <w:t xml:space="preserve">mana conduit path pulse;</w:t>
      </w:r>
    </w:p>
    <w:p>
      <w:pPr>
        <w:pStyle w:val="Compact"/>
        <w:widowControl/>
        <w:numPr>
          <w:ilvl w:val="0"/>
          <w:numId w:val="1074"/>
        </w:numPr>
      </w:pPr>
      <w:r>
        <w:t xml:space="preserve">ward breach critical effect;</w:t>
      </w:r>
    </w:p>
    <w:p>
      <w:pPr>
        <w:pStyle w:val="Compact"/>
        <w:widowControl/>
        <w:numPr>
          <w:ilvl w:val="0"/>
          <w:numId w:val="1074"/>
        </w:numPr>
      </w:pPr>
      <w:r>
        <w:t xml:space="preserve">heavy rain and roof contact;</w:t>
      </w:r>
    </w:p>
    <w:p>
      <w:pPr>
        <w:pStyle w:val="Compact"/>
        <w:widowControl/>
        <w:numPr>
          <w:ilvl w:val="0"/>
          <w:numId w:val="1074"/>
        </w:numPr>
      </w:pPr>
      <w:r>
        <w:t xml:space="preserve">wetness persistent layer;</w:t>
      </w:r>
    </w:p>
    <w:p>
      <w:pPr>
        <w:pStyle w:val="Compact"/>
        <w:widowControl/>
        <w:numPr>
          <w:ilvl w:val="0"/>
          <w:numId w:val="1074"/>
        </w:numPr>
      </w:pPr>
      <w:r>
        <w:t xml:space="preserve">goblin captain attack telegraph.</w:t>
      </w:r>
    </w:p>
    <w:bookmarkEnd w:id="258"/>
    <w:bookmarkStart w:id="259" w:name="e2-golden-audio-assets"/>
    <w:p>
      <w:pPr>
        <w:pStyle w:val="Heading2"/>
        <w:keepNext/>
        <w:keepLines/>
      </w:pPr>
      <w:r>
        <w:t xml:space="preserve">E.2 Golden Audio Assets</w:t>
      </w:r>
    </w:p>
    <w:p>
      <w:pPr>
        <w:pStyle w:val="Compact"/>
        <w:widowControl/>
        <w:numPr>
          <w:ilvl w:val="0"/>
          <w:numId w:val="1075"/>
        </w:numPr>
      </w:pPr>
      <w:r>
        <w:t xml:space="preserve">dirt/stone footsteps;</w:t>
      </w:r>
    </w:p>
    <w:p>
      <w:pPr>
        <w:pStyle w:val="Compact"/>
        <w:widowControl/>
        <w:numPr>
          <w:ilvl w:val="0"/>
          <w:numId w:val="1075"/>
        </w:numPr>
      </w:pPr>
      <w:r>
        <w:t xml:space="preserve">stone mining impact;</w:t>
      </w:r>
    </w:p>
    <w:p>
      <w:pPr>
        <w:pStyle w:val="Compact"/>
        <w:widowControl/>
        <w:numPr>
          <w:ilvl w:val="0"/>
          <w:numId w:val="1075"/>
        </w:numPr>
      </w:pPr>
      <w:r>
        <w:t xml:space="preserve">block placement and break;</w:t>
      </w:r>
    </w:p>
    <w:p>
      <w:pPr>
        <w:pStyle w:val="Compact"/>
        <w:widowControl/>
        <w:numPr>
          <w:ilvl w:val="0"/>
          <w:numId w:val="1075"/>
        </w:numPr>
      </w:pPr>
      <w:r>
        <w:t xml:space="preserve">furnace start/work/blocked/shutdown;</w:t>
      </w:r>
    </w:p>
    <w:p>
      <w:pPr>
        <w:pStyle w:val="Compact"/>
        <w:widowControl/>
        <w:numPr>
          <w:ilvl w:val="0"/>
          <w:numId w:val="1075"/>
        </w:numPr>
      </w:pPr>
      <w:r>
        <w:t xml:space="preserve">mana conduit and ward breach;</w:t>
      </w:r>
    </w:p>
    <w:p>
      <w:pPr>
        <w:pStyle w:val="Compact"/>
        <w:widowControl/>
        <w:numPr>
          <w:ilvl w:val="0"/>
          <w:numId w:val="1075"/>
        </w:numPr>
      </w:pPr>
      <w:r>
        <w:t xml:space="preserve">goblin alert and war horn;</w:t>
      </w:r>
    </w:p>
    <w:p>
      <w:pPr>
        <w:pStyle w:val="Compact"/>
        <w:widowControl/>
        <w:numPr>
          <w:ilvl w:val="0"/>
          <w:numId w:val="1075"/>
        </w:numPr>
      </w:pPr>
      <w:r>
        <w:t xml:space="preserve">forest/cave/rain ambience;</w:t>
      </w:r>
    </w:p>
    <w:p>
      <w:pPr>
        <w:pStyle w:val="Compact"/>
        <w:widowControl/>
        <w:numPr>
          <w:ilvl w:val="0"/>
          <w:numId w:val="1075"/>
        </w:numPr>
      </w:pPr>
      <w:r>
        <w:t xml:space="preserve">critical warning and caption.</w:t>
      </w:r>
    </w:p>
    <w:bookmarkEnd w:id="259"/>
    <w:bookmarkStart w:id="260" w:name="e3-golden-integration-fixtures"/>
    <w:p>
      <w:pPr>
        <w:pStyle w:val="Heading2"/>
        <w:keepNext/>
        <w:keepLines/>
      </w:pPr>
      <w:r>
        <w:t xml:space="preserve">E.3 Golden Integration Fixtures</w:t>
      </w:r>
    </w:p>
    <w:p>
      <w:pPr>
        <w:pStyle w:val="Compact"/>
        <w:widowControl/>
        <w:numPr>
          <w:ilvl w:val="0"/>
          <w:numId w:val="1076"/>
        </w:numPr>
      </w:pPr>
      <w:r>
        <w:t xml:space="preserve">humanoid anchor template;</w:t>
      </w:r>
    </w:p>
    <w:p>
      <w:pPr>
        <w:pStyle w:val="Compact"/>
        <w:widowControl/>
        <w:numPr>
          <w:ilvl w:val="0"/>
          <w:numId w:val="1076"/>
        </w:numPr>
      </w:pPr>
      <w:r>
        <w:t xml:space="preserve">machine socket/mask template;</w:t>
      </w:r>
    </w:p>
    <w:p>
      <w:pPr>
        <w:pStyle w:val="Compact"/>
        <w:widowControl/>
        <w:numPr>
          <w:ilvl w:val="0"/>
          <w:numId w:val="1076"/>
        </w:numPr>
      </w:pPr>
      <w:r>
        <w:t xml:space="preserve">material response matrix fixture;</w:t>
      </w:r>
    </w:p>
    <w:p>
      <w:pPr>
        <w:pStyle w:val="Compact"/>
        <w:widowControl/>
        <w:numPr>
          <w:ilvl w:val="0"/>
          <w:numId w:val="1076"/>
        </w:numPr>
      </w:pPr>
      <w:r>
        <w:t xml:space="preserve">acoustic timber room with door portal;</w:t>
      </w:r>
    </w:p>
    <w:p>
      <w:pPr>
        <w:pStyle w:val="Compact"/>
        <w:widowControl/>
        <w:numPr>
          <w:ilvl w:val="0"/>
          <w:numId w:val="1076"/>
        </w:numPr>
      </w:pPr>
      <w:r>
        <w:t xml:space="preserve">profile composition with critical accessibility equivalent;</w:t>
      </w:r>
    </w:p>
    <w:p>
      <w:pPr>
        <w:pStyle w:val="Compact"/>
        <w:widowControl/>
        <w:numPr>
          <w:ilvl w:val="0"/>
          <w:numId w:val="1076"/>
        </w:numPr>
      </w:pPr>
      <w:r>
        <w:t xml:space="preserve">old-schema migration fixture;</w:t>
      </w:r>
    </w:p>
    <w:p>
      <w:pPr>
        <w:pStyle w:val="Compact"/>
        <w:widowControl/>
        <w:numPr>
          <w:ilvl w:val="0"/>
          <w:numId w:val="1076"/>
        </w:numPr>
      </w:pPr>
      <w:r>
        <w:t xml:space="preserve">content-pack override fixture;</w:t>
      </w:r>
    </w:p>
    <w:p>
      <w:pPr>
        <w:pStyle w:val="Compact"/>
        <w:widowControl/>
        <w:numPr>
          <w:ilvl w:val="0"/>
          <w:numId w:val="1076"/>
        </w:numPr>
      </w:pPr>
      <w:r>
        <w:t xml:space="preserve">split-screen scenario fixture.</w:t>
      </w:r>
    </w:p>
    <w:bookmarkEnd w:id="260"/>
    <w:bookmarkEnd w:id="261"/>
    <w:bookmarkStart w:id="266" w:name="Xfc15e4a1d204945b05c8efdafa9368c3b70777b"/>
    <w:p>
      <w:pPr>
        <w:pStyle w:val="Heading1"/>
        <w:keepNext/>
        <w:keepLines/>
      </w:pPr>
      <w:r>
        <w:t xml:space="preserve">Appendix F. Production Workflow Checklists</w:t>
      </w:r>
    </w:p>
    <w:bookmarkStart w:id="262" w:name="f1-intake-checklist"/>
    <w:p>
      <w:pPr>
        <w:pStyle w:val="Heading2"/>
        <w:keepNext/>
        <w:keepLines/>
      </w:pPr>
      <w:r>
        <w:t xml:space="preserve">F.1 Intake Checklist</w:t>
      </w:r>
    </w:p>
    <w:p>
      <w:pPr>
        <w:pStyle w:val="Compact"/>
        <w:widowControl/>
        <w:numPr>
          <w:ilvl w:val="0"/>
          <w:numId w:val="1077"/>
        </w:numPr>
      </w:pPr>
      <w:r>
        <w:t xml:space="preserve">Brief approved.</w:t>
      </w:r>
    </w:p>
    <w:p>
      <w:pPr>
        <w:pStyle w:val="Compact"/>
        <w:widowControl/>
        <w:numPr>
          <w:ilvl w:val="0"/>
          <w:numId w:val="1077"/>
        </w:numPr>
      </w:pPr>
      <w:r>
        <w:t xml:space="preserve">Stable ID reserved.</w:t>
      </w:r>
    </w:p>
    <w:p>
      <w:pPr>
        <w:pStyle w:val="Compact"/>
        <w:widowControl/>
        <w:numPr>
          <w:ilvl w:val="0"/>
          <w:numId w:val="1077"/>
        </w:numPr>
      </w:pPr>
      <w:r>
        <w:t xml:space="preserve">Owner pack and assignee set.</w:t>
      </w:r>
    </w:p>
    <w:p>
      <w:pPr>
        <w:pStyle w:val="Compact"/>
        <w:widowControl/>
        <w:numPr>
          <w:ilvl w:val="0"/>
          <w:numId w:val="1077"/>
        </w:numPr>
      </w:pPr>
      <w:r>
        <w:t xml:space="preserve">Family/template reuse checked.</w:t>
      </w:r>
    </w:p>
    <w:p>
      <w:pPr>
        <w:pStyle w:val="Compact"/>
        <w:widowControl/>
        <w:numPr>
          <w:ilvl w:val="0"/>
          <w:numId w:val="1077"/>
        </w:numPr>
      </w:pPr>
      <w:r>
        <w:t xml:space="preserve">Event and spatial dependencies known.</w:t>
      </w:r>
    </w:p>
    <w:p>
      <w:pPr>
        <w:pStyle w:val="Compact"/>
        <w:widowControl/>
        <w:numPr>
          <w:ilvl w:val="0"/>
          <w:numId w:val="1077"/>
        </w:numPr>
      </w:pPr>
      <w:r>
        <w:t xml:space="preserve">Importance and accessibility requirements set.</w:t>
      </w:r>
    </w:p>
    <w:p>
      <w:pPr>
        <w:pStyle w:val="Compact"/>
        <w:widowControl/>
        <w:numPr>
          <w:ilvl w:val="0"/>
          <w:numId w:val="1077"/>
        </w:numPr>
      </w:pPr>
      <w:r>
        <w:t xml:space="preserve">Source/recording needs and rights plan clear.</w:t>
      </w:r>
    </w:p>
    <w:p>
      <w:pPr>
        <w:pStyle w:val="Compact"/>
        <w:widowControl/>
        <w:numPr>
          <w:ilvl w:val="0"/>
          <w:numId w:val="1077"/>
        </w:numPr>
      </w:pPr>
      <w:r>
        <w:t xml:space="preserve">Required scenarios assigned.</w:t>
      </w:r>
    </w:p>
    <w:bookmarkEnd w:id="262"/>
    <w:bookmarkStart w:id="263" w:name="f2-author-checklist"/>
    <w:p>
      <w:pPr>
        <w:pStyle w:val="Heading2"/>
        <w:keepNext/>
        <w:keepLines/>
      </w:pPr>
      <w:r>
        <w:t xml:space="preserve">F.2 Author Checklist</w:t>
      </w:r>
    </w:p>
    <w:p>
      <w:pPr>
        <w:pStyle w:val="Compact"/>
        <w:widowControl/>
        <w:numPr>
          <w:ilvl w:val="0"/>
          <w:numId w:val="1078"/>
        </w:numPr>
      </w:pPr>
      <w:r>
        <w:t xml:space="preserve">Canonical source saved.</w:t>
      </w:r>
    </w:p>
    <w:p>
      <w:pPr>
        <w:pStyle w:val="Compact"/>
        <w:widowControl/>
        <w:numPr>
          <w:ilvl w:val="0"/>
          <w:numId w:val="1078"/>
        </w:numPr>
      </w:pPr>
      <w:r>
        <w:t xml:space="preserve">Provenance complete.</w:t>
      </w:r>
    </w:p>
    <w:p>
      <w:pPr>
        <w:pStyle w:val="Compact"/>
        <w:widowControl/>
        <w:numPr>
          <w:ilvl w:val="0"/>
          <w:numId w:val="1078"/>
        </w:numPr>
      </w:pPr>
      <w:r>
        <w:t xml:space="preserve">Family inheritance used appropriately.</w:t>
      </w:r>
    </w:p>
    <w:p>
      <w:pPr>
        <w:pStyle w:val="Compact"/>
        <w:widowControl/>
        <w:numPr>
          <w:ilvl w:val="0"/>
          <w:numId w:val="1078"/>
        </w:numPr>
      </w:pPr>
      <w:r>
        <w:t xml:space="preserve">Parameters bounded and documented.</w:t>
      </w:r>
    </w:p>
    <w:p>
      <w:pPr>
        <w:pStyle w:val="Compact"/>
        <w:widowControl/>
        <w:numPr>
          <w:ilvl w:val="0"/>
          <w:numId w:val="1078"/>
        </w:numPr>
      </w:pPr>
      <w:r>
        <w:t xml:space="preserve">Local validation clean.</w:t>
      </w:r>
    </w:p>
    <w:p>
      <w:pPr>
        <w:pStyle w:val="Compact"/>
        <w:widowControl/>
        <w:numPr>
          <w:ilvl w:val="0"/>
          <w:numId w:val="1078"/>
        </w:numPr>
      </w:pPr>
      <w:r>
        <w:t xml:space="preserve">Quality and accessibility variants authored.</w:t>
      </w:r>
    </w:p>
    <w:p>
      <w:pPr>
        <w:pStyle w:val="Compact"/>
        <w:widowControl/>
        <w:numPr>
          <w:ilvl w:val="0"/>
          <w:numId w:val="1078"/>
        </w:numPr>
      </w:pPr>
      <w:r>
        <w:t xml:space="preserve">Preview tested at gameplay distance and repetition rate.</w:t>
      </w:r>
    </w:p>
    <w:bookmarkEnd w:id="263"/>
    <w:bookmarkStart w:id="264" w:name="f3-review-checklist"/>
    <w:p>
      <w:pPr>
        <w:pStyle w:val="Heading2"/>
        <w:keepNext/>
        <w:keepLines/>
      </w:pPr>
      <w:r>
        <w:t xml:space="preserve">F.3 Review Checklist</w:t>
      </w:r>
    </w:p>
    <w:p>
      <w:pPr>
        <w:pStyle w:val="Compact"/>
        <w:widowControl/>
        <w:numPr>
          <w:ilvl w:val="0"/>
          <w:numId w:val="1079"/>
        </w:numPr>
      </w:pPr>
      <w:r>
        <w:t xml:space="preserve">Technical review passed.</w:t>
      </w:r>
    </w:p>
    <w:p>
      <w:pPr>
        <w:pStyle w:val="Compact"/>
        <w:widowControl/>
        <w:numPr>
          <w:ilvl w:val="0"/>
          <w:numId w:val="1079"/>
        </w:numPr>
      </w:pPr>
      <w:r>
        <w:t xml:space="preserve">Specialist review passed.</w:t>
      </w:r>
    </w:p>
    <w:p>
      <w:pPr>
        <w:pStyle w:val="Compact"/>
        <w:widowControl/>
        <w:numPr>
          <w:ilvl w:val="0"/>
          <w:numId w:val="1079"/>
        </w:numPr>
      </w:pPr>
      <w:r>
        <w:t xml:space="preserve">Integration/profile review passed.</w:t>
      </w:r>
    </w:p>
    <w:p>
      <w:pPr>
        <w:pStyle w:val="Compact"/>
        <w:widowControl/>
        <w:numPr>
          <w:ilvl w:val="0"/>
          <w:numId w:val="1079"/>
        </w:numPr>
      </w:pPr>
      <w:r>
        <w:t xml:space="preserve">Accessibility evidence linked.</w:t>
      </w:r>
    </w:p>
    <w:p>
      <w:pPr>
        <w:pStyle w:val="Compact"/>
        <w:widowControl/>
        <w:numPr>
          <w:ilvl w:val="0"/>
          <w:numId w:val="1079"/>
        </w:numPr>
      </w:pPr>
      <w:r>
        <w:t xml:space="preserve">Performance trace within profile.</w:t>
      </w:r>
    </w:p>
    <w:p>
      <w:pPr>
        <w:pStyle w:val="Compact"/>
        <w:widowControl/>
        <w:numPr>
          <w:ilvl w:val="0"/>
          <w:numId w:val="1079"/>
        </w:numPr>
      </w:pPr>
      <w:r>
        <w:t xml:space="preserve">Required scenarios passed.</w:t>
      </w:r>
    </w:p>
    <w:p>
      <w:pPr>
        <w:pStyle w:val="Compact"/>
        <w:widowControl/>
        <w:numPr>
          <w:ilvl w:val="0"/>
          <w:numId w:val="1079"/>
        </w:numPr>
      </w:pPr>
      <w:r>
        <w:t xml:space="preserve">Packaged-build verification passed.</w:t>
      </w:r>
    </w:p>
    <w:bookmarkEnd w:id="264"/>
    <w:bookmarkStart w:id="265" w:name="f4-release-checklist"/>
    <w:p>
      <w:pPr>
        <w:pStyle w:val="Heading2"/>
        <w:keepNext/>
        <w:keepLines/>
      </w:pPr>
      <w:r>
        <w:t xml:space="preserve">F.4 Release Checklist</w:t>
      </w:r>
    </w:p>
    <w:p>
      <w:pPr>
        <w:pStyle w:val="Compact"/>
        <w:widowControl/>
        <w:numPr>
          <w:ilvl w:val="0"/>
          <w:numId w:val="1080"/>
        </w:numPr>
      </w:pPr>
      <w:r>
        <w:t xml:space="preserve">Rights report clean.</w:t>
      </w:r>
    </w:p>
    <w:p>
      <w:pPr>
        <w:pStyle w:val="Compact"/>
        <w:widowControl/>
        <w:numPr>
          <w:ilvl w:val="0"/>
          <w:numId w:val="1080"/>
        </w:numPr>
      </w:pPr>
      <w:r>
        <w:t xml:space="preserve">Registry health clean.</w:t>
      </w:r>
    </w:p>
    <w:p>
      <w:pPr>
        <w:pStyle w:val="Compact"/>
        <w:widowControl/>
        <w:numPr>
          <w:ilvl w:val="0"/>
          <w:numId w:val="1080"/>
        </w:numPr>
      </w:pPr>
      <w:r>
        <w:t xml:space="preserve">Runtime products rebuilt.</w:t>
      </w:r>
    </w:p>
    <w:p>
      <w:pPr>
        <w:pStyle w:val="Compact"/>
        <w:widowControl/>
        <w:numPr>
          <w:ilvl w:val="0"/>
          <w:numId w:val="1080"/>
        </w:numPr>
      </w:pPr>
      <w:r>
        <w:t xml:space="preserve">Content pack compatibility clean.</w:t>
      </w:r>
    </w:p>
    <w:p>
      <w:pPr>
        <w:pStyle w:val="Compact"/>
        <w:widowControl/>
        <w:numPr>
          <w:ilvl w:val="0"/>
          <w:numId w:val="1080"/>
        </w:numPr>
      </w:pPr>
      <w:r>
        <w:t xml:space="preserve">Save/replay/multiplayer tests passed where relevant.</w:t>
      </w:r>
    </w:p>
    <w:p>
      <w:pPr>
        <w:pStyle w:val="Compact"/>
        <w:widowControl/>
        <w:numPr>
          <w:ilvl w:val="0"/>
          <w:numId w:val="1080"/>
        </w:numPr>
      </w:pPr>
      <w:r>
        <w:t xml:space="preserve">Attribution/localisation/captions included.</w:t>
      </w:r>
    </w:p>
    <w:p>
      <w:pPr>
        <w:pStyle w:val="Compact"/>
        <w:widowControl/>
        <w:numPr>
          <w:ilvl w:val="0"/>
          <w:numId w:val="1080"/>
        </w:numPr>
      </w:pPr>
      <w:r>
        <w:t xml:space="preserve">Rollback artifact available.</w:t>
      </w:r>
    </w:p>
    <w:bookmarkEnd w:id="265"/>
    <w:bookmarkEnd w:id="266"/>
    <w:bookmarkStart w:id="270" w:name="appendix-g-migration-checklists"/>
    <w:p>
      <w:pPr>
        <w:pStyle w:val="Heading1"/>
        <w:keepNext/>
        <w:keepLines/>
      </w:pPr>
      <w:r>
        <w:t xml:space="preserve">Appendix G. Migration Checklists</w:t>
      </w:r>
    </w:p>
    <w:bookmarkStart w:id="267" w:name="g1-inventory"/>
    <w:p>
      <w:pPr>
        <w:pStyle w:val="Heading2"/>
        <w:keepNext/>
        <w:keepLines/>
      </w:pPr>
      <w:r>
        <w:t xml:space="preserve">G.1 Inventory</w:t>
      </w:r>
    </w:p>
    <w:p>
      <w:pPr>
        <w:pStyle w:val="Compact"/>
        <w:widowControl/>
        <w:numPr>
          <w:ilvl w:val="0"/>
          <w:numId w:val="1081"/>
        </w:numPr>
      </w:pPr>
      <w:r>
        <w:t xml:space="preserve">Find direct audio players and particle nodes.</w:t>
      </w:r>
    </w:p>
    <w:p>
      <w:pPr>
        <w:pStyle w:val="Compact"/>
        <w:widowControl/>
        <w:numPr>
          <w:ilvl w:val="0"/>
          <w:numId w:val="1081"/>
        </w:numPr>
      </w:pPr>
      <w:r>
        <w:t xml:space="preserve">Find scene-path and raw node-name references.</w:t>
      </w:r>
    </w:p>
    <w:p>
      <w:pPr>
        <w:pStyle w:val="Compact"/>
        <w:widowControl/>
        <w:numPr>
          <w:ilvl w:val="0"/>
          <w:numId w:val="1081"/>
        </w:numPr>
      </w:pPr>
      <w:r>
        <w:t xml:space="preserve">Find temporary IDs and duplicate files.</w:t>
      </w:r>
    </w:p>
    <w:p>
      <w:pPr>
        <w:pStyle w:val="Compact"/>
        <w:widowControl/>
        <w:numPr>
          <w:ilvl w:val="0"/>
          <w:numId w:val="1081"/>
        </w:numPr>
      </w:pPr>
      <w:r>
        <w:t xml:space="preserve">Find non-voxel VFX.</w:t>
      </w:r>
    </w:p>
    <w:p>
      <w:pPr>
        <w:pStyle w:val="Compact"/>
        <w:widowControl/>
        <w:numPr>
          <w:ilvl w:val="0"/>
          <w:numId w:val="1081"/>
        </w:numPr>
      </w:pPr>
      <w:r>
        <w:t xml:space="preserve">Find save data with old IDs.</w:t>
      </w:r>
    </w:p>
    <w:p>
      <w:pPr>
        <w:pStyle w:val="Compact"/>
        <w:widowControl/>
        <w:numPr>
          <w:ilvl w:val="0"/>
          <w:numId w:val="1081"/>
        </w:numPr>
      </w:pPr>
      <w:r>
        <w:t xml:space="preserve">Find network events carrying presentation implementation details.</w:t>
      </w:r>
    </w:p>
    <w:p>
      <w:pPr>
        <w:pStyle w:val="Compact"/>
        <w:widowControl/>
        <w:numPr>
          <w:ilvl w:val="0"/>
          <w:numId w:val="1081"/>
        </w:numPr>
      </w:pPr>
      <w:r>
        <w:t xml:space="preserve">Find unlicensed or unknown sources.</w:t>
      </w:r>
    </w:p>
    <w:bookmarkEnd w:id="267"/>
    <w:bookmarkStart w:id="268" w:name="g2-conversion"/>
    <w:p>
      <w:pPr>
        <w:pStyle w:val="Heading2"/>
        <w:keepNext/>
        <w:keepLines/>
      </w:pPr>
      <w:r>
        <w:t xml:space="preserve">G.2 Conversion</w:t>
      </w:r>
    </w:p>
    <w:p>
      <w:pPr>
        <w:pStyle w:val="Compact"/>
        <w:widowControl/>
        <w:numPr>
          <w:ilvl w:val="0"/>
          <w:numId w:val="1082"/>
        </w:numPr>
      </w:pPr>
      <w:r>
        <w:t xml:space="preserve">Reserve stable replacement IDs.</w:t>
      </w:r>
    </w:p>
    <w:p>
      <w:pPr>
        <w:pStyle w:val="Compact"/>
        <w:widowControl/>
        <w:numPr>
          <w:ilvl w:val="0"/>
          <w:numId w:val="1082"/>
        </w:numPr>
      </w:pPr>
      <w:r>
        <w:t xml:space="preserve">Create source/provenance records.</w:t>
      </w:r>
    </w:p>
    <w:p>
      <w:pPr>
        <w:pStyle w:val="Compact"/>
        <w:widowControl/>
        <w:numPr>
          <w:ilvl w:val="0"/>
          <w:numId w:val="1082"/>
        </w:numPr>
      </w:pPr>
      <w:r>
        <w:t xml:space="preserve">Map event and context contracts.</w:t>
      </w:r>
    </w:p>
    <w:p>
      <w:pPr>
        <w:pStyle w:val="Compact"/>
        <w:widowControl/>
        <w:numPr>
          <w:ilvl w:val="0"/>
          <w:numId w:val="1082"/>
        </w:numPr>
      </w:pPr>
      <w:r>
        <w:t xml:space="preserve">Map anchors/masks/paths.</w:t>
      </w:r>
    </w:p>
    <w:p>
      <w:pPr>
        <w:pStyle w:val="Compact"/>
        <w:widowControl/>
        <w:numPr>
          <w:ilvl w:val="0"/>
          <w:numId w:val="1082"/>
        </w:numPr>
      </w:pPr>
      <w:r>
        <w:t xml:space="preserve">Select families and profiles.</w:t>
      </w:r>
    </w:p>
    <w:p>
      <w:pPr>
        <w:pStyle w:val="Compact"/>
        <w:widowControl/>
        <w:numPr>
          <w:ilvl w:val="0"/>
          <w:numId w:val="1082"/>
        </w:numPr>
      </w:pPr>
      <w:r>
        <w:t xml:space="preserve">Add quality/accessibility/budget metadata.</w:t>
      </w:r>
    </w:p>
    <w:p>
      <w:pPr>
        <w:pStyle w:val="Compact"/>
        <w:widowControl/>
        <w:numPr>
          <w:ilvl w:val="0"/>
          <w:numId w:val="1082"/>
        </w:numPr>
      </w:pPr>
      <w:r>
        <w:t xml:space="preserve">Create aliases and migration record.</w:t>
      </w:r>
    </w:p>
    <w:p>
      <w:pPr>
        <w:pStyle w:val="Compact"/>
        <w:widowControl/>
        <w:numPr>
          <w:ilvl w:val="0"/>
          <w:numId w:val="1082"/>
        </w:numPr>
      </w:pPr>
      <w:r>
        <w:t xml:space="preserve">Run A/B scenario and packaged test.</w:t>
      </w:r>
    </w:p>
    <w:bookmarkEnd w:id="268"/>
    <w:bookmarkStart w:id="269" w:name="g3-removal"/>
    <w:p>
      <w:pPr>
        <w:pStyle w:val="Heading2"/>
        <w:keepNext/>
        <w:keepLines/>
      </w:pPr>
      <w:r>
        <w:t xml:space="preserve">G.3 Removal</w:t>
      </w:r>
    </w:p>
    <w:p>
      <w:pPr>
        <w:pStyle w:val="Compact"/>
        <w:widowControl/>
        <w:numPr>
          <w:ilvl w:val="0"/>
          <w:numId w:val="1083"/>
        </w:numPr>
      </w:pPr>
      <w:r>
        <w:t xml:space="preserve">Verify no supported dependencies.</w:t>
      </w:r>
    </w:p>
    <w:p>
      <w:pPr>
        <w:pStyle w:val="Compact"/>
        <w:widowControl/>
        <w:numPr>
          <w:ilvl w:val="0"/>
          <w:numId w:val="1083"/>
        </w:numPr>
      </w:pPr>
      <w:r>
        <w:t xml:space="preserve">Verify save and pack migration.</w:t>
      </w:r>
    </w:p>
    <w:p>
      <w:pPr>
        <w:pStyle w:val="Compact"/>
        <w:widowControl/>
        <w:numPr>
          <w:ilvl w:val="0"/>
          <w:numId w:val="1083"/>
        </w:numPr>
      </w:pPr>
      <w:r>
        <w:t xml:space="preserve">Remove temporary wrappers.</w:t>
      </w:r>
    </w:p>
    <w:p>
      <w:pPr>
        <w:pStyle w:val="Compact"/>
        <w:widowControl/>
        <w:numPr>
          <w:ilvl w:val="0"/>
          <w:numId w:val="1083"/>
        </w:numPr>
      </w:pPr>
      <w:r>
        <w:t xml:space="preserve">Archive source where legally appropriate.</w:t>
      </w:r>
    </w:p>
    <w:p>
      <w:pPr>
        <w:pStyle w:val="Compact"/>
        <w:widowControl/>
        <w:numPr>
          <w:ilvl w:val="0"/>
          <w:numId w:val="1083"/>
        </w:numPr>
      </w:pPr>
      <w:r>
        <w:t xml:space="preserve">Remove alias after support window.</w:t>
      </w:r>
    </w:p>
    <w:p>
      <w:pPr>
        <w:pStyle w:val="Compact"/>
        <w:widowControl/>
        <w:numPr>
          <w:ilvl w:val="0"/>
          <w:numId w:val="1083"/>
        </w:numPr>
      </w:pPr>
      <w:r>
        <w:t xml:space="preserve">Update documentation and regression fixtures.</w:t>
      </w:r>
    </w:p>
    <w:bookmarkEnd w:id="269"/>
    <w:bookmarkEnd w:id="270"/>
    <w:bookmarkStart w:id="271" w:name="appendix-h-release-acceptance-matrix"/>
    <w:p>
      <w:pPr>
        <w:pStyle w:val="Heading1"/>
        <w:keepNext/>
        <w:keepLines/>
      </w:pPr>
      <w:r>
        <w:t xml:space="preserve">Appendix H. Release Acceptance Matrix</w:t>
      </w:r>
    </w:p>
    <w:tbl>
      <w:tblPr>
        <w:tblStyle w:val="TableGrid"/>
        <w:tblW w:type="pct" w:w="5000"/>
        <w:jc w:val="center"/>
        <w:tblLayout w:type="fixed"/>
        <w:tblLook w:firstRow="1" w:lastRow="0" w:firstColumn="0" w:lastColumn="0" w:noHBand="0" w:noVBand="0" w:val="0020"/>
      </w:tblPr>
      <w:tblGrid>
        <w:gridCol w:w="3960"/>
        <w:gridCol w:w="3960"/>
      </w:tblGrid>
      <w:tr>
        <w:trPr>
          <w:tblHeader w:val="on"/>
        </w:trPr>
        <w:tc>
          <w:tcPr>
            <w:vAlign w:val="top"/>
            <w:tcW w:w="2448" w:type="dxa"/>
            <w:shd w:fill="365F91"/>
          </w:tcPr>
          <w:p>
            <w:pPr>
              <w:pStyle w:val="Compact"/>
              <w:keepLines w:val="0"/>
              <w:spacing w:after="40"/>
              <w:jc w:val="left"/>
            </w:pPr>
            <w:r>
              <w:rPr>
                <w:rFonts w:ascii="Aptos" w:hAnsi="Aptos"/>
                <w:b/>
                <w:color w:val="FFFFFF"/>
                <w:sz w:val="17"/>
              </w:rPr>
              <w:t xml:space="preserve">Area</w:t>
            </w:r>
          </w:p>
        </w:tc>
        <w:tc>
          <w:tcPr>
            <w:vAlign w:val="top"/>
            <w:tcW w:w="7415" w:type="dxa"/>
            <w:shd w:fill="365F91"/>
          </w:tcPr>
          <w:p>
            <w:pPr>
              <w:pStyle w:val="Compact"/>
              <w:keepLines w:val="0"/>
              <w:spacing w:after="40"/>
              <w:jc w:val="left"/>
            </w:pPr>
            <w:r>
              <w:rPr>
                <w:rFonts w:ascii="Aptos" w:hAnsi="Aptos"/>
                <w:b/>
                <w:color w:val="FFFFFF"/>
                <w:sz w:val="17"/>
              </w:rPr>
              <w:t xml:space="preserve">Acceptance Requirement</w:t>
            </w:r>
          </w:p>
        </w:tc>
      </w:tr>
      <w:tr>
        <w:tc>
          <w:tcPr>
            <w:vAlign w:val="top"/>
            <w:tcW w:w="2448" w:type="dxa"/>
          </w:tcPr>
          <w:p>
            <w:pPr>
              <w:pStyle w:val="Compact"/>
              <w:keepLines w:val="0"/>
              <w:spacing w:after="40"/>
              <w:jc w:val="left"/>
            </w:pPr>
            <w:r>
              <w:rPr>
                <w:rFonts w:ascii="Aptos" w:hAnsi="Aptos"/>
                <w:sz w:val="17"/>
              </w:rPr>
              <w:t xml:space="preserve">Identity</w:t>
            </w:r>
          </w:p>
        </w:tc>
        <w:tc>
          <w:tcPr>
            <w:vAlign w:val="top"/>
            <w:tcW w:w="7415" w:type="dxa"/>
          </w:tcPr>
          <w:p>
            <w:pPr>
              <w:pStyle w:val="Compact"/>
              <w:keepLines w:val="0"/>
              <w:spacing w:after="40"/>
              <w:jc w:val="left"/>
            </w:pPr>
            <w:r>
              <w:rPr>
                <w:rFonts w:ascii="Aptos" w:hAnsi="Aptos"/>
                <w:sz w:val="17"/>
              </w:rPr>
              <w:t xml:space="preserve">Stable IDs, owners, packs, schemas and relationships are valid.</w:t>
            </w:r>
          </w:p>
        </w:tc>
      </w:tr>
      <w:tr>
        <w:tc>
          <w:tcPr>
            <w:vAlign w:val="top"/>
            <w:tcW w:w="2448" w:type="dxa"/>
          </w:tcPr>
          <w:p>
            <w:pPr>
              <w:pStyle w:val="Compact"/>
              <w:keepLines w:val="0"/>
              <w:spacing w:after="40"/>
              <w:jc w:val="left"/>
            </w:pPr>
            <w:r>
              <w:rPr>
                <w:rFonts w:ascii="Aptos" w:hAnsi="Aptos"/>
                <w:sz w:val="17"/>
              </w:rPr>
              <w:t xml:space="preserve">Source</w:t>
            </w:r>
          </w:p>
        </w:tc>
        <w:tc>
          <w:tcPr>
            <w:vAlign w:val="top"/>
            <w:tcW w:w="7415" w:type="dxa"/>
          </w:tcPr>
          <w:p>
            <w:pPr>
              <w:pStyle w:val="Compact"/>
              <w:keepLines w:val="0"/>
              <w:spacing w:after="40"/>
              <w:jc w:val="left"/>
            </w:pPr>
            <w:r>
              <w:rPr>
                <w:rFonts w:ascii="Aptos" w:hAnsi="Aptos"/>
                <w:sz w:val="17"/>
              </w:rPr>
              <w:t xml:space="preserve">Canonical editable source exists and runtime products rebuild.</w:t>
            </w:r>
          </w:p>
        </w:tc>
      </w:tr>
      <w:tr>
        <w:tc>
          <w:tcPr>
            <w:vAlign w:val="top"/>
            <w:tcW w:w="2448" w:type="dxa"/>
          </w:tcPr>
          <w:p>
            <w:pPr>
              <w:pStyle w:val="Compact"/>
              <w:keepLines w:val="0"/>
              <w:spacing w:after="40"/>
              <w:jc w:val="left"/>
            </w:pPr>
            <w:r>
              <w:rPr>
                <w:rFonts w:ascii="Aptos" w:hAnsi="Aptos"/>
                <w:sz w:val="17"/>
              </w:rPr>
              <w:t xml:space="preserve">Rights</w:t>
            </w:r>
          </w:p>
        </w:tc>
        <w:tc>
          <w:tcPr>
            <w:vAlign w:val="top"/>
            <w:tcW w:w="7415" w:type="dxa"/>
          </w:tcPr>
          <w:p>
            <w:pPr>
              <w:pStyle w:val="Compact"/>
              <w:keepLines w:val="0"/>
              <w:spacing w:after="40"/>
              <w:jc w:val="left"/>
            </w:pPr>
            <w:r>
              <w:rPr>
                <w:rFonts w:ascii="Aptos" w:hAnsi="Aptos"/>
                <w:sz w:val="17"/>
              </w:rPr>
              <w:t xml:space="preserve">All release sources have approved rights and attribution.</w:t>
            </w:r>
          </w:p>
        </w:tc>
      </w:tr>
      <w:tr>
        <w:tc>
          <w:tcPr>
            <w:vAlign w:val="top"/>
            <w:tcW w:w="2448" w:type="dxa"/>
          </w:tcPr>
          <w:p>
            <w:pPr>
              <w:pStyle w:val="Compact"/>
              <w:keepLines w:val="0"/>
              <w:spacing w:after="40"/>
              <w:jc w:val="left"/>
            </w:pPr>
            <w:r>
              <w:rPr>
                <w:rFonts w:ascii="Aptos" w:hAnsi="Aptos"/>
                <w:sz w:val="17"/>
              </w:rPr>
              <w:t xml:space="preserve">VFX</w:t>
            </w:r>
          </w:p>
        </w:tc>
        <w:tc>
          <w:tcPr>
            <w:vAlign w:val="top"/>
            <w:tcW w:w="7415" w:type="dxa"/>
          </w:tcPr>
          <w:p>
            <w:pPr>
              <w:pStyle w:val="Compact"/>
              <w:keepLines w:val="0"/>
              <w:spacing w:after="40"/>
              <w:jc w:val="left"/>
            </w:pPr>
            <w:r>
              <w:rPr>
                <w:rFonts w:ascii="Aptos" w:hAnsi="Aptos"/>
                <w:sz w:val="17"/>
              </w:rPr>
              <w:t xml:space="preserve">Fixed 3D voxel style, readability, LOD and cost pass.</w:t>
            </w:r>
          </w:p>
        </w:tc>
      </w:tr>
      <w:tr>
        <w:tc>
          <w:tcPr>
            <w:vAlign w:val="top"/>
            <w:tcW w:w="2448" w:type="dxa"/>
          </w:tcPr>
          <w:p>
            <w:pPr>
              <w:pStyle w:val="Compact"/>
              <w:keepLines w:val="0"/>
              <w:spacing w:after="40"/>
              <w:jc w:val="left"/>
            </w:pPr>
            <w:r>
              <w:rPr>
                <w:rFonts w:ascii="Aptos" w:hAnsi="Aptos"/>
                <w:sz w:val="17"/>
              </w:rPr>
              <w:t xml:space="preserve">Audio</w:t>
            </w:r>
          </w:p>
        </w:tc>
        <w:tc>
          <w:tcPr>
            <w:vAlign w:val="top"/>
            <w:tcW w:w="7415" w:type="dxa"/>
          </w:tcPr>
          <w:p>
            <w:pPr>
              <w:pStyle w:val="Compact"/>
              <w:keepLines w:val="0"/>
              <w:spacing w:after="40"/>
              <w:jc w:val="left"/>
            </w:pPr>
            <w:r>
              <w:rPr>
                <w:rFonts w:ascii="Aptos" w:hAnsi="Aptos"/>
                <w:sz w:val="17"/>
              </w:rPr>
              <w:t xml:space="preserve">Source quality, variation, loops, routing and mix pass.</w:t>
            </w:r>
          </w:p>
        </w:tc>
      </w:tr>
      <w:tr>
        <w:tc>
          <w:tcPr>
            <w:vAlign w:val="top"/>
            <w:tcW w:w="2448" w:type="dxa"/>
          </w:tcPr>
          <w:p>
            <w:pPr>
              <w:pStyle w:val="Compact"/>
              <w:keepLines w:val="0"/>
              <w:spacing w:after="40"/>
              <w:jc w:val="left"/>
            </w:pPr>
            <w:r>
              <w:rPr>
                <w:rFonts w:ascii="Aptos" w:hAnsi="Aptos"/>
                <w:sz w:val="17"/>
              </w:rPr>
              <w:t xml:space="preserve">Integration</w:t>
            </w:r>
          </w:p>
        </w:tc>
        <w:tc>
          <w:tcPr>
            <w:vAlign w:val="top"/>
            <w:tcW w:w="7415" w:type="dxa"/>
          </w:tcPr>
          <w:p>
            <w:pPr>
              <w:pStyle w:val="Compact"/>
              <w:keepLines w:val="0"/>
              <w:spacing w:after="40"/>
              <w:jc w:val="left"/>
            </w:pPr>
            <w:r>
              <w:rPr>
                <w:rFonts w:ascii="Aptos" w:hAnsi="Aptos"/>
                <w:sz w:val="17"/>
              </w:rPr>
              <w:t xml:space="preserve">Contracts, context, spatial references and lifecycle pass.</w:t>
            </w:r>
          </w:p>
        </w:tc>
      </w:tr>
      <w:tr>
        <w:tc>
          <w:tcPr>
            <w:vAlign w:val="top"/>
            <w:tcW w:w="2448" w:type="dxa"/>
          </w:tcPr>
          <w:p>
            <w:pPr>
              <w:pStyle w:val="Compact"/>
              <w:keepLines w:val="0"/>
              <w:spacing w:after="40"/>
              <w:jc w:val="left"/>
            </w:pPr>
            <w:r>
              <w:rPr>
                <w:rFonts w:ascii="Aptos" w:hAnsi="Aptos"/>
                <w:sz w:val="17"/>
              </w:rPr>
              <w:t xml:space="preserve">Accessibility</w:t>
            </w:r>
          </w:p>
        </w:tc>
        <w:tc>
          <w:tcPr>
            <w:vAlign w:val="top"/>
            <w:tcW w:w="7415" w:type="dxa"/>
          </w:tcPr>
          <w:p>
            <w:pPr>
              <w:pStyle w:val="Compact"/>
              <w:keepLines w:val="0"/>
              <w:spacing w:after="40"/>
              <w:jc w:val="left"/>
            </w:pPr>
            <w:r>
              <w:rPr>
                <w:rFonts w:ascii="Aptos" w:hAnsi="Aptos"/>
                <w:sz w:val="17"/>
              </w:rPr>
              <w:t xml:space="preserve">Critical equivalents and reduced-setting evidence pass.</w:t>
            </w:r>
          </w:p>
        </w:tc>
      </w:tr>
      <w:tr>
        <w:tc>
          <w:tcPr>
            <w:vAlign w:val="top"/>
            <w:tcW w:w="2448" w:type="dxa"/>
          </w:tcPr>
          <w:p>
            <w:pPr>
              <w:pStyle w:val="Compact"/>
              <w:keepLines w:val="0"/>
              <w:spacing w:after="40"/>
              <w:jc w:val="left"/>
            </w:pPr>
            <w:r>
              <w:rPr>
                <w:rFonts w:ascii="Aptos" w:hAnsi="Aptos"/>
                <w:sz w:val="17"/>
              </w:rPr>
              <w:t xml:space="preserve">Performance</w:t>
            </w:r>
          </w:p>
        </w:tc>
        <w:tc>
          <w:tcPr>
            <w:vAlign w:val="top"/>
            <w:tcW w:w="7415" w:type="dxa"/>
          </w:tcPr>
          <w:p>
            <w:pPr>
              <w:pStyle w:val="Compact"/>
              <w:keepLines w:val="0"/>
              <w:spacing w:after="40"/>
              <w:jc w:val="left"/>
            </w:pPr>
            <w:r>
              <w:rPr>
                <w:rFonts w:ascii="Aptos" w:hAnsi="Aptos"/>
                <w:sz w:val="17"/>
              </w:rPr>
              <w:t xml:space="preserve">Budget, aggregation, virtualisation and stress tests pass.</w:t>
            </w:r>
          </w:p>
        </w:tc>
      </w:tr>
      <w:tr>
        <w:tc>
          <w:tcPr>
            <w:vAlign w:val="top"/>
            <w:tcW w:w="2448" w:type="dxa"/>
          </w:tcPr>
          <w:p>
            <w:pPr>
              <w:pStyle w:val="Compact"/>
              <w:keepLines w:val="0"/>
              <w:spacing w:after="40"/>
              <w:jc w:val="left"/>
            </w:pPr>
            <w:r>
              <w:rPr>
                <w:rFonts w:ascii="Aptos" w:hAnsi="Aptos"/>
                <w:sz w:val="17"/>
              </w:rPr>
              <w:t xml:space="preserve">Multiplayer</w:t>
            </w:r>
          </w:p>
        </w:tc>
        <w:tc>
          <w:tcPr>
            <w:vAlign w:val="top"/>
            <w:tcW w:w="7415" w:type="dxa"/>
          </w:tcPr>
          <w:p>
            <w:pPr>
              <w:pStyle w:val="Compact"/>
              <w:keepLines w:val="0"/>
              <w:spacing w:after="40"/>
              <w:jc w:val="left"/>
            </w:pPr>
            <w:r>
              <w:rPr>
                <w:rFonts w:ascii="Aptos" w:hAnsi="Aptos"/>
                <w:sz w:val="17"/>
              </w:rPr>
              <w:t xml:space="preserve">Prediction, confirmation, late join and local settings pass where required.</w:t>
            </w:r>
          </w:p>
        </w:tc>
      </w:tr>
      <w:tr>
        <w:tc>
          <w:tcPr>
            <w:vAlign w:val="top"/>
            <w:tcW w:w="2448" w:type="dxa"/>
          </w:tcPr>
          <w:p>
            <w:pPr>
              <w:pStyle w:val="Compact"/>
              <w:keepLines w:val="0"/>
              <w:spacing w:after="40"/>
              <w:jc w:val="left"/>
            </w:pPr>
            <w:r>
              <w:rPr>
                <w:rFonts w:ascii="Aptos" w:hAnsi="Aptos"/>
                <w:sz w:val="17"/>
              </w:rPr>
              <w:t xml:space="preserve">Persistence</w:t>
            </w:r>
          </w:p>
        </w:tc>
        <w:tc>
          <w:tcPr>
            <w:vAlign w:val="top"/>
            <w:tcW w:w="7415" w:type="dxa"/>
          </w:tcPr>
          <w:p>
            <w:pPr>
              <w:pStyle w:val="Compact"/>
              <w:keepLines w:val="0"/>
              <w:spacing w:after="40"/>
              <w:jc w:val="left"/>
            </w:pPr>
            <w:r>
              <w:rPr>
                <w:rFonts w:ascii="Aptos" w:hAnsi="Aptos"/>
                <w:sz w:val="17"/>
              </w:rPr>
              <w:t xml:space="preserve">Save/load reconstructs durable state without false events.</w:t>
            </w:r>
          </w:p>
        </w:tc>
      </w:tr>
      <w:tr>
        <w:tc>
          <w:tcPr>
            <w:vAlign w:val="top"/>
            <w:tcW w:w="2448" w:type="dxa"/>
          </w:tcPr>
          <w:p>
            <w:pPr>
              <w:pStyle w:val="Compact"/>
              <w:keepLines w:val="0"/>
              <w:spacing w:after="40"/>
              <w:jc w:val="left"/>
            </w:pPr>
            <w:r>
              <w:rPr>
                <w:rFonts w:ascii="Aptos" w:hAnsi="Aptos"/>
                <w:sz w:val="17"/>
              </w:rPr>
              <w:t xml:space="preserve">Packaging</w:t>
            </w:r>
          </w:p>
        </w:tc>
        <w:tc>
          <w:tcPr>
            <w:vAlign w:val="top"/>
            <w:tcW w:w="7415" w:type="dxa"/>
          </w:tcPr>
          <w:p>
            <w:pPr>
              <w:pStyle w:val="Compact"/>
              <w:keepLines w:val="0"/>
              <w:spacing w:after="40"/>
              <w:jc w:val="left"/>
            </w:pPr>
            <w:r>
              <w:rPr>
                <w:rFonts w:ascii="Aptos" w:hAnsi="Aptos"/>
                <w:sz w:val="17"/>
              </w:rPr>
              <w:t xml:space="preserve">Clean package loads all registry products and excludes blocked content.</w:t>
            </w:r>
          </w:p>
        </w:tc>
      </w:tr>
      <w:tr>
        <w:tc>
          <w:tcPr>
            <w:vAlign w:val="top"/>
            <w:tcW w:w="2448" w:type="dxa"/>
          </w:tcPr>
          <w:p>
            <w:pPr>
              <w:pStyle w:val="Compact"/>
              <w:keepLines w:val="0"/>
              <w:spacing w:after="40"/>
              <w:jc w:val="left"/>
            </w:pPr>
            <w:r>
              <w:rPr>
                <w:rFonts w:ascii="Aptos" w:hAnsi="Aptos"/>
                <w:sz w:val="17"/>
              </w:rPr>
              <w:t xml:space="preserve">Migration</w:t>
            </w:r>
          </w:p>
        </w:tc>
        <w:tc>
          <w:tcPr>
            <w:vAlign w:val="top"/>
            <w:tcW w:w="7415" w:type="dxa"/>
          </w:tcPr>
          <w:p>
            <w:pPr>
              <w:pStyle w:val="Compact"/>
              <w:keepLines w:val="0"/>
              <w:spacing w:after="40"/>
              <w:jc w:val="left"/>
            </w:pPr>
            <w:r>
              <w:rPr>
                <w:rFonts w:ascii="Aptos" w:hAnsi="Aptos"/>
                <w:sz w:val="17"/>
              </w:rPr>
              <w:t xml:space="preserve">Supported old IDs/schemas/saves/packs migrate or report clearly.</w:t>
            </w:r>
          </w:p>
        </w:tc>
      </w:tr>
      <w:tr>
        <w:tc>
          <w:tcPr>
            <w:vAlign w:val="top"/>
            <w:tcW w:w="2448" w:type="dxa"/>
          </w:tcPr>
          <w:p>
            <w:pPr>
              <w:pStyle w:val="Compact"/>
              <w:keepLines w:val="0"/>
              <w:spacing w:after="40"/>
              <w:jc w:val="left"/>
            </w:pPr>
            <w:r>
              <w:rPr>
                <w:rFonts w:ascii="Aptos" w:hAnsi="Aptos"/>
                <w:sz w:val="17"/>
              </w:rPr>
              <w:t xml:space="preserve">Evidence</w:t>
            </w:r>
          </w:p>
        </w:tc>
        <w:tc>
          <w:tcPr>
            <w:vAlign w:val="top"/>
            <w:tcW w:w="7415" w:type="dxa"/>
          </w:tcPr>
          <w:p>
            <w:pPr>
              <w:pStyle w:val="Compact"/>
              <w:keepLines w:val="0"/>
              <w:spacing w:after="40"/>
              <w:jc w:val="left"/>
            </w:pPr>
            <w:r>
              <w:rPr>
                <w:rFonts w:ascii="Aptos" w:hAnsi="Aptos"/>
                <w:sz w:val="17"/>
              </w:rPr>
              <w:t xml:space="preserve">Reviews and test artifacts match the released revisions.</w:t>
            </w:r>
          </w:p>
        </w:tc>
      </w:tr>
      <w:tr>
        <w:tc>
          <w:tcPr>
            <w:vAlign w:val="top"/>
            <w:tcW w:w="2448" w:type="dxa"/>
          </w:tcPr>
          <w:p>
            <w:pPr>
              <w:pStyle w:val="Compact"/>
              <w:keepLines w:val="0"/>
              <w:spacing w:after="40"/>
              <w:jc w:val="left"/>
            </w:pPr>
            <w:r>
              <w:rPr>
                <w:rFonts w:ascii="Aptos" w:hAnsi="Aptos"/>
                <w:sz w:val="17"/>
              </w:rPr>
              <w:t xml:space="preserve">Rollback</w:t>
            </w:r>
          </w:p>
        </w:tc>
        <w:tc>
          <w:tcPr>
            <w:vAlign w:val="top"/>
            <w:tcW w:w="7415" w:type="dxa"/>
          </w:tcPr>
          <w:p>
            <w:pPr>
              <w:pStyle w:val="Compact"/>
              <w:keepLines w:val="0"/>
              <w:spacing w:after="40"/>
              <w:jc w:val="left"/>
            </w:pPr>
            <w:r>
              <w:rPr>
                <w:rFonts w:ascii="Aptos" w:hAnsi="Aptos"/>
                <w:sz w:val="17"/>
              </w:rPr>
              <w:t xml:space="preserve">Previous known-good package and migration rollback are available.</w:t>
            </w:r>
          </w:p>
        </w:tc>
      </w:tr>
    </w:tbl>
    <w:bookmarkEnd w:id="271"/>
    <w:bookmarkStart w:id="272" w:name="appendix-i-content-pack-manifest-example"/>
    <w:p>
      <w:pPr>
        <w:pStyle w:val="Heading1"/>
        <w:keepNext/>
        <w:keepLines/>
      </w:pPr>
      <w:r>
        <w:t xml:space="preserve">Appendix I. Content Pack Manifest Example</w:t>
      </w:r>
    </w:p>
    <w:p>
      <w:pPr>
        <w:pStyle w:val="SourceCode"/>
      </w:pPr>
      <w:r>
        <w:rPr>
          <w:rStyle w:val="VerbatimChar"/>
          <w:rFonts w:ascii="Cascadia Mono" w:hAnsi="Cascadia Mono"/>
          <w:sz w:val="17"/>
        </w:rPr>
        <w:t xml:space="preserve">PresentationContentPack</w:t>
      </w:r>
      <w:r>
        <w:rPr>
          <w:rFonts w:ascii="Cascadia Mono" w:hAnsi="Cascadia Mono"/>
          <w:sz w:val="17"/>
        </w:rPr>
        <w:br/>
      </w:r>
      <w:r>
        <w:rPr>
          <w:rStyle w:val="VerbatimChar"/>
          <w:rFonts w:ascii="Cascadia Mono" w:hAnsi="Cascadia Mono"/>
          <w:sz w:val="17"/>
        </w:rPr>
        <w:t xml:space="preserve">{</w:t>
      </w:r>
      <w:r>
        <w:rPr>
          <w:rFonts w:ascii="Cascadia Mono" w:hAnsi="Cascadia Mono"/>
          <w:sz w:val="17"/>
        </w:rPr>
        <w:br/>
      </w:r>
      <w:r>
        <w:rPr>
          <w:rStyle w:val="VerbatimChar"/>
          <w:rFonts w:ascii="Cascadia Mono" w:hAnsi="Cascadia Mono"/>
          <w:sz w:val="17"/>
        </w:rPr>
        <w:t xml:space="preserve">    pack_id: pack.presentation.forest_hamlet</w:t>
      </w:r>
      <w:r>
        <w:rPr>
          <w:rFonts w:ascii="Cascadia Mono" w:hAnsi="Cascadia Mono"/>
          <w:sz w:val="17"/>
        </w:rPr>
        <w:br/>
      </w:r>
      <w:r>
        <w:rPr>
          <w:rStyle w:val="VerbatimChar"/>
          <w:rFonts w:ascii="Cascadia Mono" w:hAnsi="Cascadia Mono"/>
          <w:sz w:val="17"/>
        </w:rPr>
        <w:t xml:space="preserve">    version: 0.1.0</w:t>
      </w:r>
      <w:r>
        <w:rPr>
          <w:rFonts w:ascii="Cascadia Mono" w:hAnsi="Cascadia Mono"/>
          <w:sz w:val="17"/>
        </w:rPr>
        <w:br/>
      </w:r>
      <w:r>
        <w:rPr>
          <w:rStyle w:val="VerbatimChar"/>
          <w:rFonts w:ascii="Cascadia Mono" w:hAnsi="Cascadia Mono"/>
          <w:sz w:val="17"/>
        </w:rPr>
        <w:t xml:space="preserve">    schema_version: 1</w:t>
      </w:r>
      <w:r>
        <w:rPr>
          <w:rFonts w:ascii="Cascadia Mono" w:hAnsi="Cascadia Mono"/>
          <w:sz w:val="17"/>
        </w:rPr>
        <w:br/>
      </w:r>
      <w:r>
        <w:rPr>
          <w:rFonts w:ascii="Cascadia Mono" w:hAnsi="Cascadia Mono"/>
          <w:sz w:val="17"/>
        </w:rPr>
        <w:br/>
      </w:r>
      <w:r>
        <w:rPr>
          <w:rStyle w:val="VerbatimChar"/>
          <w:rFonts w:ascii="Cascadia Mono" w:hAnsi="Cascadia Mono"/>
          <w:sz w:val="17"/>
        </w:rPr>
        <w:t xml:space="preserve">    game_compatibility: "&gt;=0.1 &lt;0.2"</w:t>
      </w:r>
      <w:r>
        <w:rPr>
          <w:rFonts w:ascii="Cascadia Mono" w:hAnsi="Cascadia Mono"/>
          <w:sz w:val="17"/>
        </w:rPr>
        <w:br/>
      </w:r>
      <w:r>
        <w:rPr>
          <w:rStyle w:val="VerbatimChar"/>
          <w:rFonts w:ascii="Cascadia Mono" w:hAnsi="Cascadia Mono"/>
          <w:sz w:val="17"/>
        </w:rPr>
        <w:t xml:space="preserve">    required_packs:</w:t>
      </w:r>
      <w:r>
        <w:rPr>
          <w:rFonts w:ascii="Cascadia Mono" w:hAnsi="Cascadia Mono"/>
          <w:sz w:val="17"/>
        </w:rPr>
        <w:br/>
      </w:r>
      <w:r>
        <w:rPr>
          <w:rStyle w:val="VerbatimChar"/>
          <w:rFonts w:ascii="Cascadia Mono" w:hAnsi="Cascadia Mono"/>
          <w:sz w:val="17"/>
        </w:rPr>
        <w:t xml:space="preserve">      - pack.presentation.core</w:t>
      </w:r>
      <w:r>
        <w:rPr>
          <w:rFonts w:ascii="Cascadia Mono" w:hAnsi="Cascadia Mono"/>
          <w:sz w:val="17"/>
        </w:rPr>
        <w:br/>
      </w:r>
      <w:r>
        <w:rPr>
          <w:rFonts w:ascii="Cascadia Mono" w:hAnsi="Cascadia Mono"/>
          <w:sz w:val="17"/>
        </w:rPr>
        <w:br/>
      </w:r>
      <w:r>
        <w:rPr>
          <w:rStyle w:val="VerbatimChar"/>
          <w:rFonts w:ascii="Cascadia Mono" w:hAnsi="Cascadia Mono"/>
          <w:sz w:val="17"/>
        </w:rPr>
        <w:t xml:space="preserve">    provides:</w:t>
      </w:r>
      <w:r>
        <w:rPr>
          <w:rFonts w:ascii="Cascadia Mono" w:hAnsi="Cascadia Mono"/>
          <w:sz w:val="17"/>
        </w:rPr>
        <w:br/>
      </w:r>
      <w:r>
        <w:rPr>
          <w:rStyle w:val="VerbatimChar"/>
          <w:rFonts w:ascii="Cascadia Mono" w:hAnsi="Cascadia Mono"/>
          <w:sz w:val="17"/>
        </w:rPr>
        <w:t xml:space="preserve">      profiles[]</w:t>
      </w:r>
      <w:r>
        <w:rPr>
          <w:rFonts w:ascii="Cascadia Mono" w:hAnsi="Cascadia Mono"/>
          <w:sz w:val="17"/>
        </w:rPr>
        <w:br/>
      </w:r>
      <w:r>
        <w:rPr>
          <w:rStyle w:val="VerbatimChar"/>
          <w:rFonts w:ascii="Cascadia Mono" w:hAnsi="Cascadia Mono"/>
          <w:sz w:val="17"/>
        </w:rPr>
        <w:t xml:space="preserve">      bindings[]</w:t>
      </w:r>
      <w:r>
        <w:rPr>
          <w:rFonts w:ascii="Cascadia Mono" w:hAnsi="Cascadia Mono"/>
          <w:sz w:val="17"/>
        </w:rPr>
        <w:br/>
      </w:r>
      <w:r>
        <w:rPr>
          <w:rStyle w:val="VerbatimChar"/>
          <w:rFonts w:ascii="Cascadia Mono" w:hAnsi="Cascadia Mono"/>
          <w:sz w:val="17"/>
        </w:rPr>
        <w:t xml:space="preserve">      vfx_definitions[]</w:t>
      </w:r>
      <w:r>
        <w:rPr>
          <w:rFonts w:ascii="Cascadia Mono" w:hAnsi="Cascadia Mono"/>
          <w:sz w:val="17"/>
        </w:rPr>
        <w:br/>
      </w:r>
      <w:r>
        <w:rPr>
          <w:rStyle w:val="VerbatimChar"/>
          <w:rFonts w:ascii="Cascadia Mono" w:hAnsi="Cascadia Mono"/>
          <w:sz w:val="17"/>
        </w:rPr>
        <w:t xml:space="preserve">      sound_events[]</w:t>
      </w:r>
      <w:r>
        <w:rPr>
          <w:rFonts w:ascii="Cascadia Mono" w:hAnsi="Cascadia Mono"/>
          <w:sz w:val="17"/>
        </w:rPr>
        <w:br/>
      </w:r>
      <w:r>
        <w:rPr>
          <w:rStyle w:val="VerbatimChar"/>
          <w:rFonts w:ascii="Cascadia Mono" w:hAnsi="Cascadia Mono"/>
          <w:sz w:val="17"/>
        </w:rPr>
        <w:t xml:space="preserve">      material_profiles[]</w:t>
      </w:r>
      <w:r>
        <w:rPr>
          <w:rFonts w:ascii="Cascadia Mono" w:hAnsi="Cascadia Mono"/>
          <w:sz w:val="17"/>
        </w:rPr>
        <w:br/>
      </w:r>
      <w:r>
        <w:rPr>
          <w:rStyle w:val="VerbatimChar"/>
          <w:rFonts w:ascii="Cascadia Mono" w:hAnsi="Cascadia Mono"/>
          <w:sz w:val="17"/>
        </w:rPr>
        <w:t xml:space="preserve">      spatial_templates[]</w:t>
      </w:r>
      <w:r>
        <w:rPr>
          <w:rFonts w:ascii="Cascadia Mono" w:hAnsi="Cascadia Mono"/>
          <w:sz w:val="17"/>
        </w:rPr>
        <w:br/>
      </w:r>
      <w:r>
        <w:rPr>
          <w:rStyle w:val="VerbatimChar"/>
          <w:rFonts w:ascii="Cascadia Mono" w:hAnsi="Cascadia Mono"/>
          <w:sz w:val="17"/>
        </w:rPr>
        <w:t xml:space="preserve">      acoustic_profiles[]</w:t>
      </w:r>
      <w:r>
        <w:rPr>
          <w:rFonts w:ascii="Cascadia Mono" w:hAnsi="Cascadia Mono"/>
          <w:sz w:val="17"/>
        </w:rPr>
        <w:br/>
      </w:r>
      <w:r>
        <w:rPr>
          <w:rStyle w:val="VerbatimChar"/>
          <w:rFonts w:ascii="Cascadia Mono" w:hAnsi="Cascadia Mono"/>
          <w:sz w:val="17"/>
        </w:rPr>
        <w:t xml:space="preserve">      accessibility_profiles[]</w:t>
      </w:r>
      <w:r>
        <w:rPr>
          <w:rFonts w:ascii="Cascadia Mono" w:hAnsi="Cascadia Mono"/>
          <w:sz w:val="17"/>
        </w:rPr>
        <w:br/>
      </w:r>
      <w:r>
        <w:rPr>
          <w:rStyle w:val="VerbatimChar"/>
          <w:rFonts w:ascii="Cascadia Mono" w:hAnsi="Cascadia Mono"/>
          <w:sz w:val="17"/>
        </w:rPr>
        <w:t xml:space="preserve">      budget_profiles[]</w:t>
      </w:r>
      <w:r>
        <w:rPr>
          <w:rFonts w:ascii="Cascadia Mono" w:hAnsi="Cascadia Mono"/>
          <w:sz w:val="17"/>
        </w:rPr>
        <w:br/>
      </w:r>
      <w:r>
        <w:rPr>
          <w:rStyle w:val="VerbatimChar"/>
          <w:rFonts w:ascii="Cascadia Mono" w:hAnsi="Cascadia Mono"/>
          <w:sz w:val="17"/>
        </w:rPr>
        <w:t xml:space="preserve">      tests[]</w:t>
      </w:r>
      <w:r>
        <w:rPr>
          <w:rFonts w:ascii="Cascadia Mono" w:hAnsi="Cascadia Mono"/>
          <w:sz w:val="17"/>
        </w:rPr>
        <w:br/>
      </w:r>
      <w:r>
        <w:rPr>
          <w:rFonts w:ascii="Cascadia Mono" w:hAnsi="Cascadia Mono"/>
          <w:sz w:val="17"/>
        </w:rPr>
        <w:br/>
      </w:r>
      <w:r>
        <w:rPr>
          <w:rStyle w:val="VerbatimChar"/>
          <w:rFonts w:ascii="Cascadia Mono" w:hAnsi="Cascadia Mono"/>
          <w:sz w:val="17"/>
        </w:rPr>
        <w:t xml:space="preserve">    overrides[]</w:t>
      </w:r>
      <w:r>
        <w:rPr>
          <w:rFonts w:ascii="Cascadia Mono" w:hAnsi="Cascadia Mono"/>
          <w:sz w:val="17"/>
        </w:rPr>
        <w:br/>
      </w:r>
      <w:r>
        <w:rPr>
          <w:rStyle w:val="VerbatimChar"/>
          <w:rFonts w:ascii="Cascadia Mono" w:hAnsi="Cascadia Mono"/>
          <w:sz w:val="17"/>
        </w:rPr>
        <w:t xml:space="preserve">    protected_behaviour_assertions[]</w:t>
      </w:r>
      <w:r>
        <w:rPr>
          <w:rFonts w:ascii="Cascadia Mono" w:hAnsi="Cascadia Mono"/>
          <w:sz w:val="17"/>
        </w:rPr>
        <w:br/>
      </w:r>
      <w:r>
        <w:rPr>
          <w:rStyle w:val="VerbatimChar"/>
          <w:rFonts w:ascii="Cascadia Mono" w:hAnsi="Cascadia Mono"/>
          <w:sz w:val="17"/>
        </w:rPr>
        <w:t xml:space="preserve">    migrations[]</w:t>
      </w:r>
      <w:r>
        <w:rPr>
          <w:rFonts w:ascii="Cascadia Mono" w:hAnsi="Cascadia Mono"/>
          <w:sz w:val="17"/>
        </w:rPr>
        <w:br/>
      </w:r>
      <w:r>
        <w:rPr>
          <w:rStyle w:val="VerbatimChar"/>
          <w:rFonts w:ascii="Cascadia Mono" w:hAnsi="Cascadia Mono"/>
          <w:sz w:val="17"/>
        </w:rPr>
        <w:t xml:space="preserve">    licence_summary</w:t>
      </w:r>
      <w:r>
        <w:rPr>
          <w:rFonts w:ascii="Cascadia Mono" w:hAnsi="Cascadia Mono"/>
          <w:sz w:val="17"/>
        </w:rPr>
        <w:br/>
      </w:r>
      <w:r>
        <w:rPr>
          <w:rStyle w:val="VerbatimChar"/>
          <w:rFonts w:ascii="Cascadia Mono" w:hAnsi="Cascadia Mono"/>
          <w:sz w:val="17"/>
        </w:rPr>
        <w:t xml:space="preserve">    attribution_entries[]</w:t>
      </w:r>
      <w:r>
        <w:rPr>
          <w:rFonts w:ascii="Cascadia Mono" w:hAnsi="Cascadia Mono"/>
          <w:sz w:val="17"/>
        </w:rPr>
        <w:br/>
      </w:r>
      <w:r>
        <w:rPr>
          <w:rStyle w:val="VerbatimChar"/>
          <w:rFonts w:ascii="Cascadia Mono" w:hAnsi="Cascadia Mono"/>
          <w:sz w:val="17"/>
        </w:rPr>
        <w:t xml:space="preserve">    build_signature</w:t>
      </w:r>
      <w:r>
        <w:rPr>
          <w:rFonts w:ascii="Cascadia Mono" w:hAnsi="Cascadia Mono"/>
          <w:sz w:val="17"/>
        </w:rPr>
        <w:br/>
      </w:r>
      <w:r>
        <w:rPr>
          <w:rStyle w:val="VerbatimChar"/>
          <w:rFonts w:ascii="Cascadia Mono" w:hAnsi="Cascadia Mono"/>
          <w:sz w:val="17"/>
        </w:rPr>
        <w:t xml:space="preserve">    compatibility_report</w:t>
      </w:r>
      <w:r>
        <w:rPr>
          <w:rFonts w:ascii="Cascadia Mono" w:hAnsi="Cascadia Mono"/>
          <w:sz w:val="17"/>
        </w:rPr>
        <w:br/>
      </w:r>
      <w:r>
        <w:rPr>
          <w:rStyle w:val="VerbatimChar"/>
          <w:rFonts w:ascii="Cascadia Mono" w:hAnsi="Cascadia Mono"/>
          <w:sz w:val="17"/>
        </w:rPr>
        <w:t xml:space="preserve">}</w:t>
      </w:r>
    </w:p>
    <w:bookmarkEnd w:id="272"/>
    <w:bookmarkStart w:id="273" w:name="Xcf088aacf5b2d366943e062f09d1198782be45c"/>
    <w:p>
      <w:pPr>
        <w:pStyle w:val="Heading1"/>
        <w:keepNext/>
        <w:keepLines/>
      </w:pPr>
      <w:r>
        <w:t xml:space="preserve">Appendix J. Open Questions for Production Planning</w:t>
      </w:r>
    </w:p>
    <w:p>
      <w:pPr>
        <w:pStyle w:val="Compact"/>
        <w:widowControl/>
        <w:numPr>
          <w:ilvl w:val="0"/>
          <w:numId w:val="1084"/>
        </w:numPr>
      </w:pPr>
      <w:r>
        <w:t xml:space="preserve">Which exact hardware tiers and audio device classes define the first budget matrix?</w:t>
      </w:r>
    </w:p>
    <w:p>
      <w:pPr>
        <w:pStyle w:val="Compact"/>
        <w:widowControl/>
        <w:numPr>
          <w:ilvl w:val="0"/>
          <w:numId w:val="1084"/>
        </w:numPr>
      </w:pPr>
      <w:r>
        <w:t xml:space="preserve">Which third-party audio libraries, if any, are approved for the Foundation Library?</w:t>
      </w:r>
    </w:p>
    <w:p>
      <w:pPr>
        <w:pStyle w:val="Compact"/>
        <w:widowControl/>
        <w:numPr>
          <w:ilvl w:val="0"/>
          <w:numId w:val="1084"/>
        </w:numPr>
      </w:pPr>
      <w:r>
        <w:t xml:space="preserve">What recording equipment and room access are available for original Foley?</w:t>
      </w:r>
    </w:p>
    <w:p>
      <w:pPr>
        <w:pStyle w:val="Compact"/>
        <w:widowControl/>
        <w:numPr>
          <w:ilvl w:val="0"/>
          <w:numId w:val="1084"/>
        </w:numPr>
      </w:pPr>
      <w:r>
        <w:t xml:space="preserve">Which roles are filled by the same person during early production?</w:t>
      </w:r>
    </w:p>
    <w:p>
      <w:pPr>
        <w:pStyle w:val="Compact"/>
        <w:widowControl/>
        <w:numPr>
          <w:ilvl w:val="0"/>
          <w:numId w:val="1084"/>
        </w:numPr>
      </w:pPr>
      <w:r>
        <w:t xml:space="preserve">How long should alias and save compatibility windows remain during pre-alpha?</w:t>
      </w:r>
    </w:p>
    <w:p>
      <w:pPr>
        <w:pStyle w:val="Compact"/>
        <w:widowControl/>
        <w:numPr>
          <w:ilvl w:val="0"/>
          <w:numId w:val="1084"/>
        </w:numPr>
      </w:pPr>
      <w:r>
        <w:t xml:space="preserve">Which content-pack override capabilities are exposed to external modders first?</w:t>
      </w:r>
    </w:p>
    <w:p>
      <w:pPr>
        <w:pStyle w:val="Compact"/>
        <w:widowControl/>
        <w:numPr>
          <w:ilvl w:val="0"/>
          <w:numId w:val="1084"/>
        </w:numPr>
      </w:pPr>
      <w:r>
        <w:t xml:space="preserve">What evidence storage format and retention period best balances traceability and repository size?</w:t>
      </w:r>
    </w:p>
    <w:p>
      <w:pPr>
        <w:pStyle w:val="Compact"/>
        <w:widowControl/>
        <w:numPr>
          <w:ilvl w:val="0"/>
          <w:numId w:val="1084"/>
        </w:numPr>
      </w:pPr>
      <w:r>
        <w:t xml:space="preserve">Which automated perceptual audio checks are reliable enough to gate builds?</w:t>
      </w:r>
    </w:p>
    <w:p>
      <w:pPr>
        <w:pStyle w:val="Compact"/>
        <w:widowControl/>
        <w:numPr>
          <w:ilvl w:val="0"/>
          <w:numId w:val="1084"/>
        </w:numPr>
      </w:pPr>
      <w:r>
        <w:t xml:space="preserve">Which VFX reference captures need tolerance-based image comparison versus human-only review?</w:t>
      </w:r>
    </w:p>
    <w:p>
      <w:pPr>
        <w:pStyle w:val="Compact"/>
        <w:widowControl/>
        <w:numPr>
          <w:ilvl w:val="0"/>
          <w:numId w:val="1084"/>
        </w:numPr>
      </w:pPr>
      <w:r>
        <w:t xml:space="preserve">How often are acoustic zones regenerated for player-built structures?</w:t>
      </w:r>
    </w:p>
    <w:p>
      <w:pPr>
        <w:pStyle w:val="Compact"/>
        <w:widowControl/>
        <w:numPr>
          <w:ilvl w:val="0"/>
          <w:numId w:val="1084"/>
        </w:numPr>
      </w:pPr>
      <w:r>
        <w:t xml:space="preserve">Which Foundation counts should be revised after Golden Core production metrics are known?</w:t>
      </w:r>
    </w:p>
    <w:p>
      <w:pPr>
        <w:pStyle w:val="Compact"/>
        <w:widowControl/>
        <w:numPr>
          <w:ilvl w:val="0"/>
          <w:numId w:val="1084"/>
        </w:numPr>
      </w:pPr>
      <w:r>
        <w:t xml:space="preserve">When should dialogue, music and cinematic production documents begin?</w:t>
      </w:r>
    </w:p>
    <w:p>
      <w:pPr>
        <w:widowControl/>
      </w:pPr>
      <w:r>
        <w:pict>
          <v:rect style="width:0;height:1.5pt" o:hralign="center" o:hrstd="t" o:hr="t"/>
        </w:pict>
      </w:r>
    </w:p>
    <w:p>
      <w:pPr>
        <w:pStyle w:val="FirstParagraph"/>
        <w:widowControl/>
        <w:jc w:val="center"/>
      </w:pPr>
      <w:r>
        <w:rPr>
          <w:b/>
          <w:bCs/>
          <w:color w:val="365F91"/>
        </w:rPr>
        <w:t xml:space="preserve">End of Document 23J - Presentation Forge Asset Libraries, Registries, Production Pipeline, Testing and Migration v0.1</w:t>
      </w:r>
    </w:p>
    <w:p>
      <w:pPr>
        <w:pStyle w:val="BodyText"/>
        <w:widowControl/>
        <w:jc w:val="center"/>
      </w:pPr>
      <w:r>
        <w:rPr>
          <w:b/>
          <w:bCs/>
          <w:color w:val="365F91"/>
        </w:rPr>
        <w:t xml:space="preserve">Document Set 23A-23J Status:</w:t>
      </w:r>
      <w:r>
        <w:rPr>
          <w:b/>
          <w:color w:val="365F91"/>
        </w:rPr>
        <w:t xml:space="preserve"> </w:t>
      </w:r>
      <w:r>
        <w:rPr>
          <w:b/>
          <w:color w:val="365F91"/>
        </w:rPr>
        <w:t xml:space="preserve">Complete planning foundation for the Presentation Forge.</w:t>
      </w:r>
    </w:p>
    <w:bookmarkEnd w:id="273"/>
    <w:sectPr w:rsidR="00FC693F" w:rsidRPr="0006063C" w:rsidSect="00034616">
      <w:headerReference r:id="rId9" w:type="default"/>
      <w:footerReference r:id="rId10" w:type="default"/>
      <w:pgSz w:h="16834" w:w="11909"/>
      <w:pgMar w:bottom="936" w:footer="360" w:gutter="0" w:header="360" w:left="1008" w:right="1008"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 xml:space="preserve">Fantasy Voxel Civilisation Sandbox - 23J Presentation Forge Production Libraries and Migration - Version 0.1  |  </w:t>
    </w:r>
    <w:fldSimple w:instr="PAGE">
      <w:r>
        <w:rPr>
          <w:sz w:val="16"/>
          <w:color w:val="646464"/>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646464"/>
        <w:sz w:val="16"/>
      </w:rPr>
      <w:t>Fantasy Voxel Civilisation Sandbox - 23J Presentation Forge Production Libraries and Migration - Version 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2" w:lineRule="auto"/>
    </w:pPr>
    <w:rPr>
      <w:rFonts w:ascii="Aptos" w:eastAsia="Aptos" w:hAnsi="Aptos"/>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00"/>
      <w:outlineLvl w:val="0"/>
    </w:pPr>
    <w:rPr>
      <w:rFonts w:ascii="Aptos" w:asciiTheme="majorHAnsi" w:cstheme="majorBidi" w:eastAsia="Aptos" w:eastAsiaTheme="majorEastAsia" w:hAnsi="Aptos" w:hAnsiTheme="majorHAnsi"/>
      <w:b/>
      <w:bCs/>
      <w:color w:val="365F91"/>
      <w:sz w:val="32"/>
      <w:szCs w:val="28"/>
    </w:rPr>
  </w:style>
  <w:style w:styleId="Heading2" w:type="paragraph">
    <w:name w:val="heading 2"/>
    <w:basedOn w:val="Normal"/>
    <w:next w:val="Normal"/>
    <w:link w:val="Heading2Char"/>
    <w:uiPriority w:val="9"/>
    <w:unhideWhenUsed/>
    <w:qFormat/>
    <w:rsid w:val="00FC693F"/>
    <w:pPr>
      <w:keepNext/>
      <w:keepLines/>
      <w:spacing w:after="80" w:before="140"/>
      <w:outlineLvl w:val="1"/>
    </w:pPr>
    <w:rPr>
      <w:rFonts w:ascii="Aptos" w:asciiTheme="majorHAnsi" w:cstheme="majorBidi" w:eastAsia="Aptos" w:eastAsiaTheme="majorEastAsia" w:hAnsi="Aptos" w:hAnsiTheme="majorHAnsi"/>
      <w:b/>
      <w:bCs/>
      <w:color w:val="4F81BD"/>
      <w:sz w:val="27"/>
      <w:szCs w:val="26"/>
    </w:rPr>
  </w:style>
  <w:style w:styleId="Heading3" w:type="paragraph">
    <w:name w:val="heading 3"/>
    <w:basedOn w:val="Normal"/>
    <w:next w:val="Normal"/>
    <w:link w:val="Heading3Char"/>
    <w:uiPriority w:val="9"/>
    <w:unhideWhenUsed/>
    <w:qFormat/>
    <w:rsid w:val="00FC693F"/>
    <w:pPr>
      <w:keepNext/>
      <w:keepLines/>
      <w:spacing w:after="80" w:before="140"/>
      <w:outlineLvl w:val="2"/>
    </w:pPr>
    <w:rPr>
      <w:rFonts w:ascii="Aptos" w:asciiTheme="majorHAnsi" w:cstheme="majorBidi" w:eastAsia="Aptos" w:eastAsiaTheme="majorEastAsia" w:hAnsi="Aptos" w:hAnsiTheme="majorHAnsi"/>
      <w:b/>
      <w:bCs/>
      <w:color w:val="4F81BD"/>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line="252" w:lineRule="auto"/>
    </w:pPr>
    <w:rPr>
      <w:rFonts w:ascii="Aptos" w:hAnsi="Aptos"/>
      <w:sz w:val="18"/>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contextualSpacing/>
    </w:pPr>
    <w:rPr>
      <w:rFonts w:ascii="Aptos" w:hAnsi="Aptos"/>
      <w:sz w:val="18"/>
    </w:rPr>
  </w:style>
  <w:style w:styleId="ListBullet2" w:type="paragraph">
    <w:name w:val="List Bullet 2"/>
    <w:basedOn w:val="Normal"/>
    <w:uiPriority w:val="99"/>
    <w:unhideWhenUsed/>
    <w:rsid w:val="00326F90"/>
    <w:pPr>
      <w:numPr>
        <w:numId w:val="2"/>
      </w:numPr>
      <w:contextualSpacing/>
    </w:pPr>
    <w:rPr>
      <w:rFonts w:ascii="Aptos" w:hAnsi="Aptos"/>
      <w:sz w:val="20"/>
    </w:r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contextualSpacing/>
    </w:pPr>
    <w:rPr>
      <w:rFonts w:ascii="Aptos" w:hAnsi="Aptos"/>
      <w:sz w:val="18"/>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spacing w:after="120" w:before="80"/>
      <w:ind w:left="288" w:right="288"/>
      <w:shd w:fill="F2F2F2"/>
    </w:pPr>
    <w:rPr>
      <w:rFonts w:ascii="Consolas" w:eastAsia="Consolas" w:hAnsi="Consolas"/>
      <w:sz w:val="17"/>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Compact" w:type="paragraph">
    <w:name w:val="Compact"/>
    <w:basedOn w:val="Normal"/>
    <w:pPr>
      <w:spacing w:after="0" w:before="0" w:line="240" w:lineRule="auto"/>
    </w:pPr>
    <w:rPr>
      <w:rFonts w:ascii="Aptos" w:hAnsi="Aptos"/>
      <w:sz w:val="18"/>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23J - Presentation Forge Asset Libraries, Registries, Production Pipeline, Testing and Migration</dc:title>
  <dc:creator>Leyforge Project</dc:creator>
  <cp:keywords>Leyforge, Presentation Forge, VFX, audio, registries, production pipeline, testing, migration</cp:keywords>
  <dcterms:created xsi:type="dcterms:W3CDTF">2026-08-03T14:52:13Z</dcterms:created>
  <dcterms:modified xsi:type="dcterms:W3CDTF">2026-08-03T14:52:13Z</dcterms:modified>
  <dc:subject>Fantasy Voxel Civilisation Sandbox - Presentation Forge production governance and migration</dc:subject>
</cp:coreProperties>
</file>

<file path=docProps/custom.xml><?xml version="1.0" encoding="utf-8"?>
<Properties xmlns="http://schemas.openxmlformats.org/officeDocument/2006/custom-properties" xmlns:vt="http://schemas.openxmlformats.org/officeDocument/2006/docPropsVTypes"/>
</file>