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04" w:rsidRDefault="00241346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editId="732E7BEB">
                <wp:simplePos x="0" y="0"/>
                <wp:positionH relativeFrom="margin">
                  <wp:align>left</wp:align>
                </wp:positionH>
                <wp:positionV relativeFrom="margin">
                  <wp:posOffset>6710954</wp:posOffset>
                </wp:positionV>
                <wp:extent cx="4660900" cy="1519281"/>
                <wp:effectExtent l="0" t="0" r="3810" b="5080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1519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004" w:rsidRDefault="005A6F85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DD0CDE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Group 26</w:t>
                                </w:r>
                              </w:sdtContent>
                            </w:sdt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Sharath Chalya Nagaraju</w:t>
                            </w:r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Ankitha Karunakar Shetty</w:t>
                            </w:r>
                          </w:p>
                          <w:p w:rsidR="00241346" w:rsidRPr="00241346" w:rsidRDefault="00241346" w:rsidP="00241346">
                            <w:pPr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</w:pPr>
                            <w:r w:rsidRPr="00241346">
                              <w:rPr>
                                <w:iCs/>
                                <w:color w:val="244583" w:themeColor="accent2" w:themeShade="80"/>
                                <w:sz w:val="24"/>
                                <w:szCs w:val="28"/>
                              </w:rPr>
                              <w:t>Sandeep Avula</w:t>
                            </w:r>
                          </w:p>
                          <w:p w:rsidR="00241346" w:rsidRDefault="00241346">
                            <w:pPr>
                              <w:spacing w:after="100"/>
                              <w:rPr>
                                <w:color w:val="E65B01" w:themeColor="accent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528.4pt;width:367pt;height:119.6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" o:allowincell="f" stroked="f">
                <v:textbox>
                  <w:txbxContent>
                    <w:p w:rsidR="001F3004" w:rsidRDefault="0057664D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DD0CD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Group 26</w:t>
                          </w:r>
                        </w:sdtContent>
                      </w:sdt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Sharath Chalya Nagaraju</w:t>
                      </w:r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Ankitha Karunakar Shetty</w:t>
                      </w:r>
                    </w:p>
                    <w:p w:rsidR="00241346" w:rsidRPr="00241346" w:rsidRDefault="00241346" w:rsidP="00241346">
                      <w:pPr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</w:pPr>
                      <w:r w:rsidRPr="00241346">
                        <w:rPr>
                          <w:iCs/>
                          <w:color w:val="244583" w:themeColor="accent2" w:themeShade="80"/>
                          <w:sz w:val="24"/>
                          <w:szCs w:val="28"/>
                        </w:rPr>
                        <w:t>Sandeep Avula</w:t>
                      </w:r>
                    </w:p>
                    <w:p w:rsidR="00241346" w:rsidRDefault="00241346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3D17F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C221402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3D17F9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3004" w:rsidRDefault="005A6F85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0CDE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Sort Algorithm Comparisons</w:t>
                                    </w:r>
                                  </w:sdtContent>
                                </w:sdt>
                              </w:p>
                              <w:p w:rsidR="001F3004" w:rsidRDefault="005A6F85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46" w:rsidRPr="00241346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 w:rsidR="00241346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logn vs n-squared</w:t>
                                    </w:r>
                                  </w:sdtContent>
                                </w:sdt>
                              </w:p>
                              <w:p w:rsidR="001F3004" w:rsidRDefault="001F30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F3004" w:rsidRDefault="001F3004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1F3004" w:rsidRDefault="0057664D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placeholder>
                                <w:docPart w:val="22CDE90C636B443B9F315C35E10EF4A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0CDE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Sort Algorithm Comparisons</w:t>
                              </w:r>
                            </w:sdtContent>
                          </w:sdt>
                        </w:p>
                        <w:p w:rsidR="001F3004" w:rsidRDefault="0057664D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placeholder>
                                <w:docPart w:val="C97CDFA2DA6E4EE18837CEA652A187F8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46" w:rsidRPr="00241346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n</w:t>
                              </w:r>
                              <w:r w:rsidR="00241346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logn vs n-squared</w:t>
                              </w:r>
                            </w:sdtContent>
                          </w:sdt>
                        </w:p>
                        <w:p w:rsidR="001F3004" w:rsidRDefault="001F30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1F3004" w:rsidRDefault="001F3004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D17F9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1F3004" w:rsidRDefault="005A6F85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A6CFE5E74CAE4B6BBD52AB4169613B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0CDE">
            <w:rPr>
              <w:rFonts w:asciiTheme="minorHAnsi" w:eastAsiaTheme="minorEastAsia" w:hAnsiTheme="minorHAnsi" w:cstheme="minorBidi"/>
              <w:smallCaps w:val="0"/>
              <w:spacing w:val="0"/>
            </w:rPr>
            <w:t>Sort Algorithm Comparisons</w:t>
          </w:r>
        </w:sdtContent>
      </w:sdt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2A721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EF046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99337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64DA2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C26E5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8FBF7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FD73B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B2C6A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0742D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3DA3C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0F94E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E232C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9DD4E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9678D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3768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F69F3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93A9F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C682B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35EE8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4BB55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3D17F9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5490845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13E40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1F3004" w:rsidRDefault="005A6F85" w:rsidP="00241346">
      <w:pPr>
        <w:pStyle w:val="Subtitle"/>
        <w:spacing w:before="240"/>
      </w:pPr>
      <w:sdt>
        <w:sdtPr>
          <w:id w:val="221498499"/>
          <w:placeholder>
            <w:docPart w:val="0365E3C6E9E14CBC9AD5049DE03203C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41346">
            <w:t>nlogn vs n-squared</w:t>
          </w:r>
        </w:sdtContent>
      </w:sdt>
      <w:r w:rsidR="003D17F9">
        <w:t xml:space="preserve"> </w:t>
      </w:r>
    </w:p>
    <w:p w:rsidR="00241346" w:rsidRDefault="0038276A" w:rsidP="00241346">
      <w:pPr>
        <w:pStyle w:val="Subtitle"/>
        <w:spacing w:before="240"/>
        <w:rPr>
          <w:i w:val="0"/>
        </w:rPr>
      </w:pPr>
      <w:r>
        <w:rPr>
          <w:i w:val="0"/>
        </w:rPr>
        <w:t>As part of Short project 1</w:t>
      </w:r>
      <w:r w:rsidR="00241346">
        <w:rPr>
          <w:i w:val="0"/>
        </w:rPr>
        <w:t xml:space="preserve"> we implemented Merge sort and insertion in Java. Merge sort was implemented in 2 ways</w:t>
      </w:r>
    </w:p>
    <w:p w:rsidR="00241346" w:rsidRDefault="00241346" w:rsidP="00241346">
      <w:pPr>
        <w:pStyle w:val="Subtitle"/>
        <w:numPr>
          <w:ilvl w:val="0"/>
          <w:numId w:val="7"/>
        </w:numPr>
        <w:spacing w:before="240"/>
        <w:rPr>
          <w:i w:val="0"/>
        </w:rPr>
      </w:pPr>
      <w:r>
        <w:rPr>
          <w:i w:val="0"/>
        </w:rPr>
        <w:t>Using generics Type</w:t>
      </w:r>
    </w:p>
    <w:p w:rsidR="00241346" w:rsidRDefault="002521D3" w:rsidP="00241346">
      <w:pPr>
        <w:pStyle w:val="Subtitle"/>
        <w:numPr>
          <w:ilvl w:val="0"/>
          <w:numId w:val="7"/>
        </w:numPr>
        <w:spacing w:before="240"/>
        <w:rPr>
          <w:i w:val="0"/>
        </w:rPr>
      </w:pPr>
      <w:r>
        <w:rPr>
          <w:i w:val="0"/>
        </w:rPr>
        <w:t xml:space="preserve">Using </w:t>
      </w:r>
      <w:r w:rsidR="00741D5D">
        <w:rPr>
          <w:i w:val="0"/>
        </w:rPr>
        <w:t>b</w:t>
      </w:r>
      <w:r w:rsidR="00241346">
        <w:rPr>
          <w:i w:val="0"/>
        </w:rPr>
        <w:t xml:space="preserve">asic Integers </w:t>
      </w:r>
    </w:p>
    <w:p w:rsidR="008E64A2" w:rsidRDefault="00241346" w:rsidP="00241346">
      <w:pPr>
        <w:pStyle w:val="Subtitle"/>
        <w:spacing w:before="240"/>
        <w:rPr>
          <w:i w:val="0"/>
        </w:rPr>
      </w:pPr>
      <w:r>
        <w:rPr>
          <w:i w:val="0"/>
        </w:rPr>
        <w:t xml:space="preserve">We ran </w:t>
      </w:r>
      <w:r w:rsidR="00CE44EB">
        <w:rPr>
          <w:i w:val="0"/>
        </w:rPr>
        <w:t xml:space="preserve">the programs </w:t>
      </w:r>
      <w:r>
        <w:rPr>
          <w:i w:val="0"/>
        </w:rPr>
        <w:t>for various input size</w:t>
      </w:r>
      <w:r w:rsidR="00D03FEC">
        <w:rPr>
          <w:i w:val="0"/>
        </w:rPr>
        <w:t>s</w:t>
      </w:r>
      <w:r w:rsidR="008E64A2">
        <w:rPr>
          <w:i w:val="0"/>
        </w:rPr>
        <w:t xml:space="preserve">. To do </w:t>
      </w:r>
      <w:r w:rsidR="00D03FEC">
        <w:rPr>
          <w:i w:val="0"/>
        </w:rPr>
        <w:t>this,</w:t>
      </w:r>
      <w:r w:rsidR="008E64A2">
        <w:rPr>
          <w:i w:val="0"/>
        </w:rPr>
        <w:t xml:space="preserve"> we first initialized an integer (basic int array) array with continuous values</w:t>
      </w:r>
      <w:r w:rsidR="00FC5546">
        <w:rPr>
          <w:i w:val="0"/>
        </w:rPr>
        <w:t xml:space="preserve"> </w:t>
      </w:r>
      <w:r w:rsidR="00025D04">
        <w:rPr>
          <w:i w:val="0"/>
        </w:rPr>
        <w:t>(1 to n)</w:t>
      </w:r>
      <w:r w:rsidR="008E64A2">
        <w:rPr>
          <w:i w:val="0"/>
        </w:rPr>
        <w:t xml:space="preserve"> and called the shuffle</w:t>
      </w:r>
      <w:r>
        <w:rPr>
          <w:i w:val="0"/>
        </w:rPr>
        <w:t xml:space="preserve"> </w:t>
      </w:r>
      <w:r w:rsidR="008E64A2">
        <w:rPr>
          <w:i w:val="0"/>
        </w:rPr>
        <w:t xml:space="preserve">method </w:t>
      </w:r>
      <w:r w:rsidR="00D03FEC">
        <w:rPr>
          <w:i w:val="0"/>
        </w:rPr>
        <w:t xml:space="preserve">on the array. 2  copies of the same array </w:t>
      </w:r>
      <w:r w:rsidR="008E64A2">
        <w:rPr>
          <w:i w:val="0"/>
        </w:rPr>
        <w:t>of type Integer</w:t>
      </w:r>
      <w:r w:rsidR="00D03FEC">
        <w:rPr>
          <w:i w:val="0"/>
        </w:rPr>
        <w:t xml:space="preserve"> (integer wrapper class) were used to maintain identical inputs</w:t>
      </w:r>
      <w:r w:rsidR="008E64A2">
        <w:rPr>
          <w:i w:val="0"/>
        </w:rPr>
        <w:t xml:space="preserve"> for all the sorting algorithm.</w:t>
      </w:r>
    </w:p>
    <w:p w:rsidR="00241346" w:rsidRDefault="008E64A2" w:rsidP="00241346">
      <w:pPr>
        <w:pStyle w:val="Subtitle"/>
        <w:spacing w:before="240"/>
        <w:rPr>
          <w:i w:val="0"/>
        </w:rPr>
      </w:pPr>
      <w:r>
        <w:rPr>
          <w:i w:val="0"/>
        </w:rPr>
        <w:t>B</w:t>
      </w:r>
      <w:r w:rsidR="00241346">
        <w:rPr>
          <w:i w:val="0"/>
        </w:rPr>
        <w:t>elow are the results</w:t>
      </w:r>
      <w:r>
        <w:rPr>
          <w:i w:val="0"/>
        </w:rPr>
        <w:t xml:space="preserve"> of our program runs</w:t>
      </w:r>
    </w:p>
    <w:p w:rsidR="003B0987" w:rsidRPr="003B0987" w:rsidRDefault="00241346" w:rsidP="003B0987">
      <w:pPr>
        <w:pStyle w:val="Subtitle"/>
        <w:spacing w:before="240"/>
        <w:rPr>
          <w:i w:val="0"/>
        </w:rPr>
      </w:pPr>
      <w:r>
        <w:rPr>
          <w:i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551"/>
        <w:gridCol w:w="2551"/>
      </w:tblGrid>
      <w:tr w:rsidR="00132D5B" w:rsidTr="00132D5B">
        <w:trPr>
          <w:trHeight w:val="608"/>
        </w:trPr>
        <w:tc>
          <w:tcPr>
            <w:tcW w:w="1838" w:type="dxa"/>
            <w:vMerge w:val="restart"/>
          </w:tcPr>
          <w:p w:rsidR="0013494C" w:rsidRDefault="0013494C" w:rsidP="0013494C">
            <w:pPr>
              <w:pStyle w:val="Subtitle"/>
              <w:spacing w:before="240" w:line="276" w:lineRule="auto"/>
              <w:rPr>
                <w:i w:val="0"/>
              </w:rPr>
            </w:pPr>
          </w:p>
          <w:p w:rsidR="00132D5B" w:rsidRDefault="00132D5B" w:rsidP="0013494C">
            <w:pPr>
              <w:pStyle w:val="Subtitle"/>
              <w:spacing w:before="240" w:line="276" w:lineRule="auto"/>
              <w:rPr>
                <w:i w:val="0"/>
              </w:rPr>
            </w:pPr>
            <w:r>
              <w:rPr>
                <w:i w:val="0"/>
              </w:rPr>
              <w:t>Input size</w:t>
            </w:r>
          </w:p>
        </w:tc>
        <w:tc>
          <w:tcPr>
            <w:tcW w:w="7512" w:type="dxa"/>
            <w:gridSpan w:val="3"/>
          </w:tcPr>
          <w:p w:rsidR="00132D5B" w:rsidRDefault="00132D5B" w:rsidP="00132D5B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Runtime (</w:t>
            </w:r>
            <w:r w:rsidR="009D1755">
              <w:rPr>
                <w:i w:val="0"/>
              </w:rPr>
              <w:t>milli</w:t>
            </w:r>
            <w:r>
              <w:rPr>
                <w:i w:val="0"/>
              </w:rPr>
              <w:t>seconds)</w:t>
            </w:r>
          </w:p>
        </w:tc>
      </w:tr>
      <w:tr w:rsidR="00132D5B" w:rsidTr="0013494C">
        <w:trPr>
          <w:trHeight w:val="702"/>
        </w:trPr>
        <w:tc>
          <w:tcPr>
            <w:tcW w:w="1838" w:type="dxa"/>
            <w:vMerge/>
          </w:tcPr>
          <w:p w:rsidR="00132D5B" w:rsidRDefault="00132D5B" w:rsidP="003B0987">
            <w:pPr>
              <w:pStyle w:val="Subtitle"/>
              <w:spacing w:before="240"/>
              <w:rPr>
                <w:i w:val="0"/>
              </w:rPr>
            </w:pPr>
          </w:p>
        </w:tc>
        <w:tc>
          <w:tcPr>
            <w:tcW w:w="2410" w:type="dxa"/>
          </w:tcPr>
          <w:p w:rsidR="00132D5B" w:rsidRDefault="00132D5B" w:rsidP="003B0987">
            <w:pPr>
              <w:pStyle w:val="Subtitle"/>
              <w:spacing w:before="240"/>
              <w:rPr>
                <w:i w:val="0"/>
              </w:rPr>
            </w:pPr>
            <w:r w:rsidRPr="00132D5B">
              <w:rPr>
                <w:i w:val="0"/>
              </w:rPr>
              <w:t>integer merge sort</w:t>
            </w:r>
          </w:p>
        </w:tc>
        <w:tc>
          <w:tcPr>
            <w:tcW w:w="2551" w:type="dxa"/>
          </w:tcPr>
          <w:p w:rsidR="00132D5B" w:rsidRDefault="00132D5B" w:rsidP="003B0987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>Generic merge sort</w:t>
            </w:r>
          </w:p>
        </w:tc>
        <w:tc>
          <w:tcPr>
            <w:tcW w:w="2551" w:type="dxa"/>
          </w:tcPr>
          <w:p w:rsidR="00132D5B" w:rsidRDefault="00132D5B" w:rsidP="00132D5B">
            <w:pPr>
              <w:pStyle w:val="Subtitle"/>
              <w:spacing w:before="240"/>
              <w:rPr>
                <w:i w:val="0"/>
              </w:rPr>
            </w:pPr>
            <w:r>
              <w:rPr>
                <w:i w:val="0"/>
              </w:rPr>
              <w:t>Insertion sort</w:t>
            </w:r>
            <w:r w:rsidR="0013494C">
              <w:rPr>
                <w:i w:val="0"/>
              </w:rPr>
              <w:t xml:space="preserve"> </w:t>
            </w:r>
            <w:r>
              <w:rPr>
                <w:i w:val="0"/>
              </w:rPr>
              <w:t>(n</w:t>
            </w:r>
            <w:r w:rsidR="0013494C" w:rsidRPr="0013494C">
              <w:rPr>
                <w:i w:val="0"/>
                <w:vertAlign w:val="superscript"/>
              </w:rPr>
              <w:t>2</w:t>
            </w:r>
            <w:r>
              <w:rPr>
                <w:i w:val="0"/>
              </w:rPr>
              <w:t>)</w:t>
            </w:r>
          </w:p>
        </w:tc>
      </w:tr>
      <w:tr w:rsidR="00132D5B" w:rsidTr="0013494C">
        <w:tc>
          <w:tcPr>
            <w:tcW w:w="1838" w:type="dxa"/>
          </w:tcPr>
          <w:p w:rsidR="00132D5B" w:rsidRDefault="001278E8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1278E8">
              <w:rPr>
                <w:i w:val="0"/>
              </w:rPr>
              <w:t>1000000</w:t>
            </w:r>
          </w:p>
        </w:tc>
        <w:tc>
          <w:tcPr>
            <w:tcW w:w="2410" w:type="dxa"/>
          </w:tcPr>
          <w:p w:rsidR="00132D5B" w:rsidRDefault="00521520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521520">
              <w:rPr>
                <w:i w:val="0"/>
              </w:rPr>
              <w:t>172</w:t>
            </w:r>
          </w:p>
        </w:tc>
        <w:tc>
          <w:tcPr>
            <w:tcW w:w="2551" w:type="dxa"/>
          </w:tcPr>
          <w:p w:rsidR="00132D5B" w:rsidRDefault="00521520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521520">
              <w:rPr>
                <w:i w:val="0"/>
              </w:rPr>
              <w:t>606</w:t>
            </w:r>
          </w:p>
        </w:tc>
        <w:tc>
          <w:tcPr>
            <w:tcW w:w="2551" w:type="dxa"/>
          </w:tcPr>
          <w:p w:rsidR="00132D5B" w:rsidRDefault="001278E8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1278E8">
              <w:rPr>
                <w:i w:val="0"/>
              </w:rPr>
              <w:t>6323878</w:t>
            </w:r>
          </w:p>
        </w:tc>
      </w:tr>
      <w:tr w:rsidR="00A00AF6" w:rsidTr="0013494C">
        <w:tc>
          <w:tcPr>
            <w:tcW w:w="1838" w:type="dxa"/>
          </w:tcPr>
          <w:p w:rsidR="00A00AF6" w:rsidRPr="001278E8" w:rsidRDefault="00A00AF6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5000000</w:t>
            </w:r>
          </w:p>
        </w:tc>
        <w:tc>
          <w:tcPr>
            <w:tcW w:w="2410" w:type="dxa"/>
          </w:tcPr>
          <w:p w:rsidR="00A00AF6" w:rsidRPr="001278E8" w:rsidRDefault="00A00AF6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A00AF6">
              <w:rPr>
                <w:i w:val="0"/>
              </w:rPr>
              <w:t>740</w:t>
            </w:r>
          </w:p>
        </w:tc>
        <w:tc>
          <w:tcPr>
            <w:tcW w:w="2551" w:type="dxa"/>
          </w:tcPr>
          <w:p w:rsidR="00A00AF6" w:rsidRPr="001278E8" w:rsidRDefault="00BE1301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BE1301">
              <w:rPr>
                <w:i w:val="0"/>
              </w:rPr>
              <w:t>2599</w:t>
            </w:r>
          </w:p>
        </w:tc>
        <w:tc>
          <w:tcPr>
            <w:tcW w:w="2551" w:type="dxa"/>
          </w:tcPr>
          <w:p w:rsidR="00A00AF6" w:rsidRPr="001278E8" w:rsidRDefault="00A00AF6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&gt;</w:t>
            </w:r>
            <w:r w:rsidR="002C569A">
              <w:rPr>
                <w:i w:val="0"/>
              </w:rPr>
              <w:t>20000000</w:t>
            </w:r>
          </w:p>
        </w:tc>
      </w:tr>
      <w:tr w:rsidR="00132D5B" w:rsidTr="0013494C">
        <w:tc>
          <w:tcPr>
            <w:tcW w:w="1838" w:type="dxa"/>
          </w:tcPr>
          <w:p w:rsidR="00132D5B" w:rsidRDefault="00F04EC2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8000000</w:t>
            </w:r>
          </w:p>
        </w:tc>
        <w:tc>
          <w:tcPr>
            <w:tcW w:w="2410" w:type="dxa"/>
          </w:tcPr>
          <w:p w:rsidR="00132D5B" w:rsidRDefault="003B3104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3B3104">
              <w:rPr>
                <w:i w:val="0"/>
              </w:rPr>
              <w:t>1097</w:t>
            </w:r>
          </w:p>
        </w:tc>
        <w:tc>
          <w:tcPr>
            <w:tcW w:w="2551" w:type="dxa"/>
          </w:tcPr>
          <w:p w:rsidR="00132D5B" w:rsidRDefault="00360BC8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360BC8">
              <w:rPr>
                <w:i w:val="0"/>
              </w:rPr>
              <w:t>4548</w:t>
            </w:r>
          </w:p>
        </w:tc>
        <w:tc>
          <w:tcPr>
            <w:tcW w:w="2551" w:type="dxa"/>
          </w:tcPr>
          <w:p w:rsidR="00132D5B" w:rsidRDefault="00A832EC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&gt;</w:t>
            </w:r>
            <w:r w:rsidR="002C569A">
              <w:rPr>
                <w:i w:val="0"/>
              </w:rPr>
              <w:t>20000000</w:t>
            </w:r>
          </w:p>
        </w:tc>
      </w:tr>
      <w:tr w:rsidR="00A00AF6" w:rsidTr="0013494C">
        <w:tc>
          <w:tcPr>
            <w:tcW w:w="1838" w:type="dxa"/>
          </w:tcPr>
          <w:p w:rsidR="00A00AF6" w:rsidRDefault="00A00AF6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10000000</w:t>
            </w:r>
          </w:p>
        </w:tc>
        <w:tc>
          <w:tcPr>
            <w:tcW w:w="2410" w:type="dxa"/>
          </w:tcPr>
          <w:p w:rsidR="00A00AF6" w:rsidRPr="00A832EC" w:rsidRDefault="00D64417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D64417">
              <w:rPr>
                <w:i w:val="0"/>
              </w:rPr>
              <w:t>1387</w:t>
            </w:r>
          </w:p>
        </w:tc>
        <w:tc>
          <w:tcPr>
            <w:tcW w:w="2551" w:type="dxa"/>
          </w:tcPr>
          <w:p w:rsidR="00A00AF6" w:rsidRPr="00A832EC" w:rsidRDefault="00D64417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D64417">
              <w:rPr>
                <w:i w:val="0"/>
              </w:rPr>
              <w:t>5653</w:t>
            </w:r>
          </w:p>
        </w:tc>
        <w:tc>
          <w:tcPr>
            <w:tcW w:w="2551" w:type="dxa"/>
          </w:tcPr>
          <w:p w:rsidR="00A00AF6" w:rsidRDefault="00A00AF6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&gt;</w:t>
            </w:r>
            <w:r w:rsidR="002C569A">
              <w:rPr>
                <w:i w:val="0"/>
              </w:rPr>
              <w:t>20000000</w:t>
            </w:r>
          </w:p>
        </w:tc>
      </w:tr>
      <w:tr w:rsidR="00132D5B" w:rsidTr="0013494C">
        <w:tc>
          <w:tcPr>
            <w:tcW w:w="1838" w:type="dxa"/>
          </w:tcPr>
          <w:p w:rsidR="00132D5B" w:rsidRDefault="00A832EC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14000000</w:t>
            </w:r>
          </w:p>
        </w:tc>
        <w:tc>
          <w:tcPr>
            <w:tcW w:w="2410" w:type="dxa"/>
          </w:tcPr>
          <w:p w:rsidR="00132D5B" w:rsidRDefault="00A832EC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A832EC">
              <w:rPr>
                <w:i w:val="0"/>
              </w:rPr>
              <w:t>2165</w:t>
            </w:r>
          </w:p>
        </w:tc>
        <w:tc>
          <w:tcPr>
            <w:tcW w:w="2551" w:type="dxa"/>
          </w:tcPr>
          <w:p w:rsidR="00132D5B" w:rsidRDefault="00244FA9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244FA9">
              <w:rPr>
                <w:i w:val="0"/>
              </w:rPr>
              <w:t>8234</w:t>
            </w:r>
          </w:p>
        </w:tc>
        <w:tc>
          <w:tcPr>
            <w:tcW w:w="2551" w:type="dxa"/>
          </w:tcPr>
          <w:p w:rsidR="00132D5B" w:rsidRDefault="001E0E7A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&gt;</w:t>
            </w:r>
            <w:r w:rsidR="002C569A">
              <w:rPr>
                <w:i w:val="0"/>
              </w:rPr>
              <w:t>20000000</w:t>
            </w:r>
          </w:p>
        </w:tc>
      </w:tr>
      <w:tr w:rsidR="00132D5B" w:rsidTr="0013494C">
        <w:tc>
          <w:tcPr>
            <w:tcW w:w="1838" w:type="dxa"/>
          </w:tcPr>
          <w:p w:rsidR="00132D5B" w:rsidRDefault="005A06E4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16</w:t>
            </w:r>
            <w:r w:rsidR="00A832EC">
              <w:rPr>
                <w:i w:val="0"/>
              </w:rPr>
              <w:t>00000</w:t>
            </w:r>
          </w:p>
        </w:tc>
        <w:tc>
          <w:tcPr>
            <w:tcW w:w="2410" w:type="dxa"/>
          </w:tcPr>
          <w:p w:rsidR="00132D5B" w:rsidRDefault="006758F5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23</w:t>
            </w:r>
            <w:r w:rsidR="00CB149B" w:rsidRPr="00CB149B">
              <w:rPr>
                <w:i w:val="0"/>
              </w:rPr>
              <w:t>65</w:t>
            </w:r>
          </w:p>
        </w:tc>
        <w:tc>
          <w:tcPr>
            <w:tcW w:w="2551" w:type="dxa"/>
          </w:tcPr>
          <w:p w:rsidR="00132D5B" w:rsidRDefault="00CA42BA" w:rsidP="00EF7AB1">
            <w:pPr>
              <w:pStyle w:val="Subtitle"/>
              <w:spacing w:before="240"/>
              <w:jc w:val="center"/>
              <w:rPr>
                <w:i w:val="0"/>
              </w:rPr>
            </w:pPr>
            <w:r w:rsidRPr="00CA42BA">
              <w:rPr>
                <w:i w:val="0"/>
              </w:rPr>
              <w:t>9233</w:t>
            </w:r>
          </w:p>
        </w:tc>
        <w:tc>
          <w:tcPr>
            <w:tcW w:w="2551" w:type="dxa"/>
          </w:tcPr>
          <w:p w:rsidR="00132D5B" w:rsidRDefault="001E0E7A" w:rsidP="00EF7AB1">
            <w:pPr>
              <w:pStyle w:val="Subtitle"/>
              <w:spacing w:before="240"/>
              <w:jc w:val="center"/>
              <w:rPr>
                <w:i w:val="0"/>
              </w:rPr>
            </w:pPr>
            <w:r>
              <w:rPr>
                <w:i w:val="0"/>
              </w:rPr>
              <w:t>&gt;</w:t>
            </w:r>
            <w:r w:rsidR="002C569A">
              <w:rPr>
                <w:i w:val="0"/>
              </w:rPr>
              <w:t>20000000</w:t>
            </w:r>
          </w:p>
        </w:tc>
      </w:tr>
    </w:tbl>
    <w:p w:rsidR="001F3004" w:rsidRDefault="001F3004" w:rsidP="003B0987">
      <w:pPr>
        <w:pStyle w:val="Subtitle"/>
        <w:spacing w:before="240"/>
        <w:rPr>
          <w:i w:val="0"/>
        </w:rPr>
      </w:pPr>
    </w:p>
    <w:p w:rsidR="00187B47" w:rsidRDefault="00686554" w:rsidP="003B0987">
      <w:pPr>
        <w:pStyle w:val="Subtitle"/>
        <w:spacing w:before="240"/>
        <w:rPr>
          <w:i w:val="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441960</wp:posOffset>
                </wp:positionV>
                <wp:extent cx="7620" cy="2316480"/>
                <wp:effectExtent l="0" t="0" r="30480" b="2667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D6F6F" id="Straight Connector 82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34.8pt" to="79.2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" strokecolor="#d65501 [2244]" strokeweight="1pt"/>
            </w:pict>
          </mc:Fallback>
        </mc:AlternateContent>
      </w:r>
      <w:r w:rsidR="00011D66">
        <w:rPr>
          <w:noProof/>
          <w:lang w:val="en-GB" w:eastAsia="en-GB"/>
        </w:rPr>
        <w:drawing>
          <wp:inline distT="0" distB="0" distL="0" distR="0" wp14:anchorId="1A458E4E" wp14:editId="4EAA4148">
            <wp:extent cx="5890517" cy="3490302"/>
            <wp:effectExtent l="0" t="0" r="15240" b="15240"/>
            <wp:docPr id="81" name="Chart 81">
              <a:extLst xmlns:a="http://schemas.openxmlformats.org/drawingml/2006/main">
                <a:ext uri="{FF2B5EF4-FFF2-40B4-BE49-F238E27FC236}">
                  <a16:creationId xmlns:a16="http://schemas.microsoft.com/office/drawing/2014/main" id="{56038D25-45CB-476C-A7EF-F72A9B4234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86554" w:rsidRDefault="00686554" w:rsidP="003B0987">
      <w:pPr>
        <w:pStyle w:val="Subtitle"/>
        <w:spacing w:before="240"/>
        <w:rPr>
          <w:i w:val="0"/>
        </w:rPr>
      </w:pPr>
    </w:p>
    <w:p w:rsidR="00686554" w:rsidRDefault="00D03FEC" w:rsidP="003B0987">
      <w:pPr>
        <w:pStyle w:val="Subtitle"/>
        <w:spacing w:before="240"/>
        <w:rPr>
          <w:i w:val="0"/>
        </w:rPr>
      </w:pPr>
      <w:r>
        <w:rPr>
          <w:i w:val="0"/>
        </w:rPr>
        <w:t xml:space="preserve">Observations </w:t>
      </w:r>
      <w:r w:rsidR="00686554">
        <w:rPr>
          <w:i w:val="0"/>
        </w:rPr>
        <w:t>drawn from the above chart</w:t>
      </w:r>
    </w:p>
    <w:p w:rsidR="00686554" w:rsidRDefault="00046394" w:rsidP="00686554">
      <w:pPr>
        <w:pStyle w:val="Subtitle"/>
        <w:numPr>
          <w:ilvl w:val="0"/>
          <w:numId w:val="8"/>
        </w:numPr>
        <w:spacing w:before="240"/>
        <w:rPr>
          <w:i w:val="0"/>
        </w:rPr>
      </w:pPr>
      <w:r>
        <w:rPr>
          <w:i w:val="0"/>
        </w:rPr>
        <w:t xml:space="preserve">N-squared algorithm takes </w:t>
      </w:r>
      <w:r w:rsidR="00686554">
        <w:rPr>
          <w:i w:val="0"/>
        </w:rPr>
        <w:t>hours to sort even a small dataset of 1 million items.</w:t>
      </w:r>
    </w:p>
    <w:p w:rsidR="00686554" w:rsidRDefault="00686554" w:rsidP="00686554">
      <w:pPr>
        <w:pStyle w:val="Subtitle"/>
        <w:numPr>
          <w:ilvl w:val="0"/>
          <w:numId w:val="8"/>
        </w:numPr>
        <w:spacing w:before="240"/>
        <w:rPr>
          <w:i w:val="0"/>
        </w:rPr>
      </w:pPr>
      <w:r>
        <w:rPr>
          <w:i w:val="0"/>
        </w:rPr>
        <w:t xml:space="preserve">When we implement algorithms using generics </w:t>
      </w:r>
      <w:r w:rsidR="00873678">
        <w:rPr>
          <w:i w:val="0"/>
        </w:rPr>
        <w:t xml:space="preserve">there is an </w:t>
      </w:r>
      <w:r w:rsidR="00873678">
        <w:rPr>
          <w:i w:val="0"/>
        </w:rPr>
        <w:t>overhead</w:t>
      </w:r>
      <w:r w:rsidR="00873678">
        <w:rPr>
          <w:i w:val="0"/>
        </w:rPr>
        <w:t xml:space="preserve"> which is </w:t>
      </w:r>
      <w:bookmarkStart w:id="0" w:name="_GoBack"/>
      <w:bookmarkEnd w:id="0"/>
      <w:r w:rsidR="00873678">
        <w:rPr>
          <w:i w:val="0"/>
        </w:rPr>
        <w:t xml:space="preserve">more observable </w:t>
      </w:r>
      <w:r w:rsidR="00BC5979">
        <w:rPr>
          <w:i w:val="0"/>
        </w:rPr>
        <w:t xml:space="preserve">with increase in </w:t>
      </w:r>
      <w:r w:rsidR="00873678">
        <w:rPr>
          <w:i w:val="0"/>
        </w:rPr>
        <w:t>data size.</w:t>
      </w:r>
    </w:p>
    <w:p w:rsidR="00686554" w:rsidRPr="003B0987" w:rsidRDefault="00686554" w:rsidP="00686554">
      <w:pPr>
        <w:pStyle w:val="Subtitle"/>
        <w:numPr>
          <w:ilvl w:val="0"/>
          <w:numId w:val="8"/>
        </w:numPr>
        <w:spacing w:before="240"/>
        <w:rPr>
          <w:i w:val="0"/>
        </w:rPr>
      </w:pPr>
      <w:r>
        <w:rPr>
          <w:i w:val="0"/>
        </w:rPr>
        <w:t>nlogn sort algorithm can easily handle large data set and produce the desired output within seconds.</w:t>
      </w:r>
    </w:p>
    <w:sectPr w:rsidR="00686554" w:rsidRPr="003B0987" w:rsidSect="00241346">
      <w:headerReference w:type="default" r:id="rId10"/>
      <w:footerReference w:type="default" r:id="rId11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F85" w:rsidRDefault="005A6F85">
      <w:pPr>
        <w:spacing w:after="0" w:line="240" w:lineRule="auto"/>
      </w:pPr>
      <w:r>
        <w:separator/>
      </w:r>
    </w:p>
  </w:endnote>
  <w:endnote w:type="continuationSeparator" w:id="0">
    <w:p w:rsidR="005A6F85" w:rsidRDefault="005A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004" w:rsidRDefault="00241346">
    <w:pPr>
      <w:pStyle w:val="Footer"/>
    </w:pPr>
    <w:r w:rsidRPr="00241346">
      <w:rPr>
        <w:caps/>
        <w:color w:val="FE8637" w:themeColor="accent1"/>
      </w:rPr>
      <w:ptab w:relativeTo="margin" w:alignment="right" w:leader="none"/>
    </w:r>
    <w:r w:rsidRPr="00241346">
      <w:rPr>
        <w:caps/>
        <w:color w:val="FE8637" w:themeColor="accent1"/>
      </w:rPr>
      <w:fldChar w:fldCharType="begin"/>
    </w:r>
    <w:r w:rsidRPr="00241346">
      <w:rPr>
        <w:caps/>
        <w:color w:val="FE8637" w:themeColor="accent1"/>
      </w:rPr>
      <w:instrText xml:space="preserve"> PAGE </w:instrText>
    </w:r>
    <w:r w:rsidRPr="00241346">
      <w:rPr>
        <w:caps/>
        <w:color w:val="FE8637" w:themeColor="accent1"/>
      </w:rPr>
      <w:fldChar w:fldCharType="separate"/>
    </w:r>
    <w:r w:rsidR="004B135F">
      <w:rPr>
        <w:caps/>
        <w:noProof/>
        <w:color w:val="FE8637" w:themeColor="accent1"/>
      </w:rPr>
      <w:t>2</w:t>
    </w:r>
    <w:r w:rsidRPr="00241346">
      <w:rPr>
        <w:caps/>
        <w:noProof/>
        <w:color w:val="FE8637" w:themeColor="accent1"/>
      </w:rPr>
      <w:fldChar w:fldCharType="end"/>
    </w:r>
    <w:r w:rsidRPr="00241346">
      <w:rPr>
        <w:caps/>
        <w:color w:val="FE8637" w:themeColor="accent1"/>
      </w:rPr>
      <w:t xml:space="preserve"> </w:t>
    </w:r>
    <w:r w:rsidRPr="00241346">
      <w:rPr>
        <w:caps/>
        <w:noProof/>
        <w:color w:val="FE8637" w:themeColor="accent1"/>
        <w:lang w:val="en-GB" w:eastAsia="en-GB"/>
      </w:rPr>
      <mc:AlternateContent>
        <mc:Choice Requires="wps">
          <w:drawing>
            <wp:inline distT="0" distB="0" distL="0" distR="0" wp14:editId="05C5D997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DAD6C3F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F85" w:rsidRDefault="005A6F85">
      <w:pPr>
        <w:spacing w:after="0" w:line="240" w:lineRule="auto"/>
      </w:pPr>
      <w:r>
        <w:separator/>
      </w:r>
    </w:p>
  </w:footnote>
  <w:footnote w:type="continuationSeparator" w:id="0">
    <w:p w:rsidR="005A6F85" w:rsidRDefault="005A6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346" w:rsidRDefault="005A6F85">
    <w:pPr>
      <w:pStyle w:val="Header"/>
      <w:tabs>
        <w:tab w:val="clear" w:pos="4680"/>
        <w:tab w:val="clear" w:pos="9360"/>
      </w:tabs>
      <w:jc w:val="right"/>
      <w:rPr>
        <w:color w:val="FE8637" w:themeColor="accent1"/>
      </w:rPr>
    </w:pPr>
    <w:sdt>
      <w:sdtPr>
        <w:rPr>
          <w:color w:val="FE8637" w:themeColor="accent1"/>
        </w:rPr>
        <w:alias w:val="Title"/>
        <w:tag w:val=""/>
        <w:id w:val="664756013"/>
        <w:placeholder>
          <w:docPart w:val="E3C8A07FE99F4FFD9652CE1E802A26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1346">
          <w:rPr>
            <w:color w:val="FE8637" w:themeColor="accent1"/>
          </w:rPr>
          <w:t>Sort Algorithm Comparisons</w:t>
        </w:r>
      </w:sdtContent>
    </w:sdt>
    <w:r w:rsidR="00241346">
      <w:rPr>
        <w:color w:val="FE8637" w:themeColor="accent1"/>
      </w:rPr>
      <w:t xml:space="preserve"> | </w:t>
    </w:r>
    <w:sdt>
      <w:sdtPr>
        <w:rPr>
          <w:color w:val="FE8637" w:themeColor="accent1"/>
        </w:rPr>
        <w:alias w:val="Author"/>
        <w:tag w:val=""/>
        <w:id w:val="-1677181147"/>
        <w:placeholder>
          <w:docPart w:val="F922235F3F314F4F9CFE3F6FAE650DD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1346">
          <w:rPr>
            <w:color w:val="FE8637" w:themeColor="accent1"/>
          </w:rPr>
          <w:t>G26</w:t>
        </w:r>
      </w:sdtContent>
    </w:sdt>
  </w:p>
  <w:p w:rsidR="001F3004" w:rsidRDefault="001F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7AB1E62"/>
    <w:multiLevelType w:val="hybridMultilevel"/>
    <w:tmpl w:val="AC5EF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68625631"/>
    <w:multiLevelType w:val="hybridMultilevel"/>
    <w:tmpl w:val="DE564E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DE"/>
    <w:rsid w:val="00011D66"/>
    <w:rsid w:val="00025D04"/>
    <w:rsid w:val="00046394"/>
    <w:rsid w:val="000953A1"/>
    <w:rsid w:val="001278E8"/>
    <w:rsid w:val="00132D5B"/>
    <w:rsid w:val="0013494C"/>
    <w:rsid w:val="0018337B"/>
    <w:rsid w:val="00187B47"/>
    <w:rsid w:val="001E0E7A"/>
    <w:rsid w:val="001F3004"/>
    <w:rsid w:val="00241346"/>
    <w:rsid w:val="00244FA9"/>
    <w:rsid w:val="002521D3"/>
    <w:rsid w:val="002C569A"/>
    <w:rsid w:val="00360BC8"/>
    <w:rsid w:val="0038276A"/>
    <w:rsid w:val="003B0987"/>
    <w:rsid w:val="003B3104"/>
    <w:rsid w:val="003D17F9"/>
    <w:rsid w:val="004B135F"/>
    <w:rsid w:val="00521520"/>
    <w:rsid w:val="0057664D"/>
    <w:rsid w:val="005A06E4"/>
    <w:rsid w:val="005A6F85"/>
    <w:rsid w:val="006758F5"/>
    <w:rsid w:val="00686554"/>
    <w:rsid w:val="00741D5D"/>
    <w:rsid w:val="007A3F92"/>
    <w:rsid w:val="00873678"/>
    <w:rsid w:val="008E64A2"/>
    <w:rsid w:val="009D1755"/>
    <w:rsid w:val="00A00AF6"/>
    <w:rsid w:val="00A832EC"/>
    <w:rsid w:val="00BC5979"/>
    <w:rsid w:val="00BE1301"/>
    <w:rsid w:val="00CA42BA"/>
    <w:rsid w:val="00CB149B"/>
    <w:rsid w:val="00CE44EB"/>
    <w:rsid w:val="00D03FEC"/>
    <w:rsid w:val="00D64417"/>
    <w:rsid w:val="00DD0CDE"/>
    <w:rsid w:val="00EF7AB1"/>
    <w:rsid w:val="00F04EC2"/>
    <w:rsid w:val="00F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4CFDA"/>
  <w15:docId w15:val="{BACD07D3-C63C-4688-A9E6-AD89A13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Report%20(Oriel%20theme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110268260257844E-2"/>
          <c:y val="0.17840642667498488"/>
          <c:w val="0.8752461381151837"/>
          <c:h val="0.62044301623055986"/>
        </c:manualLayout>
      </c:layout>
      <c:lineChart>
        <c:grouping val="standard"/>
        <c:varyColors val="0"/>
        <c:ser>
          <c:idx val="1"/>
          <c:order val="0"/>
          <c:tx>
            <c:strRef>
              <c:f>Sheet1!$D$10</c:f>
              <c:strCache>
                <c:ptCount val="1"/>
                <c:pt idx="0">
                  <c:v>integer 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Sheet1!$C$11:$C$16</c:f>
              <c:numCache>
                <c:formatCode>General</c:formatCode>
                <c:ptCount val="6"/>
                <c:pt idx="0">
                  <c:v>1000000</c:v>
                </c:pt>
                <c:pt idx="1">
                  <c:v>5000000</c:v>
                </c:pt>
                <c:pt idx="2">
                  <c:v>8000000</c:v>
                </c:pt>
                <c:pt idx="3">
                  <c:v>10000000</c:v>
                </c:pt>
                <c:pt idx="4">
                  <c:v>14000000</c:v>
                </c:pt>
                <c:pt idx="5">
                  <c:v>1600000</c:v>
                </c:pt>
              </c:numCache>
            </c:numRef>
          </c:cat>
          <c:val>
            <c:numRef>
              <c:f>Sheet1!$D$11:$D$16</c:f>
              <c:numCache>
                <c:formatCode>General</c:formatCode>
                <c:ptCount val="6"/>
                <c:pt idx="0">
                  <c:v>172</c:v>
                </c:pt>
                <c:pt idx="1">
                  <c:v>740</c:v>
                </c:pt>
                <c:pt idx="2">
                  <c:v>1097</c:v>
                </c:pt>
                <c:pt idx="3">
                  <c:v>1387</c:v>
                </c:pt>
                <c:pt idx="4">
                  <c:v>2165</c:v>
                </c:pt>
                <c:pt idx="5">
                  <c:v>2365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3E-4486-844F-77DAF1945071}"/>
            </c:ext>
          </c:extLst>
        </c:ser>
        <c:ser>
          <c:idx val="2"/>
          <c:order val="1"/>
          <c:tx>
            <c:strRef>
              <c:f>Sheet1!$E$10</c:f>
              <c:strCache>
                <c:ptCount val="1"/>
                <c:pt idx="0">
                  <c:v>Generic 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Sheet1!$C$11:$C$16</c:f>
              <c:numCache>
                <c:formatCode>General</c:formatCode>
                <c:ptCount val="6"/>
                <c:pt idx="0">
                  <c:v>1000000</c:v>
                </c:pt>
                <c:pt idx="1">
                  <c:v>5000000</c:v>
                </c:pt>
                <c:pt idx="2">
                  <c:v>8000000</c:v>
                </c:pt>
                <c:pt idx="3">
                  <c:v>10000000</c:v>
                </c:pt>
                <c:pt idx="4">
                  <c:v>14000000</c:v>
                </c:pt>
                <c:pt idx="5">
                  <c:v>1600000</c:v>
                </c:pt>
              </c:numCache>
            </c:numRef>
          </c:cat>
          <c:val>
            <c:numRef>
              <c:f>Sheet1!$E$11:$E$16</c:f>
              <c:numCache>
                <c:formatCode>General</c:formatCode>
                <c:ptCount val="6"/>
                <c:pt idx="0">
                  <c:v>606</c:v>
                </c:pt>
                <c:pt idx="1">
                  <c:v>2599</c:v>
                </c:pt>
                <c:pt idx="2">
                  <c:v>4548</c:v>
                </c:pt>
                <c:pt idx="3">
                  <c:v>5653</c:v>
                </c:pt>
                <c:pt idx="4">
                  <c:v>8234</c:v>
                </c:pt>
                <c:pt idx="5">
                  <c:v>9233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3E-4486-844F-77DAF1945071}"/>
            </c:ext>
          </c:extLst>
        </c:ser>
        <c:ser>
          <c:idx val="0"/>
          <c:order val="2"/>
          <c:tx>
            <c:strRef>
              <c:f>Sheet1!$F$10:$F$11</c:f>
              <c:strCache>
                <c:ptCount val="2"/>
                <c:pt idx="0">
                  <c:v>Insertion sort (n2)</c:v>
                </c:pt>
                <c:pt idx="1">
                  <c:v>6323878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1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5D3E-4486-844F-77DAF194507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91358776"/>
        <c:axId val="391360416"/>
      </c:lineChart>
      <c:catAx>
        <c:axId val="391358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Input</a:t>
                </a:r>
                <a:r>
                  <a:rPr lang="en-GB" baseline="0"/>
                  <a:t> Size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360416"/>
        <c:crosses val="autoZero"/>
        <c:auto val="1"/>
        <c:lblAlgn val="ctr"/>
        <c:lblOffset val="100"/>
        <c:noMultiLvlLbl val="0"/>
      </c:catAx>
      <c:valAx>
        <c:axId val="39136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358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CFE5E74CAE4B6BBD52AB4169613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9538F-5C81-428C-8456-01BC26194BE4}"/>
      </w:docPartPr>
      <w:docPartBody>
        <w:p w:rsidR="00AA77A5" w:rsidRDefault="007A7B75">
          <w:pPr>
            <w:pStyle w:val="A6CFE5E74CAE4B6BBD52AB4169613B4B"/>
          </w:pPr>
          <w:r>
            <w:t>[Type the document title]</w:t>
          </w:r>
        </w:p>
      </w:docPartBody>
    </w:docPart>
    <w:docPart>
      <w:docPartPr>
        <w:name w:val="0365E3C6E9E14CBC9AD5049DE032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EF2A-EF79-40A8-A63E-1400CEFCA26C}"/>
      </w:docPartPr>
      <w:docPartBody>
        <w:p w:rsidR="00AA77A5" w:rsidRDefault="007A7B75">
          <w:pPr>
            <w:pStyle w:val="0365E3C6E9E14CBC9AD5049DE03203C4"/>
          </w:pPr>
          <w:r>
            <w:t>[Type the document subtitle]</w:t>
          </w:r>
        </w:p>
      </w:docPartBody>
    </w:docPart>
    <w:docPart>
      <w:docPartPr>
        <w:name w:val="E3C8A07FE99F4FFD9652CE1E802A2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D02-97C1-4B93-8B7C-FE8744CC0BEE}"/>
      </w:docPartPr>
      <w:docPartBody>
        <w:p w:rsidR="00990F29" w:rsidRDefault="00AA77A5" w:rsidP="00AA77A5">
          <w:pPr>
            <w:pStyle w:val="E3C8A07FE99F4FFD9652CE1E802A26A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922235F3F314F4F9CFE3F6FAE65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9BFA-B01E-4B5C-B813-BEC687C517C2}"/>
      </w:docPartPr>
      <w:docPartBody>
        <w:p w:rsidR="00990F29" w:rsidRDefault="00AA77A5" w:rsidP="00AA77A5">
          <w:pPr>
            <w:pStyle w:val="F922235F3F314F4F9CFE3F6FAE650DD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75"/>
    <w:rsid w:val="00620538"/>
    <w:rsid w:val="007A7B75"/>
    <w:rsid w:val="00990F29"/>
    <w:rsid w:val="00AA77A5"/>
    <w:rsid w:val="00B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FE5E74CAE4B6BBD52AB4169613B4B">
    <w:name w:val="A6CFE5E74CAE4B6BBD52AB4169613B4B"/>
  </w:style>
  <w:style w:type="paragraph" w:customStyle="1" w:styleId="0365E3C6E9E14CBC9AD5049DE03203C4">
    <w:name w:val="0365E3C6E9E14CBC9AD5049DE03203C4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02721A16CEC44AA181BB1DAA36147D87">
    <w:name w:val="02721A16CEC44AA181BB1DAA36147D87"/>
  </w:style>
  <w:style w:type="paragraph" w:customStyle="1" w:styleId="22CDE90C636B443B9F315C35E10EF4A7">
    <w:name w:val="22CDE90C636B443B9F315C35E10EF4A7"/>
  </w:style>
  <w:style w:type="paragraph" w:customStyle="1" w:styleId="C97CDFA2DA6E4EE18837CEA652A187F8">
    <w:name w:val="C97CDFA2DA6E4EE18837CEA652A187F8"/>
  </w:style>
  <w:style w:type="paragraph" w:customStyle="1" w:styleId="AC55FF94BB314811B9214103707A7852">
    <w:name w:val="AC55FF94BB314811B9214103707A7852"/>
  </w:style>
  <w:style w:type="paragraph" w:customStyle="1" w:styleId="E3C8A07FE99F4FFD9652CE1E802A26A4">
    <w:name w:val="E3C8A07FE99F4FFD9652CE1E802A26A4"/>
    <w:rsid w:val="00AA77A5"/>
  </w:style>
  <w:style w:type="paragraph" w:customStyle="1" w:styleId="F922235F3F314F4F9CFE3F6FAE650DD2">
    <w:name w:val="F922235F3F314F4F9CFE3F6FAE650DD2"/>
    <w:rsid w:val="00AA7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26</PublishDate>
  <Abstract>Group 26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theme).dotx</Template>
  <TotalTime>95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 Algorithm Comparisons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 Algorithm Comparisons</dc:title>
  <dc:subject>nlogn vs n-squared</dc:subject>
  <dc:creator>G26</dc:creator>
  <cp:keywords/>
  <cp:lastModifiedBy>sharath Chalya Nagaraju</cp:lastModifiedBy>
  <cp:revision>39</cp:revision>
  <dcterms:created xsi:type="dcterms:W3CDTF">2017-09-02T03:22:00Z</dcterms:created>
  <dcterms:modified xsi:type="dcterms:W3CDTF">2017-09-02T17:58:00Z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