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240"/>
        <w:jc w:val="center"/>
      </w:pPr>
      <w:r>
        <w:rPr>
          <w:rFonts w:ascii="Inter" w:cs="Inter" w:eastAsia="Inter" w:hAnsi="Inter"/>
          <w:b/>
          <w:bCs/>
          <w:color w:val="14B8A6"/>
          <w:sz w:val="18"/>
          <w:szCs w:val="18"/>
        </w:rPr>
        <w:t xml:space="preserve">HAIP  •  EXECUTION PLAN</w:t>
      </w:r>
    </w:p>
    <w:p>
      <w:pPr>
        <w:spacing w:after="120"/>
        <w:jc w:val="center"/>
      </w:pPr>
      <w:r>
        <w:rPr>
          <w:rFonts w:ascii="Inter" w:cs="Inter" w:eastAsia="Inter" w:hAnsi="Inter"/>
          <w:b/>
          <w:bCs/>
          <w:color w:val="0B1F3A"/>
          <w:sz w:val="46"/>
          <w:szCs w:val="46"/>
        </w:rPr>
        <w:t xml:space="preserve">Ratha + Jade · Execution Plan</w:t>
      </w:r>
    </w:p>
    <w:p>
      <w:pPr>
        <w:spacing w:after="80"/>
        <w:jc w:val="center"/>
      </w:pPr>
      <w:r>
        <w:rPr>
          <w:rFonts w:ascii="Inter" w:cs="Inter" w:eastAsia="Inter" w:hAnsi="Inter"/>
          <w:i/>
          <w:iCs/>
          <w:color w:val="64748B"/>
          <w:sz w:val="22"/>
          <w:szCs w:val="22"/>
        </w:rPr>
        <w:t xml:space="preserve">New IVR model · cost-bounded stack · scalable architecture · client-by-client rollout</w:t>
      </w:r>
    </w:p>
    <w:p>
      <w:pPr>
        <w:spacing w:after="360"/>
      </w:pPr>
      <w:r>
        <w:t xml:space="preserve"/>
      </w:r>
    </w:p>
    <w:p>
      <w:pPr>
        <w:pBdr>
          <w:bottom w:val="single" w:color="14B8A6" w:sz="24" w:space="1"/>
        </w:pBdr>
        <w:jc w:val="center"/>
      </w:pPr>
      <w:r>
        <w:t xml:space="preserve"/>
      </w:r>
    </w:p>
    <w:p>
      <w:pPr>
        <w:spacing w:after="360"/>
      </w:pPr>
      <w:r>
        <w:t xml:space="preserve"/>
      </w:r>
    </w:p>
    <w:p>
      <w:pPr>
        <w:spacing w:after="80"/>
        <w:jc w:val="center"/>
      </w:pPr>
      <w:r>
        <w:rPr>
          <w:rFonts w:ascii="Inter" w:cs="Inter" w:eastAsia="Inter" w:hAnsi="Inter"/>
          <w:b/>
          <w:bCs/>
          <w:color w:val="0d9488"/>
          <w:sz w:val="22"/>
          <w:szCs w:val="22"/>
        </w:rPr>
        <w:t xml:space="preserve">₹20K HAIP infra budget · &lt;₹10K per-client plan · ready to scale to 50+ tenants</w:t>
      </w:r>
    </w:p>
    <w:p>
      <w:pPr>
        <w:spacing w:after="16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Document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Execution Plan v1 · supersedes IVR Cost Model v1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Owner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Sharath D.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Active — for engineering and sales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Current client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Ratha — Luxury Caravan Travel &amp; Experiential Journeys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Next client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Jade Hospitainment — Luxury Pool Villas, Bangalore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B1F3A"/>
                <w:sz w:val="20"/>
                <w:szCs w:val="20"/>
              </w:rPr>
              <w:t xml:space="preserve">Pivot summary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No in-app calling · CallerDesk/Acefone · ₹20K budget · ₹10K plan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1.  What's Changed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Four decisions reset the plan since the v2 PRD. All four shrink scope, sharpen positioning and pull cost down. None of them invalidate the underlying architecture — the adapter pattern carries forward and the hospitality data model is unchanged.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67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No in-app calling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Agents answer calls on their personal mobile (the IVR forwards). HAIP is post-call intelligence + pre-call prep + click-to-call trigger — never the active call surface.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CallerDesk or Acefone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These two are the India-SMB-priced IVR providers we integrate with. We drop Exotel/Plivo as the default — keep them as future adapters.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Ratha is the design partner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 luxury caravan / experiential-journey operator. Low call volume, high deal value, multi-day pre-trip engagement. Build HAIP for them first; generalise to all hospitality SMBs in V2.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Strict cost ceiling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Every third-party tool we put on Ratha's stack has to fit inside ₹20,000 / month total HAIP infra cost. For new clients (Jade, etc.) the published plan must come in under ₹10,000 / month — and we still need a margin.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4"/>
              <w:left w:val="single" w:color="0d9488" w:sz="24"/>
              <w:bottom w:val="single" w:color="0d9488" w:sz="4"/>
              <w:right w:val="single" w:color="0d9488" w:sz="4"/>
            </w:tcBorders>
            <w:shd w:fill="CCFB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d9488"/>
                <w:sz w:val="22"/>
                <w:szCs w:val="22"/>
              </w:rPr>
              <w:t xml:space="preserve">CONSEQUENCE — What this unlocks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Way faster client onboarding — no live-call infrastructure to ship, no real-time streaming complexity, no SIP fork to debug.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Lower infra cost — no live SIP processing, no GPU-hot live transcription, no WebSocket transcript stream. We process recordings asynchronously, which is much cheaper.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Cheaper client price-point — fits the ₹10K plan ceiling without margin collapse.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BYOC stays the model — clients keep their own CallerDesk/Acefone account and pay them directly for telephony. HAIP is pure SaaS overlay.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2.  The New Agent Flow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The agent cockpit changes from a "live call panel with dialler, mute, hold and live transcript" to a "before-and-after-the-call workspace". Same data model, same value props (Auto-QA, coaching, scorecards) — but the cockpit is no longer a real-time telephony surface.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2.1  Inbound call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Guest dials the property's virtual number (provisioned on CallerDesk/Acefone in the client's name).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IVR plays the greeting + recording-consent prompt. Optional language menu.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IVR forwards the call to the on-duty concierge's personal mobile (via simultaneous-ring, sticky-routing, or round-robin per the client's setup).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Concierge picks up on their phone and has the conversation. They have no HAIP screen open during the call — it's a normal phone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Call ends. CallerDesk/Acefone POSTs a webhook to HAIP with the recording URL, duration, caller number and agent leg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HAIP processes asynchronously: dedup Guest by phone → upsert · create Call record · link to existing Inquiry or create new · fetch recording from IVR CDN · store on S3 · transcribe · run AI judge · write score with evidence spans.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Within 90 seconds of call end, the concierge's cockpit shows a post-call wrap-up card: AI-drafted summary · disposition picker (Hot / Quoted / Booked / Lost / Callback) · suggested next 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Score and theme propagate to the Reservations Pulse, Owner Daily, and Compliance Center surfaces.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2.2  Outbound call flow (click-to-call)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Concierge opens a Guest record or an Inquiry in HAIP. Sees the prep card: lifetime stays, past objections, AI-suggested opener.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Clicks the green "Call" button. HAIP calls the IVR provider's click-to-call API: "ring agent's mobile, then bridge to guest's mobile".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Agent's personal phone rings. Agent picks up, hears a brief beep, then the guest's phone starts ringing.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Guest picks up. Conversation happens entirely between the two mobile phones. The IVR records it in the background. No HAIP screen during the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Call ends. Same async processing as the inbound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After-call wrap-up appears in cockpit. Concierge picks disposition, edits the AI summary if needed, schedules a follow-up if needed.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2.3  What the cockpit surfaces today (post-pivot)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Today's queue — inbound waiting (rare; mostly forwarded directly), callbacks scheduled, follow-ups due, outbound dial list.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Prep card on the Guest 360 — last 5 conversations, lifetime value, predicted CSAT, suggested opener.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Click-to-call button — one click triggers the IVR bridge.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After-call wrap-up — AI summary, disposition picker, suggested next action, schedule follow-up.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Personal scorecard — today's calls, conversions, talk time, QA score, 7-day trend.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Coaching nudge — one fix to apply this week from the team lead.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Knowledge cards — quick RAG lookups for "what's our pet policy", "rate card for June", etc.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F59E0B"/>
                <w:sz w:val="22"/>
                <w:szCs w:val="22"/>
              </w:rPr>
              <w:t xml:space="preserve">PROTOTYPE — Cockpit work to redo in the existing prototype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Remove the live-call card (timer · mute · hold · transfer · hangup · live transcript stream).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Replace with a "current call · ringing your mobile" notice when an inbound call lands, and a click-to-call trigger for outbound.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Add the after-call wrap-up panel that appears after the IVR webhook fires.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Keep the queue, scorecard, AI assist (now becomes pre-call prep + post-call summary, not in-call whisper).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3.  CallerDesk vs Acefone — Which to Pick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Both are Indian SMB-focused, both have the recording-pull + click-to-call API HAIP needs, both have masking and IVR builders. The real differences are pricing model, KYC ease, API maturity, and how flexible the IVR flow editor is.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3.1  Head-to-head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CallerDesk</w:t>
            </w:r>
          </w:p>
        </w:tc>
        <w:tc>
          <w:tcPr>
            <w:tcW w:type="dxa" w:w="358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Acefone (by Servetel)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0d9488"/>
                <w:sz w:val="20"/>
                <w:szCs w:val="20"/>
              </w:rPr>
              <w:t xml:space="preserve">Per-min + DID rental · transparent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Bundled plans (calls + minutes incl.) — better for predictable volume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Indian DID rental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₹500–700 / mo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₹500–800 / mo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Per-minute (inbound)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₹0.50–0.65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₹0.45–0.60 (bundled into plan)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Per-minute (outbound)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₹0.65–0.90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₹0.55–0.85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KYC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0d9488"/>
                <w:sz w:val="20"/>
                <w:szCs w:val="20"/>
              </w:rPr>
              <w:t xml:space="preserve">Lightweight · 1–2 days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Standard · 2–4 days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Click-to-call API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0d9488"/>
                <w:sz w:val="20"/>
                <w:szCs w:val="20"/>
              </w:rPr>
              <w:t xml:space="preserve">Yes · clean docs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Yes · part of "Click 2 Call" feature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Recording API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Pull via signed URL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Pull via signed URL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Webhook reliability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Good · documented retry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0d9488"/>
                <w:sz w:val="20"/>
                <w:szCs w:val="20"/>
              </w:rPr>
              <w:t xml:space="preserve">Excellent · enterprise-grade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IVR builder UX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0d9488"/>
                <w:sz w:val="20"/>
                <w:szCs w:val="20"/>
              </w:rPr>
              <w:t xml:space="preserve">Cleaner · self-serve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More features, slightly older UX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Multi-agent routing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0d9488"/>
                <w:sz w:val="20"/>
                <w:szCs w:val="20"/>
              </w:rPr>
              <w:t xml:space="preserve">Yes · more rule options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CRM integrations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Native to a few CRMs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0d9488"/>
                <w:sz w:val="20"/>
                <w:szCs w:val="20"/>
              </w:rPr>
              <w:t xml:space="preserve">More integrations + webhooks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Support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0d9488"/>
                <w:sz w:val="20"/>
                <w:szCs w:val="20"/>
              </w:rPr>
              <w:t xml:space="preserve">Phone + email + dedicated AM on plans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Best for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Single-property startups · founder-led ops · low fixed cost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Multi-property + larger teams · predictable monthly cost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3.2  The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4"/>
              <w:left w:val="single" w:color="0d9488" w:sz="24"/>
              <w:bottom w:val="single" w:color="0d9488" w:sz="4"/>
              <w:right w:val="single" w:color="0d9488" w:sz="4"/>
            </w:tcBorders>
            <w:shd w:fill="CCFB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d9488"/>
                <w:sz w:val="22"/>
                <w:szCs w:val="22"/>
              </w:rPr>
              <w:t xml:space="preserve">PICK — Recommend per client based on size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For Ratha (low volume, single-brand, founder-led): CallerDesk. Pay only for what you use; setup is fastest; ₹500-1,500/month effective bill.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For Jade Hospitainment (multi-villa, predictable volume): Acefone. Bundled plans hide variability; better support; ₹3,000-6,000/month effective bill.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Build the adapter for CallerDesk first (Ratha go-live), Acefone second (Jade go-live). Same internal interface; the adapter is ~2 days of engineering each.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Add Exotel + Twilio later as adapters become demand-driven (no client switching cost when we do).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3.3  What HAIP integrates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9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Why HAIP needs it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Inbound call webhook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Fired when a call completes. Contains call ID, from, to, duration, recording URL, agent leg ID, direction.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Recording pull (signed URL)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Download the MP3 to our S3 within minutes of call end.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Click-to-call API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For outbound from the cockpit. We POST {from_agent_mobile, to_guest_mobile}; the IVR bridges them.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DID provisioning + flow assignment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During onboarding, we attach our webhook URL to the client's IVR flow.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Masking config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Always-on so concierge personal numbers never leak to guests and vice versa.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Recording consent prompt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Configured in the IVR flow at the client's end. We log the consent event in our audit log.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4.  Cost Model — Living Inside ₹20K/month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HAIP's total monthly tooling bill across all third-party SaaS, infrastructure and APIs must stay under ₹20,000. This section breaks it down line by line, picks the cheapest viable stack, and confirms we have headroom for 3-5 clients before we need to upgrade anything.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4.1  Per-month fixed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1900"/>
        <w:gridCol w:w="1880"/>
      </w:tblGrid>
      <w:tr>
        <w:trPr>
          <w:tblHeader/>
        </w:trPr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38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Plan / size</w:t>
            </w:r>
          </w:p>
        </w:tc>
        <w:tc>
          <w:tcPr>
            <w:tcW w:type="dxa" w:w="19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88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Cost (₹/mo)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Application server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t3.small (2 vCPU, 2 GB)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AWS Mumbai · 730 hrs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1,800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RDS db.t3.micro (single AZ, 20 GB)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AWS Mumbai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Redis (queue + sessions)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ElastiCache t4g.micro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AWS Mumbai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S3 storage (recordings)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Up to 200 GB hot + lifecycle to cold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AWS Mumbai S3 + Glacier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Domain + Cloudflare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CF Free + SSL + WAF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Cloudflare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Sentry free + Grafana Cloud free + Better Stack free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Mix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Email (transactional)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3,000 emails/mo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Resend free tier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CI/CD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GitHub Actions free (2,000 min)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GitHub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DNS + uptime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Cloudflare DNS + UptimeRobot free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Mix</w:t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Fixed infra subtotal</w:t>
            </w:r>
          </w:p>
        </w:tc>
        <w:tc>
          <w:tcPr>
            <w:tcW w:type="dxa" w:w="33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₹4,800 / mo</w:t>
            </w:r>
          </w:p>
        </w:tc>
      </w:tr>
    </w:tbl>
    <w:p>
      <w:pPr>
        <w:spacing w:after="160"/>
      </w:pPr>
      <w:r>
        <w:t xml:space="preserve"/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That covers the always-on cost regardless of how many clients we have on the platform. Adding clients adds variable cost only.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4.2  Variable cost per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700"/>
        <w:gridCol w:w="1480"/>
        <w:gridCol w:w="1580"/>
      </w:tblGrid>
      <w:tr>
        <w:trPr>
          <w:tblHeader/>
        </w:trPr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7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Unit rate</w:t>
            </w:r>
          </w:p>
        </w:tc>
        <w:tc>
          <w:tcPr>
            <w:tcW w:type="dxa" w:w="148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Per 4-min call</w:t>
            </w:r>
          </w:p>
        </w:tc>
        <w:tc>
          <w:tcPr>
            <w:tcW w:type="dxa" w:w="158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Transcription · default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Deepgram Nova-2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₹0.36 / min</w:t>
            </w:r>
          </w:p>
        </w:tc>
        <w:tc>
          <w:tcPr>
            <w:tcW w:type="dxa" w:w="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₹1.44</w:t>
            </w:r>
          </w:p>
        </w:tc>
        <w:tc>
          <w:tcPr>
            <w:tcW w:type="dxa" w:w="1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Good Indic + English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Transcription · cost mode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Whisper Large v3 self-hosted on app server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~₹0.05 / min</w:t>
            </w:r>
          </w:p>
        </w:tc>
        <w:tc>
          <w:tcPr>
            <w:tcW w:type="dxa" w:w="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₹0.20</w:t>
            </w:r>
          </w:p>
        </w:tc>
        <w:tc>
          <w:tcPr>
            <w:tcW w:type="dxa" w:w="1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Use for volumes &gt; 1K calls/mo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LLM · classification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~₹0.05 / call</w:t>
            </w:r>
          </w:p>
        </w:tc>
        <w:tc>
          <w:tcPr>
            <w:tcW w:type="dxa" w:w="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₹0.05</w:t>
            </w:r>
          </w:p>
        </w:tc>
        <w:tc>
          <w:tcPr>
            <w:tcW w:type="dxa" w:w="1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Sentiment + intent + language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LLM · rubric judge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Claude Haiku-only (default)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~₹0.10 / call</w:t>
            </w:r>
          </w:p>
        </w:tc>
        <w:tc>
          <w:tcPr>
            <w:tcW w:type="dxa" w:w="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₹0.10</w:t>
            </w:r>
          </w:p>
        </w:tc>
        <w:tc>
          <w:tcPr>
            <w:tcW w:type="dxa" w:w="1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For most calls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LLM · ambiguous edge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Claude Sonnet (10% of calls)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~₹3.27 / call</w:t>
            </w:r>
          </w:p>
        </w:tc>
        <w:tc>
          <w:tcPr>
            <w:tcW w:type="dxa" w:w="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₹0.33 amortised</w:t>
            </w:r>
          </w:p>
        </w:tc>
        <w:tc>
          <w:tcPr>
            <w:tcW w:type="dxa" w:w="1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Only when Haiku confidence &lt; 0.78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Storage · per call/month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S3 + KMS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~₹0.01</w:t>
            </w:r>
          </w:p>
        </w:tc>
        <w:tc>
          <w:tcPr>
            <w:tcW w:type="dxa" w:w="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₹0.01</w:t>
            </w:r>
          </w:p>
        </w:tc>
        <w:tc>
          <w:tcPr>
            <w:tcW w:type="dxa" w:w="1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90-day hot, then cold tier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Total per call (premium)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₹1.93</w:t>
            </w:r>
          </w:p>
        </w:tc>
        <w:tc>
          <w:tcPr>
            <w:tcW w:type="dxa" w:w="1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Total per call (cost mode)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47857"/>
                <w:sz w:val="20"/>
                <w:szCs w:val="20"/>
              </w:rPr>
              <w:t xml:space="preserve">₹0.69</w:t>
            </w:r>
          </w:p>
        </w:tc>
        <w:tc>
          <w:tcPr>
            <w:tcW w:type="dxa" w:w="1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Whisper-only + Haiku-only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4.3  WhatsApp Cloud API (per client)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Meta charges per "service conversation" (24-hour window) per category: utility, marketing, authentication.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Hospitality use is mostly Service + occasional Utility. Avg cost ₹0.55–0.85 per conversation.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At 100 WhatsApp conversations/day per client = 3,000/mo → ₹1,650–2,550/month.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Ratha's volume is likely lower — say 50 conv/day = ₹825–1,275/mo.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4.4  Per-client variable cost — Ratha at 50 calls/day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1900"/>
        <w:gridCol w:w="2060"/>
      </w:tblGrid>
      <w:tr>
        <w:trPr>
          <w:tblHeader/>
        </w:trPr>
        <w:tc>
          <w:tcPr>
            <w:tcW w:type="dxa" w:w="30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Volume / mo</w:t>
            </w:r>
          </w:p>
        </w:tc>
        <w:tc>
          <w:tcPr>
            <w:tcW w:type="dxa" w:w="19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Unit cost</w:t>
            </w:r>
          </w:p>
        </w:tc>
        <w:tc>
          <w:tcPr>
            <w:tcW w:type="dxa" w:w="20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Total (₹)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Inbound calls scored (cost mode)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1,500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₹0.69</w:t>
            </w:r>
          </w:p>
        </w:tc>
        <w:tc>
          <w:tcPr>
            <w:tcW w:type="dxa" w:w="2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1,035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WhatsApp conversations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~1,800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₹0.70 avg</w:t>
            </w:r>
          </w:p>
        </w:tc>
        <w:tc>
          <w:tcPr>
            <w:tcW w:type="dxa" w:w="2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1,260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S3 storage (recordings, 90d hot)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~6 GB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Included</w:t>
            </w:r>
          </w:p>
        </w:tc>
        <w:tc>
          <w:tcPr>
            <w:tcW w:type="dxa" w:w="2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Extra LLM (Sonnet edge cases)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~150 calls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Already counted</w:t>
            </w:r>
          </w:p>
        </w:tc>
        <w:tc>
          <w:tcPr>
            <w:tcW w:type="dxa" w:w="2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Ratha variable subtotal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~₹2,295 / mo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24"/>
              <w:bottom w:val="single" w:color="10B981" w:sz="4"/>
              <w:right w:val="single" w:color="10B981" w:sz="4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0B981"/>
                <w:sz w:val="22"/>
                <w:szCs w:val="22"/>
              </w:rPr>
              <w:t xml:space="preserve">BUDGET — The full Ratha bill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Fixed infra: ₹4,800. Variable for Ratha: ₹2,295. Total HAIP-side: ₹7,095 / month.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Even doubling for safety + miscellaneous: ₹14,000 / month. Well under the ₹20K ceiling, with room for 1-2 more clients before we add infra.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Ratha's own bill to CallerDesk for telephony (their cost, not HAIP's): ~₹1,500–2,000 / month at their volume.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5.  Tech Stack — Built to Scale Without Re-platforming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Every choice below maps to "cheap when small, scalable when large". Nothing locks us in to a vendor or a price point we can't walk away from.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5.1  The full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Phase 1 (1-5 clients)</w:t>
            </w:r>
          </w:p>
        </w:tc>
        <w:tc>
          <w:tcPr>
            <w:tcW w:type="dxa" w:w="35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Phase 3 (15-50 clients)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Next.js 15 (App Router) on Vercel free tier OR same EC2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Same Next.js on AWS ECS or Vercel paid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FastAPI (Python 3.12) on t3.small EC2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FastAPI on ECS Fargate, auto-scale 2-10 tasks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Postgres 16 with pgvector on RDS t3.micro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RDS db.r6g.large multi-AZ + read replicas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Queue / jobs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Celery + Redis on the same EC2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Celery on dedicated workers · Redis ElastiCache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Storage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S3 + KMS · 90d hot · Glacier cold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Same · multi-region replication for enterprise tier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Search / vector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pgvector inside Postgres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Same · partition by tenant_id when &gt; 50M rows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Realtime (notifications)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Server-Sent Events on FastAPI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Centrifugo or Ably for WS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Background workers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 worker process on EC2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4-12 workers across Fargate tasks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ML inference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Deepgram API + Claude API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Whisper self-hosted on g4dn.xlarge + cached Haiku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NextAuth.js + Postgres (email/password + magic link)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NextAuth + WorkOS for SSO on enterprise tier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Single Postgres · tenant_id on every row · RLS policies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Same · split heaviest tenants to dedicated DB when needed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Sentry free + Grafana Cloud free + structured logs to S3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Sentry team + Grafana paid + Honeycomb for traces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CI/CD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GitHub Actions free tier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GitHub Actions paid + ArgoCD for deploys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Domain / CDN / WAF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Cloudflare free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Same — Cloudflare scales infinitely on free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Hosting region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AWS Mumbai (ap-south-1)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ap-south-1 + ap-southeast-1 + eu-central-1 by tenant residency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5.2  Why these choices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b/>
          <w:bCs/>
          <w:color w:val="1F2937"/>
          <w:sz w:val="22"/>
          <w:szCs w:val="22"/>
        </w:rPr>
        <w:t xml:space="preserve">FastAPI + Postgres + Celery is the cheapest "real backend" stack for India in 2026. </w:t>
      </w:r>
      <w:r>
        <w:rPr>
          <w:rFonts w:ascii="Inter" w:cs="Inter" w:eastAsia="Inter" w:hAnsi="Inter"/>
          <w:color w:val="1F2937"/>
          <w:sz w:val="22"/>
          <w:szCs w:val="22"/>
        </w:rPr>
        <w:t xml:space="preserve">Single VPS or small EC2 can run all three at low volumes. The same code scales to enterprise.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b/>
          <w:bCs/>
          <w:color w:val="1F2937"/>
          <w:sz w:val="22"/>
          <w:szCs w:val="22"/>
        </w:rPr>
        <w:t xml:space="preserve">pgvector instead of Pinecone/Weaviate. </w:t>
      </w:r>
      <w:r>
        <w:rPr>
          <w:rFonts w:ascii="Inter" w:cs="Inter" w:eastAsia="Inter" w:hAnsi="Inter"/>
          <w:color w:val="1F2937"/>
          <w:sz w:val="22"/>
          <w:szCs w:val="22"/>
        </w:rPr>
        <w:t xml:space="preserve">One database vendor. Zero per-vector cost. Easily handles a few million vectors per tenant before we need to think about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b/>
          <w:bCs/>
          <w:color w:val="1F2937"/>
          <w:sz w:val="22"/>
          <w:szCs w:val="22"/>
        </w:rPr>
        <w:t xml:space="preserve">Next.js + Vercel free tier in Phase 1. </w:t>
      </w:r>
      <w:r>
        <w:rPr>
          <w:rFonts w:ascii="Inter" w:cs="Inter" w:eastAsia="Inter" w:hAnsi="Inter"/>
          <w:color w:val="1F2937"/>
          <w:sz w:val="22"/>
          <w:szCs w:val="22"/>
        </w:rPr>
        <w:t xml:space="preserve">Costs nothing until ~100K page views/month. By then we're at scale and can afford the upgrade.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b/>
          <w:bCs/>
          <w:color w:val="1F2937"/>
          <w:sz w:val="22"/>
          <w:szCs w:val="22"/>
        </w:rPr>
        <w:t xml:space="preserve">Cloudflare free everywhere. </w:t>
      </w:r>
      <w:r>
        <w:rPr>
          <w:rFonts w:ascii="Inter" w:cs="Inter" w:eastAsia="Inter" w:hAnsi="Inter"/>
          <w:color w:val="1F2937"/>
          <w:sz w:val="22"/>
          <w:szCs w:val="22"/>
        </w:rPr>
        <w:t xml:space="preserve">DNS · CDN · WAF · SSL · DDoS protection · analytics — all free, all production-grade.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b/>
          <w:bCs/>
          <w:color w:val="1F2937"/>
          <w:sz w:val="22"/>
          <w:szCs w:val="22"/>
        </w:rPr>
        <w:t xml:space="preserve">Open-source observability (Sentry + Grafana free tiers). </w:t>
      </w:r>
      <w:r>
        <w:rPr>
          <w:rFonts w:ascii="Inter" w:cs="Inter" w:eastAsia="Inter" w:hAnsi="Inter"/>
          <w:color w:val="1F2937"/>
          <w:sz w:val="22"/>
          <w:szCs w:val="22"/>
        </w:rPr>
        <w:t xml:space="preserve">Self-host Plausible for analytics if even ₹500/mo matters.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b/>
          <w:bCs/>
          <w:color w:val="1F2937"/>
          <w:sz w:val="22"/>
          <w:szCs w:val="22"/>
        </w:rPr>
        <w:t xml:space="preserve">Claude API as the LLM. </w:t>
      </w:r>
      <w:r>
        <w:rPr>
          <w:rFonts w:ascii="Inter" w:cs="Inter" w:eastAsia="Inter" w:hAnsi="Inter"/>
          <w:color w:val="1F2937"/>
          <w:sz w:val="22"/>
          <w:szCs w:val="22"/>
        </w:rPr>
        <w:t xml:space="preserve">Haiku is cheap enough to use for everything at low volume. Sonnet upgrade only for ambiguous edge cases. No GPU bill until we choose to add one for Whisper.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6.  Security &amp; Multi-tenancy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Security is non-negotiable even at Phase-1 scale, especially because we're storing voice recordings and PII for paying clients. Multi-tenancy must be airtight from day one — a tenant accidentally seeing another tenant's data is an existential bug.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6.1  Multi-tenant data isolation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Every row in every table carries `tenant_id`. Compound primary keys where appropriate.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Postgres Row-Level Security (RLS) enforced at the DB layer. The app server sets `current_setting('app.tenant_id')` on every request; RLS policies filter every query.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No application code is trusted to filter by tenant — RLS is the safety net.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Per-tenant KMS data keys for recording encryption. Tenant A's key cannot decrypt Tenant B's recordings, even if their data leaks.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Test: end-of-week regression test that simulates "admin of tenant A logs in, tries to fetch Tenant B record by guessing IDs" — must return 0 rows / 403.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6.2  Encryption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At rest: AES-256 on S3, on RDS (storage encryption + per-column encryption for PII fields).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In transit: TLS 1.3 everywhere, including app↔DB and worker↔S3.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Secrets: AWS Secrets Manager. No secrets in env files, no secrets in code.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BYOK on Enterprise tier (V2) — customer brings their own KMS key.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6.3  Access control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Roles: Owner / Manager / Reservations / Concierge / FOH / Marketing / Compliance / Read-only.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Plus attribute-based: villa-scope (concierge for Villa A only sees Villa 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SSO via Google + Microsoft on the free tier (NextAuth). SAML / SCIM on Enterprise (WorkOS).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Audit log append-only, hash-chained, 5-year retention. Every score, override, export, login, role change.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Session: 15-min access JWT + 30-day refresh; revoke on password change.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MFA mandatory for Owner + Compliance roles.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6.4  PII &amp; DPDP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PII redaction at L1 — before transcripts reach the LLM. Card / Aadhaar / PAN / phone / email → reversible tokens.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Per-tenant data residency. India tenants live in ap-south-1. EU guest data isolated to eu-central-1 on Enterprise.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Delete-on-request flow — guest record + linked rows + recordings purged within 30 days; audit entry recorded.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Sub-processor list public on the HAIP trust centre. DPAs signed with Anthropic, Deepgram, AWS, CallerDesk/Acefone.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Recording consent prompt in the IVR flow. Consent event logged in HAIP's consent log.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Annual third-party penetration test from Year 2.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6.5  BYOC credentials security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IVR account credentials (CallerDesk/Acefone API keys) encrypted with per-tenant KMS keys.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Decrypted only by the worker process when calling the IVR API. Never logged, never echoed.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Credential read events go to the audit log.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Credential rotation supported with zero downtime.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Tenant can revoke HAIP's API access from their IVR provider at any time — we detect within 5 minutes and pause processing.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7.  Scaling Path — 1 to 50 Clients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Phase boundaries are picked so we never have to re-architect; we only add capacity. Each phase ships in a single day of devops work because the application code doesn't change.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1900"/>
        <w:gridCol w:w="2500"/>
        <w:gridCol w:w="2260"/>
      </w:tblGrid>
      <w:tr>
        <w:trPr>
          <w:tblHeader/>
        </w:trPr>
        <w:tc>
          <w:tcPr>
            <w:tcW w:type="dxa" w:w="8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9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Clients</w:t>
            </w:r>
          </w:p>
        </w:tc>
        <w:tc>
          <w:tcPr>
            <w:tcW w:type="dxa" w:w="19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Monthly volume</w:t>
            </w:r>
          </w:p>
        </w:tc>
        <w:tc>
          <w:tcPr>
            <w:tcW w:type="dxa" w:w="25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2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HAIP infra cost / mo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1–5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~5K calls + 10K WA conv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Single t3.small EC2 + RDS micro + ElastiCache micro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0d9488"/>
                <w:sz w:val="20"/>
                <w:szCs w:val="20"/>
              </w:rPr>
              <w:t xml:space="preserve">~₹5K–10K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5–15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~20K calls + 40K WA conv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t3.medium EC2 + RDS small + Redis micro · 2 workers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0d9488"/>
                <w:sz w:val="20"/>
                <w:szCs w:val="20"/>
              </w:rPr>
              <w:t xml:space="preserve">~₹15K–25K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15–50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~70K calls + 150K WA conv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ECS Fargate (2-10 tasks) + RDS medium multi-AZ + dedicated workers + Whisper GPU box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0d9488"/>
                <w:sz w:val="20"/>
                <w:szCs w:val="20"/>
              </w:rPr>
              <w:t xml:space="preserve">~₹60K–120K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50+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Multi-region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Multi-AZ everything · read replicas · sharded by tenant_id · ML inference cluster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Scales linearly per client; CAC &lt; LTV by Phase 3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7.1  When we move between phases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b/>
          <w:bCs/>
          <w:color w:val="1F2937"/>
          <w:sz w:val="22"/>
          <w:szCs w:val="22"/>
        </w:rPr>
        <w:t xml:space="preserve">Phase 1 → 2 trigger: </w:t>
      </w:r>
      <w:r>
        <w:rPr>
          <w:rFonts w:ascii="Inter" w:cs="Inter" w:eastAsia="Inter" w:hAnsi="Inter"/>
          <w:color w:val="1F2937"/>
          <w:sz w:val="22"/>
          <w:szCs w:val="22"/>
        </w:rPr>
        <w:t xml:space="preserve">p95 API latency &gt; 600ms OR CPU &gt; 70% sustained OR DB connections &gt; 70% pool.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b/>
          <w:bCs/>
          <w:color w:val="1F2937"/>
          <w:sz w:val="22"/>
          <w:szCs w:val="22"/>
        </w:rPr>
        <w:t xml:space="preserve">Phase 2 → 3 trigger: </w:t>
      </w:r>
      <w:r>
        <w:rPr>
          <w:rFonts w:ascii="Inter" w:cs="Inter" w:eastAsia="Inter" w:hAnsi="Inter"/>
          <w:color w:val="1F2937"/>
          <w:sz w:val="22"/>
          <w:szCs w:val="22"/>
        </w:rPr>
        <w:t xml:space="preserve">monthly bill exceeds ₹40K OR &gt; 15 paying clients OR any single tenant exceeds 30K calls/month.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b/>
          <w:bCs/>
          <w:color w:val="1F2937"/>
          <w:sz w:val="22"/>
          <w:szCs w:val="22"/>
        </w:rPr>
        <w:t xml:space="preserve">Phase 3 → 4 trigger: </w:t>
      </w:r>
      <w:r>
        <w:rPr>
          <w:rFonts w:ascii="Inter" w:cs="Inter" w:eastAsia="Inter" w:hAnsi="Inter"/>
          <w:color w:val="1F2937"/>
          <w:sz w:val="22"/>
          <w:szCs w:val="22"/>
        </w:rPr>
        <w:t xml:space="preserve">EU customer signs up OR a single tenant requests dedicated VPC OR DB exceeds 1 TB.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7.2  What does NOT change between phases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The application code. Same FastAPI, same Next.js, same Postgres schema.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The data model. Same Guest, Inquiry, Conversation, Call, Stay, Score.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The customer experience. Tenants on Phase 1 and Phase 3 see identical UIs.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The pricing. Tier prices stay fixed; only the underlying infrastructure changes.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8.  Ratha — Design-partner Plan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Ratha is the first paying-but-special client: a luxury caravan / experiential-journey operator. Low call volume (likely 30-50 inbound/day), high deal value (multi-night caravan trips), long pre-trip engagement (planning route, food, experiences). HAIP is tuned to that shape.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8.1  Ratha-specific build choices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CallerDesk for IVR — fastest setup, lowest fixed cost.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Single virtual number for Ratha brand; forwards to founder + 1-2 trip designers based on availability.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WhatsApp as the primary channel (luxury Indian travellers prefer it). Web chat secondary, voice tertiary.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AI Concierge from day one — but in shadow mode for first 30 days. Drafts replies, human approves, model learns.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QA rubric tuned for experiential travel: discovery quality (capture occasion + group + budget) · itinerary expertise · pricing transparency · empathy on luxury cues · close + commitment.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Trip planner module — pulls activities, restaurants, photographers, transport into one quote PDF.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Multi-day pre-trip engagement sequence — D-14 itinerary doc, D-7 dietary + special-occasion check, D-1 driver briefing.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Lost-reason tracking specifically: "wrong dates" · "weather concern" · "budget mismatch" · "couldn't decide on route".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8.2  Ratha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Today (baseline)</w:t>
            </w:r>
          </w:p>
        </w:tc>
        <w:tc>
          <w:tcPr>
            <w:tcW w:type="dxa" w:w="318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Inquiry-to-quote time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6+ hours (manual)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&lt; 30 minutes (AI Concierge)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% inquiries auto-handled by AI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0%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&gt; 60% to resolution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Call QA coverage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~5% sampled manually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100% auto-scored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Direct booking %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70% (est.)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Pre-trip preference completion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~40% (ad hoc)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&gt; 90% (auto sequence)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Repeat / referral %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Untracked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Tracked with VoG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Lost-reason taxonomy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Anecdotal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Weekly clustered themes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8.3  Ratha onboarding —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W1 — Sign up Ratha on CallerDesk. KYC + DID + IVR flow built (greeting + consent + forward to founder).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W1 — HAIP staging deployed on AWS Mumbai. CallerDesk credentials connected. Test inbound call → webhook → recording → transcript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W2 — Ratha's brand voice guide drafted with the founder. AI Concierge prompt v1 written. RAG knowledge base populated (10 sample itineraries, FAQs, rate plans, transfer options).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W2 — Hospitality QA rubric customised for experiential travel. Activate auto-scoring in shadow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W3 — WhatsApp Cloud API integrated. AI Concierge handles WhatsApp inbound in shadow mode (human reviews every reply before send).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W3 — Owner Daily + Reservations Pulse dashboards live. Founder runs morning standup off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W4 — Concierge mode flipped from shadow to autonomous for confidence &gt; 0.78 on WhatsApp. Voice QA + after-call wrap-up live in concierge cockpit.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W4 — Drift monitor + eval harness running. Onboarding signed off. Monthly review cadence begins.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9.  Jade Hospitainment — Next-Client Plan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Jade Hospitainment operates luxury pool villas and vacation rentals in Bangalore. Multi-property, higher inbound volume, mix of OTA + direct, broader staff (reservations + FOH + housekeeping). The HAIP build for them validates the multi-property dimension of the platform.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9.1  What's different about Jade vs Ratha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8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Ratha (caravan)</w:t>
            </w:r>
          </w:p>
        </w:tc>
        <w:tc>
          <w:tcPr>
            <w:tcW w:type="dxa" w:w="318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Jade (pool villas)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Properties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Single brand · routes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Multiple villas at distinct locations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Booking lifecycle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Long discovery · multi-day pre-trip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Shorter — guests book 1-30 days out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Channel mix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Direct ~70% · referral ~25%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Direct ~40-50% · OTA (Airbnb, Booking, Vrbo) ~50%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Volume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30-50 inbound calls/day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60-120 inbound calls/day (estimated)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Staff structure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Founder + 1-2 trip designers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Reservations team + FOH per villa + housekeeping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Channel-manager need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Light (caravan inventory is simple)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Critical — multi-OTA sync via Hostaway or Guesty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Pre-arrival flows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Multi-day itinerary planning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Standard FOH check-in prep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Compliance burden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Lower — small team, single brand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Higher — multiple staff, OTA payouts, GST, DPDP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IVR pick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CallerDesk (low fixed cost)</w:t>
            </w:r>
          </w:p>
        </w:tc>
        <w:tc>
          <w:tcPr>
            <w:tcW w:type="dxa" w:w="31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Acefone (bundled plan, multi-agent routing)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9.2  Jade-specific HAIP modules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Channel manager integration (Hostaway recommended) — pulls Airbnb/Booking.com/Vrbo bookings into HAIP as Stays.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Multi-villa availability calendar — Villa × Date grid, color-coded by status across the portfolio.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FOH cockpit per villa — today's arrivals/departures/transfers/housekeeping with mobile-first responsiveness.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Acefone IVR adapter — sticky routing to the on-duty reservations team member, with after-hours voicemail + WhatsApp follow-up template.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Marketing module — OTA-vs-direct trend, lost-reason themes from inquiries that didn't convert.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Pricing intelligence — daily rate suggestion based on occupancy + demand signals (V1.5 — not MVP).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Per-villa scoping in role permissions — concierge for Villa A only sees Villa A.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9.3  Jade onboarding —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W1 — Acefone account + DIDs per villa. IVR flow per villa (greeting + masking + route to reservations team). HAIP adapter for Acefone built (~2 days dev).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W1 — Hostaway integration. All historical Stays imported. Calendar populated for next 90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W2 — Per-villa knowledge base populated (specs, photos, amenities, rate plans, house rules). Brand voice tuned per villa if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W2 — Reservations team + FOH staff invited with role-scoped access. Mobile-friendly FOH view tested on-site.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W3 — AI Concierge live on WhatsApp + web chat in shadow mode. Auto-QA on inbound calls running.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W3 — Owner Daily + Marketing &amp; ROAS + Reservations Pulse dashboards live. Channel-mix tracking activated.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W4 — Auto-confirm bookings turned on for Concierge. Pre-arrival sequences scheduled. Lost-reason clustering producing weekly themes.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W4 — Go-live review + 90-day success-metric baseline locked.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9.4  Jade success metrics — 90-day targets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Inquiry-to-first-response time: &lt; 5 minutes p95 (24/7) via AI Concierge.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Direct booking %: from 40% baseline to 55%.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Call QA coverage: 100% auto-scored from day 30.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FOH special-request fulfilment rate: &gt; 95% (currently un-measured).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Lost-reason theme volume: weekly delta reported.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Inquiries-to-bookings conversion: + 4-6 percentage points.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10.  Pricing — Under ₹10K Per Client</w:t>
      </w:r>
    </w:p>
    <w:p>
      <w:r>
        <w:rPr>
          <w:rFonts w:ascii="Inter" w:cs="Inter" w:eastAsia="Inter" w:hAnsi="Inter"/>
          <w:color w:val="1F2937"/>
          <w:sz w:val="22"/>
          <w:szCs w:val="22"/>
        </w:rPr>
        <w:t xml:space="preserve">With the cost-mode stack (Whisper + Haiku) and BYOC for telephony, we can hit aggressive price points and still keep margins healthy enough to fund growth.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10.1  Public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700"/>
        <w:gridCol w:w="1300"/>
        <w:gridCol w:w="13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7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Price / mo</w:t>
            </w:r>
          </w:p>
        </w:tc>
        <w:tc>
          <w:tcPr>
            <w:tcW w:type="dxa" w:w="17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Calls included</w:t>
            </w:r>
          </w:p>
        </w:tc>
        <w:tc>
          <w:tcPr>
            <w:tcW w:type="dxa" w:w="13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WA conv incl.</w:t>
            </w:r>
          </w:p>
        </w:tc>
        <w:tc>
          <w:tcPr>
            <w:tcW w:type="dxa" w:w="13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17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Starter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₹3,999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500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1,500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Inbox · Auto-QA · Owner Daily · CRM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Growth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₹6,999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1,500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4,500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Starter + AI Concierge · Coaching · VoG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Scale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₹9,999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3,000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9,000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Unlimited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All modules + Predictive · Compliance · Multi-property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1F293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Custom (₹15K+)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Unlimited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Unlimited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Unlimited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BYOK · VPC deploy · custom SLA · white-label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10.2  Unit economics per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17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Sticker</w:t>
            </w:r>
          </w:p>
        </w:tc>
        <w:tc>
          <w:tcPr>
            <w:tcW w:type="dxa" w:w="15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Variable cost</w:t>
            </w:r>
          </w:p>
        </w:tc>
        <w:tc>
          <w:tcPr>
            <w:tcW w:type="dxa" w:w="15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Allocated fixed</w:t>
            </w:r>
          </w:p>
        </w:tc>
        <w:tc>
          <w:tcPr>
            <w:tcW w:type="dxa" w:w="15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Total cost</w:t>
            </w:r>
          </w:p>
        </w:tc>
        <w:tc>
          <w:tcPr>
            <w:tcW w:type="dxa" w:w="16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Starter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₹3,999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~₹1,200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~₹1,200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~₹2,400</w:t>
            </w:r>
          </w:p>
        </w:tc>
        <w:tc>
          <w:tcPr>
            <w:tcW w:type="dxa" w:w="1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47857"/>
                <w:sz w:val="20"/>
                <w:szCs w:val="20"/>
              </w:rPr>
              <w:t xml:space="preserve">₹1,599 · 40%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Growth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₹6,999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~₹3,200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~₹1,200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~₹4,400</w:t>
            </w:r>
          </w:p>
        </w:tc>
        <w:tc>
          <w:tcPr>
            <w:tcW w:type="dxa" w:w="1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47857"/>
                <w:sz w:val="20"/>
                <w:szCs w:val="20"/>
              </w:rPr>
              <w:t xml:space="preserve">₹2,599 · 37%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Scale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₹9,999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~₹5,800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~₹1,200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~₹7,000</w:t>
            </w:r>
          </w:p>
        </w:tc>
        <w:tc>
          <w:tcPr>
            <w:tcW w:type="dxa" w:w="1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47857"/>
                <w:sz w:val="20"/>
                <w:szCs w:val="20"/>
              </w:rPr>
              <w:t xml:space="preserve">₹2,999 · 30%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₹15,000+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Dedicated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Variable</w:t>
            </w:r>
          </w:p>
        </w:tc>
        <w:tc>
          <w:tcPr>
            <w:tcW w:type="dxa" w:w="1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47857"/>
                <w:sz w:val="20"/>
                <w:szCs w:val="20"/>
              </w:rPr>
              <w:t xml:space="preserve">&gt; 40%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24"/>
              <w:bottom w:val="single" w:color="10B981" w:sz="4"/>
              <w:right w:val="single" w:color="10B981" w:sz="4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0B981"/>
                <w:sz w:val="22"/>
                <w:szCs w:val="22"/>
              </w:rPr>
              <w:t xml:space="preserve">ECONOMICS — Margins are real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Allocated fixed cost = ₹6,000 fixed infra ÷ 5 clients = ₹1,200/client. Scales down as we add clients.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At 10 clients on Growth tier: revenue ₹69,990, total cost ₹38,000 (incl. ₹6K fixed), gross margin ~46%.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At 20 clients mixed-tier: revenue ~₹1.4L/mo, cost ~₹70K, gross margin 50%. CAC payback &lt; 6 months on PLG channel.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rFonts w:ascii="Inter" w:cs="Inter" w:eastAsia="Inter" w:hAnsi="Inter"/>
          <w:b/>
          <w:bCs/>
          <w:color w:val="163458"/>
          <w:sz w:val="30"/>
          <w:szCs w:val="30"/>
        </w:rPr>
        <w:t xml:space="preserve">10.3  Pilot pricing for Ratha + Jade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Ratha — Growth tier free for 6 months in exchange for case-study rights + 1 testimonial video. Then converts to ₹6,999/mo.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Jade — Growth tier ₹4,999/mo for first 3 months (founder discount), then full ₹6,999/mo from month 4.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Next 5 design partners — same Growth-tier 3-month founder discount.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From client 6 onwards — full pricing, no discount.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11.  30 / 60 / 90 Day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78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What ships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0–30 days</w:t>
            </w:r>
          </w:p>
        </w:tc>
        <w:tc>
          <w:tcPr>
            <w:tcW w:type="dxa" w:w="7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Update prototype: remove in-app dialler, add after-call wrap-up + click-to-call.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Build CallerDesk adapter (~2 days dev).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Provision AWS Mumbai + RDS + Redis + S3 + Sentry + Cloudflare.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Apply Phase 1 infra (~₹5K/mo fixed cost ceiling).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Deploy HAIP staging. Ratha's CallerDesk account onboarded.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Ratha brand voice + KB populated. AI Concierge in shadow mode.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100% Ratha calls auto-scored. Owner Daily live with real data.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30–60 days</w:t>
            </w:r>
          </w:p>
        </w:tc>
        <w:tc>
          <w:tcPr>
            <w:tcW w:type="dxa" w:w="7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Ratha AI Concierge flipped to autonomous on WhatsApp.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Lost-reason clustering + weekly themes producing actionable insights.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Coaching cockpit live for Ratha trip designers.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Build Acefone adapter for Jade (~2 days dev).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Build Hostaway integration for Jade (~3-4 days dev).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Jade KYC, DIDs, IVR flows configured. Multi-villa calendar live.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First case study published from Ratha results.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60–90 days</w:t>
            </w:r>
          </w:p>
        </w:tc>
        <w:tc>
          <w:tcPr>
            <w:tcW w:type="dxa" w:w="7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Jade fully onboarded and running.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3rd and 4th design partners (target villas / boutique hotels in Bangalore + Goa).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Whisper self-hosting activated on app box (cost-mode default).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Marketing module (campaign ROAS) and pre-arrival sequences live.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HAIP plans publicly listed on a marketing site. PLG funnel begins.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Phase 1 → Phase 2 infra readiness assessed.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/>
                <w:bCs/>
                <w:color w:val="0d9488"/>
                <w:sz w:val="20"/>
                <w:szCs w:val="20"/>
              </w:rPr>
              <w:t xml:space="preserve">90+ days</w:t>
            </w:r>
          </w:p>
        </w:tc>
        <w:tc>
          <w:tcPr>
            <w:tcW w:type="dxa" w:w="7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Scale → 10–15 paying tenants by month 6.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Phase 2 infra upgrade (t3.medium · RDS small · 2 workers).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Predictive module (no-show / cancellation risk).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Compliance bundle (DPDP audit-ready trust centre).</w:t>
            </w:r>
          </w:p>
          <w:p>
            <w:pPr>
              <w:spacing w:after="20" w:before="20"/>
            </w:pPr>
            <w:r>
              <w:rPr>
                <w:rFonts w:ascii="Inter" w:cs="Inter" w:eastAsia="Inter" w:hAnsi="Inter"/>
                <w:b w:val="false"/>
                <w:bCs w:val="false"/>
                <w:color w:val="1F2937"/>
                <w:sz w:val="20"/>
                <w:szCs w:val="20"/>
              </w:rPr>
              <w:t xml:space="preserve">• Public V1 product launch and pricing page.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0B1F3A"/>
          <w:sz w:val="40"/>
          <w:szCs w:val="40"/>
        </w:rPr>
        <w:t xml:space="preserve">12.  Decisions to Lock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Confirm CallerDesk as Ratha's IVR. Sign up + submit KYC today (it takes 1–2 days).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Confirm Acefone as Jade's IVR. Hold the contract signing until Ratha is live (week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Confirm AWS Mumbai for hosting (alternative: Hetzner / DigitalOcean — but DPDP residency in India is cleaner with AWS).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Pick the cost-mode stack default — Whisper + Haiku-only — instead of premium for both Ratha and Jade.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Confirm Hostaway as channel-manager partner for Jade (alternative: Guesty or Lodgify).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Pick a brand domain — e.g., haip.app / haip.io / try.haip.app. Required by week 1 for staging links and email sender authentication.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Decide whether to start a public PLG site at day 60 or hold for month 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F2937"/>
          <w:sz w:val="22"/>
          <w:szCs w:val="22"/>
        </w:rPr>
        <w:t xml:space="preserve">Approve the pricing tiers (₹3,999 / ₹6,999 / ₹9,999) — or adjust.</w:t>
      </w:r>
    </w:p>
    <w:p>
      <w:pPr>
        <w:spacing w:after="200"/>
      </w:pPr>
      <w:r>
        <w:t xml:space="preserve"/>
      </w:r>
    </w:p>
    <w:p>
      <w:pPr>
        <w:pBdr>
          <w:bottom w:val="single" w:color="14B8A6" w:sz="8" w:space="1"/>
        </w:pBdr>
        <w:spacing w:after="80" w:before="8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Inter" w:cs="Inter" w:eastAsia="Inter" w:hAnsi="Inter"/>
          <w:i/>
          <w:iCs/>
          <w:color w:val="64748B"/>
          <w:sz w:val="20"/>
          <w:szCs w:val="20"/>
        </w:rPr>
        <w:t xml:space="preserve">— End of execution plan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tabs>
        <w:tab w:val="right" w:pos="9360"/>
      </w:tabs>
    </w:pPr>
    <w:r>
      <w:rPr>
        <w:rFonts w:ascii="Inter" w:cs="Inter" w:eastAsia="Inter" w:hAnsi="Inter"/>
        <w:color w:val="64748B"/>
        <w:sz w:val="16"/>
        <w:szCs w:val="16"/>
      </w:rPr>
      <w:t xml:space="preserve">© 2026 HAIP</w:t>
    </w:r>
    <w:r>
      <w:rPr>
        <w:rFonts w:ascii="Inter" w:cs="Inter" w:eastAsia="Inter" w:hAnsi="Inter"/>
        <w:color w:val="64748B"/>
        <w:sz w:val="16"/>
        <w:szCs w:val="16"/>
      </w:rPr>
      <w:t xml:space="preserve">	Page </w:t>
    </w:r>
    <w:r>
      <w:rPr>
        <w:rFonts w:ascii="Inter" w:cs="Inter" w:eastAsia="Inter" w:hAnsi="Inter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64748B"/>
        <w:sz w:val="16"/>
        <w:szCs w:val="16"/>
      </w:rPr>
      <w:t xml:space="preserve"> of </w:t>
    </w:r>
    <w:r>
      <w:rPr>
        <w:rFonts w:ascii="Inter" w:cs="Inter" w:eastAsia="Inter" w:hAnsi="Inter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Inter" w:cs="Inter" w:eastAsia="Inter" w:hAnsi="Inter"/>
        <w:b/>
        <w:bCs/>
        <w:color w:val="14B8A6"/>
        <w:sz w:val="18"/>
        <w:szCs w:val="18"/>
      </w:rPr>
      <w:t xml:space="preserve">HAIP</w:t>
    </w:r>
    <w:r>
      <w:rPr>
        <w:rFonts w:ascii="Inter" w:cs="Inter" w:eastAsia="Inter" w:hAnsi="Inter"/>
        <w:color w:val="64748B"/>
        <w:sz w:val="18"/>
        <w:szCs w:val="18"/>
      </w:rPr>
      <w:t xml:space="preserve">   Ratha + Jade Execution Plan v1</w:t>
    </w:r>
    <w:r>
      <w:rPr>
        <w:rFonts w:ascii="Inter" w:cs="Inter" w:eastAsia="Inter" w:hAnsi="Inter"/>
        <w:color w:val="64748B"/>
        <w:sz w:val="18"/>
        <w:szCs w:val="18"/>
      </w:rPr>
      <w:t xml:space="preserve">	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Inter" w:cs="Inter" w:eastAsia="Inter" w:hAnsi="Inter"/>
      <w:b/>
      <w:bCs/>
      <w:color w:val="16345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Inter" w:cs="Inter" w:eastAsia="Inter" w:hAnsi="Inter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HAIP — Ratha + Jade Execution Plan</dc:title>
  <dc:creator>Sharath D.</dc:creator>
  <dc:description>Pivot: no in-app calling, CallerDesk/Acefone, ₹20K HAIP budget, ₹10K client plan, Ratha + Jade plans</dc:description>
  <cp:lastModifiedBy>Un-named</cp:lastModifiedBy>
  <cp:revision>1</cp:revision>
  <dcterms:created xsi:type="dcterms:W3CDTF">2026-05-11T13:37:20.906Z</dcterms:created>
  <dcterms:modified xsi:type="dcterms:W3CDTF">2026-05-11T13:37:20.910Z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