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8D108" w14:textId="58AE75DC" w:rsidR="00DB5EDA" w:rsidRDefault="00E434EC">
      <w:r>
        <w:t>Deployment Steps</w:t>
      </w:r>
    </w:p>
    <w:p w14:paraId="4ED05681" w14:textId="4F699E28" w:rsidR="00E434EC" w:rsidRDefault="00E434EC" w:rsidP="00E434EC">
      <w:pPr>
        <w:pStyle w:val="ListParagraph"/>
        <w:numPr>
          <w:ilvl w:val="0"/>
          <w:numId w:val="1"/>
        </w:numPr>
      </w:pPr>
      <w:r>
        <w:t>Create a Dataverse connection before importing solution</w:t>
      </w:r>
      <w:r>
        <w:br/>
      </w:r>
      <w:r w:rsidRPr="00E434EC">
        <w:drawing>
          <wp:inline distT="0" distB="0" distL="0" distR="0" wp14:anchorId="21E554ED" wp14:editId="18BFF594">
            <wp:extent cx="5731510" cy="1475105"/>
            <wp:effectExtent l="0" t="0" r="2540" b="0"/>
            <wp:docPr id="399230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304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9CCB" w14:textId="050A49C2" w:rsidR="00E434EC" w:rsidRDefault="00E434EC" w:rsidP="00E434EC">
      <w:pPr>
        <w:pStyle w:val="ListParagraph"/>
        <w:numPr>
          <w:ilvl w:val="0"/>
          <w:numId w:val="1"/>
        </w:numPr>
      </w:pPr>
      <w:r>
        <w:t>Import the managed solution.</w:t>
      </w:r>
      <w:r>
        <w:br/>
      </w:r>
      <w:r w:rsidRPr="00E434EC">
        <w:drawing>
          <wp:inline distT="0" distB="0" distL="0" distR="0" wp14:anchorId="590C24C2" wp14:editId="7BCDEBE6">
            <wp:extent cx="3253740" cy="3333407"/>
            <wp:effectExtent l="0" t="0" r="3810" b="635"/>
            <wp:docPr id="1057317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172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9910" cy="333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434EC">
        <w:drawing>
          <wp:inline distT="0" distB="0" distL="0" distR="0" wp14:anchorId="76BC3CDD" wp14:editId="1A7C2D69">
            <wp:extent cx="3163520" cy="3177540"/>
            <wp:effectExtent l="0" t="0" r="0" b="3810"/>
            <wp:docPr id="184941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12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735" cy="318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FC1A" w14:textId="4A093DB1" w:rsidR="003C56E3" w:rsidRDefault="003C56E3" w:rsidP="00E434EC">
      <w:pPr>
        <w:pStyle w:val="ListParagraph"/>
        <w:numPr>
          <w:ilvl w:val="0"/>
          <w:numId w:val="1"/>
        </w:numPr>
      </w:pPr>
      <w:r>
        <w:lastRenderedPageBreak/>
        <w:t>Run the manual flow “</w:t>
      </w:r>
      <w:r w:rsidRPr="003C56E3">
        <w:t>TFL.CreatePostDeploymentConfigurations</w:t>
      </w:r>
      <w:r>
        <w:t>” to create all the required configuration data.</w:t>
      </w:r>
      <w:r w:rsidR="00C529FB">
        <w:br/>
      </w:r>
      <w:r w:rsidR="00C529FB" w:rsidRPr="00C529FB">
        <w:drawing>
          <wp:inline distT="0" distB="0" distL="0" distR="0" wp14:anchorId="62CCB526" wp14:editId="67318AB7">
            <wp:extent cx="5731510" cy="2214880"/>
            <wp:effectExtent l="0" t="0" r="2540" b="0"/>
            <wp:docPr id="67926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642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9FB">
        <w:br/>
      </w:r>
      <w:r w:rsidR="00C529FB" w:rsidRPr="00C529FB">
        <w:drawing>
          <wp:inline distT="0" distB="0" distL="0" distR="0" wp14:anchorId="7019C0C3" wp14:editId="76F98C52">
            <wp:extent cx="5731510" cy="2647315"/>
            <wp:effectExtent l="0" t="0" r="2540" b="635"/>
            <wp:docPr id="2024268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683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9FB">
        <w:br/>
      </w:r>
      <w:r w:rsidR="00D125DC" w:rsidRPr="00D125DC">
        <w:lastRenderedPageBreak/>
        <w:drawing>
          <wp:inline distT="0" distB="0" distL="0" distR="0" wp14:anchorId="155A05B1" wp14:editId="12DAE3CC">
            <wp:extent cx="5006340" cy="3940288"/>
            <wp:effectExtent l="0" t="0" r="3810" b="3175"/>
            <wp:docPr id="1250684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840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8727" cy="394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DD9">
        <w:br/>
        <w:t>The below should create a business unit and default service account</w:t>
      </w:r>
      <w:r w:rsidR="00A71DD9">
        <w:br/>
      </w:r>
      <w:r w:rsidR="00A71DD9" w:rsidRPr="00A71DD9">
        <w:drawing>
          <wp:inline distT="0" distB="0" distL="0" distR="0" wp14:anchorId="5F90865E" wp14:editId="5E91AFCB">
            <wp:extent cx="5731510" cy="2167255"/>
            <wp:effectExtent l="0" t="0" r="2540" b="4445"/>
            <wp:docPr id="758819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190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C250" w14:textId="09C80E71" w:rsidR="001B7112" w:rsidRDefault="001B7112" w:rsidP="00E434EC">
      <w:pPr>
        <w:pStyle w:val="ListParagraph"/>
        <w:numPr>
          <w:ilvl w:val="0"/>
          <w:numId w:val="1"/>
        </w:numPr>
      </w:pPr>
      <w:r>
        <w:lastRenderedPageBreak/>
        <w:t xml:space="preserve">Add TFL Operations Colleague user to the environment and map to “Transport for London” BU and provide </w:t>
      </w:r>
      <w:proofErr w:type="gramStart"/>
      <w:r>
        <w:t>TFL.OperationalColleague.User</w:t>
      </w:r>
      <w:proofErr w:type="gramEnd"/>
      <w:r>
        <w:t xml:space="preserve"> security role.</w:t>
      </w:r>
      <w:r>
        <w:br/>
      </w:r>
      <w:r w:rsidRPr="001B7112">
        <w:drawing>
          <wp:inline distT="0" distB="0" distL="0" distR="0" wp14:anchorId="1DCF26A1" wp14:editId="601F3FD9">
            <wp:extent cx="5731510" cy="2604135"/>
            <wp:effectExtent l="0" t="0" r="2540" b="5715"/>
            <wp:docPr id="273623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238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9E40" w14:textId="3B173EFF" w:rsidR="001B7112" w:rsidRDefault="001B7112" w:rsidP="00E434EC">
      <w:pPr>
        <w:pStyle w:val="ListParagraph"/>
        <w:numPr>
          <w:ilvl w:val="0"/>
          <w:numId w:val="1"/>
        </w:numPr>
      </w:pPr>
      <w:r>
        <w:t xml:space="preserve">Add TFL Operations Manager user to the environment and map to “Transport for London” BU and provide </w:t>
      </w:r>
      <w:proofErr w:type="gramStart"/>
      <w:r>
        <w:t>TFL.OperationsManager.User</w:t>
      </w:r>
      <w:proofErr w:type="gramEnd"/>
      <w:r>
        <w:t xml:space="preserve"> security role.</w:t>
      </w:r>
      <w:r>
        <w:br/>
      </w:r>
      <w:r w:rsidRPr="001B7112">
        <w:drawing>
          <wp:inline distT="0" distB="0" distL="0" distR="0" wp14:anchorId="4071325D" wp14:editId="59340D79">
            <wp:extent cx="5731510" cy="2669540"/>
            <wp:effectExtent l="0" t="0" r="2540" b="0"/>
            <wp:docPr id="1767245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2451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D5A9" w14:textId="00BE3446" w:rsidR="00584B9F" w:rsidRDefault="00584B9F" w:rsidP="00E434EC">
      <w:pPr>
        <w:pStyle w:val="ListParagraph"/>
        <w:numPr>
          <w:ilvl w:val="0"/>
          <w:numId w:val="1"/>
        </w:numPr>
      </w:pPr>
      <w:r>
        <w:t>Share the Observations Canvas App to TFL Operations Colleague user.</w:t>
      </w:r>
      <w:r>
        <w:br/>
      </w:r>
      <w:r w:rsidRPr="00584B9F">
        <w:drawing>
          <wp:inline distT="0" distB="0" distL="0" distR="0" wp14:anchorId="1BE802A0" wp14:editId="790C01BC">
            <wp:extent cx="5731510" cy="2525395"/>
            <wp:effectExtent l="0" t="0" r="2540" b="8255"/>
            <wp:docPr id="114071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194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101F02"/>
    <w:multiLevelType w:val="hybridMultilevel"/>
    <w:tmpl w:val="A8EAC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357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EC"/>
    <w:rsid w:val="001B7112"/>
    <w:rsid w:val="003C56E3"/>
    <w:rsid w:val="00520B74"/>
    <w:rsid w:val="00584B9F"/>
    <w:rsid w:val="006703BF"/>
    <w:rsid w:val="00A71DD9"/>
    <w:rsid w:val="00C529FB"/>
    <w:rsid w:val="00D125DC"/>
    <w:rsid w:val="00DB5EDA"/>
    <w:rsid w:val="00E4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3489A"/>
  <w15:chartTrackingRefBased/>
  <w15:docId w15:val="{F8D970A0-B0BC-46AD-915E-329E18132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S</dc:creator>
  <cp:keywords/>
  <dc:description/>
  <cp:lastModifiedBy>Sharath S</cp:lastModifiedBy>
  <cp:revision>12</cp:revision>
  <dcterms:created xsi:type="dcterms:W3CDTF">2024-11-03T07:33:00Z</dcterms:created>
  <dcterms:modified xsi:type="dcterms:W3CDTF">2024-11-03T09:42:00Z</dcterms:modified>
</cp:coreProperties>
</file>