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444"/>
        <w:gridCol w:w="3444"/>
        <w:gridCol w:w="3224"/>
      </w:tblGrid>
      <w:tr>
        <w:trPr>
          <w:cantSplit/>
          <w:trHeight w:val="62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Δ</w:t>
            </w: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 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f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u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Δ</w:t>
            </w: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 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u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-37.287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[-41.586,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-32.75]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-50.215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[-54.675,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-45.955]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12.933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[6.755,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19.033]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-18.173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[-22.324,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-13.6]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-20.443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[-24.766,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-16.027]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2.307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[-3.999,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8.406]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-31.522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[-35.959,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-27.267]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-44.677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[-49.076,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-40.385]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13.141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[6.863,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19.188]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-10.753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[-15.119,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-6.488]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-33.026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[-37.348,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-28.639]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22.297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[16.116,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-22.591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[-26.971,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-18.188]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-39.231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[-43.574,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-34.859]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16.665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[10.384,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22.798]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-2.822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[-6.99,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1.658]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-17.58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[-21.988,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-13.206]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14.727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[8.319,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20.722]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2022-05-24T18:38:10Z</dcterms:modified>
  <cp:category/>
</cp:coreProperties>
</file>