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939D" w14:textId="77777777" w:rsidR="00C92967" w:rsidRDefault="00000000">
      <w:pPr>
        <w:spacing w:after="300"/>
        <w:jc w:val="center"/>
        <w:rPr>
          <w:rFonts w:ascii="Times New Roman" w:hAnsi="Times New Roman" w:cs="Times New Roman"/>
          <w:b/>
          <w:bCs/>
          <w:sz w:val="28"/>
          <w:szCs w:val="28"/>
        </w:rPr>
      </w:pPr>
      <w:r>
        <w:rPr>
          <w:rFonts w:ascii="Times New Roman" w:hAnsi="Times New Roman" w:cs="Times New Roman"/>
          <w:b/>
          <w:bCs/>
          <w:sz w:val="28"/>
          <w:szCs w:val="28"/>
        </w:rPr>
        <w:t>Plagiarism / Originality Report — One-Page Write-Up</w:t>
      </w:r>
    </w:p>
    <w:p w14:paraId="59854139" w14:textId="77777777" w:rsidR="00FB3E1F" w:rsidRDefault="00000000" w:rsidP="00FB3E1F">
      <w:pPr>
        <w:spacing w:after="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Submitted by: </w:t>
      </w:r>
      <w:proofErr w:type="spellStart"/>
      <w:proofErr w:type="gramStart"/>
      <w:r w:rsidR="00FB3E1F" w:rsidRPr="00FB3E1F">
        <w:rPr>
          <w:rFonts w:ascii="Times New Roman" w:hAnsi="Times New Roman" w:cs="Times New Roman"/>
          <w:b/>
          <w:bCs/>
          <w:sz w:val="24"/>
          <w:szCs w:val="24"/>
        </w:rPr>
        <w:t>T.Rupendra</w:t>
      </w:r>
      <w:proofErr w:type="spellEnd"/>
      <w:proofErr w:type="gramEnd"/>
      <w:r w:rsidR="00FB3E1F" w:rsidRPr="00FB3E1F">
        <w:rPr>
          <w:rFonts w:ascii="Times New Roman" w:hAnsi="Times New Roman" w:cs="Times New Roman"/>
          <w:b/>
          <w:bCs/>
          <w:sz w:val="24"/>
          <w:szCs w:val="24"/>
        </w:rPr>
        <w:t xml:space="preserve"> (192311325)      </w:t>
      </w:r>
    </w:p>
    <w:p w14:paraId="4BBD629B" w14:textId="77777777" w:rsidR="00FB3E1F" w:rsidRDefault="00FB3E1F" w:rsidP="00FB3E1F">
      <w:pPr>
        <w:spacing w:after="40" w:line="360" w:lineRule="auto"/>
        <w:jc w:val="both"/>
        <w:rPr>
          <w:rFonts w:ascii="Times New Roman" w:hAnsi="Times New Roman" w:cs="Times New Roman"/>
          <w:b/>
          <w:bCs/>
          <w:sz w:val="24"/>
          <w:szCs w:val="24"/>
        </w:rPr>
      </w:pPr>
      <w:proofErr w:type="spellStart"/>
      <w:proofErr w:type="gramStart"/>
      <w:r w:rsidRPr="00FB3E1F">
        <w:rPr>
          <w:rFonts w:ascii="Times New Roman" w:hAnsi="Times New Roman" w:cs="Times New Roman"/>
          <w:b/>
          <w:bCs/>
          <w:sz w:val="24"/>
          <w:szCs w:val="24"/>
        </w:rPr>
        <w:t>G.Mohammad</w:t>
      </w:r>
      <w:proofErr w:type="spellEnd"/>
      <w:proofErr w:type="gramEnd"/>
      <w:r w:rsidRPr="00FB3E1F">
        <w:rPr>
          <w:rFonts w:ascii="Times New Roman" w:hAnsi="Times New Roman" w:cs="Times New Roman"/>
          <w:b/>
          <w:bCs/>
          <w:sz w:val="24"/>
          <w:szCs w:val="24"/>
        </w:rPr>
        <w:t xml:space="preserve"> </w:t>
      </w:r>
      <w:proofErr w:type="gramStart"/>
      <w:r w:rsidRPr="00FB3E1F">
        <w:rPr>
          <w:rFonts w:ascii="Times New Roman" w:hAnsi="Times New Roman" w:cs="Times New Roman"/>
          <w:b/>
          <w:bCs/>
          <w:sz w:val="24"/>
          <w:szCs w:val="24"/>
        </w:rPr>
        <w:t>shareef(</w:t>
      </w:r>
      <w:proofErr w:type="gramEnd"/>
      <w:r w:rsidRPr="00FB3E1F">
        <w:rPr>
          <w:rFonts w:ascii="Times New Roman" w:hAnsi="Times New Roman" w:cs="Times New Roman"/>
          <w:b/>
          <w:bCs/>
          <w:sz w:val="24"/>
          <w:szCs w:val="24"/>
        </w:rPr>
        <w:t xml:space="preserve">192311288) </w:t>
      </w:r>
    </w:p>
    <w:p w14:paraId="3734F05E" w14:textId="77777777" w:rsidR="00FB3E1F" w:rsidRDefault="00FB3E1F" w:rsidP="00FB3E1F">
      <w:pPr>
        <w:spacing w:after="40" w:line="360" w:lineRule="auto"/>
        <w:jc w:val="both"/>
        <w:rPr>
          <w:rFonts w:ascii="Times New Roman" w:hAnsi="Times New Roman" w:cs="Times New Roman"/>
          <w:b/>
          <w:bCs/>
          <w:sz w:val="24"/>
          <w:szCs w:val="24"/>
        </w:rPr>
      </w:pPr>
      <w:proofErr w:type="spellStart"/>
      <w:proofErr w:type="gramStart"/>
      <w:r w:rsidRPr="00FB3E1F">
        <w:rPr>
          <w:rFonts w:ascii="Times New Roman" w:hAnsi="Times New Roman" w:cs="Times New Roman"/>
          <w:b/>
          <w:bCs/>
          <w:sz w:val="24"/>
          <w:szCs w:val="24"/>
        </w:rPr>
        <w:t>Ch.Sathish</w:t>
      </w:r>
      <w:proofErr w:type="spellEnd"/>
      <w:proofErr w:type="gramEnd"/>
      <w:r w:rsidRPr="00FB3E1F">
        <w:rPr>
          <w:rFonts w:ascii="Times New Roman" w:hAnsi="Times New Roman" w:cs="Times New Roman"/>
          <w:b/>
          <w:bCs/>
          <w:sz w:val="24"/>
          <w:szCs w:val="24"/>
        </w:rPr>
        <w:t xml:space="preserve">(192311032) </w:t>
      </w:r>
    </w:p>
    <w:p w14:paraId="138101DC" w14:textId="3B7CA0E3" w:rsidR="00C92967" w:rsidRDefault="00FB3E1F" w:rsidP="00FB3E1F">
      <w:pPr>
        <w:spacing w:after="40" w:line="360" w:lineRule="auto"/>
        <w:jc w:val="both"/>
        <w:rPr>
          <w:rFonts w:ascii="Times New Roman" w:hAnsi="Times New Roman" w:cs="Times New Roman"/>
          <w:sz w:val="24"/>
          <w:szCs w:val="24"/>
          <w:lang w:val="en-US"/>
        </w:rPr>
      </w:pPr>
      <w:r w:rsidRPr="00FB3E1F">
        <w:rPr>
          <w:rFonts w:ascii="Times New Roman" w:hAnsi="Times New Roman" w:cs="Times New Roman"/>
          <w:b/>
          <w:bCs/>
          <w:sz w:val="24"/>
          <w:szCs w:val="24"/>
        </w:rPr>
        <w:t xml:space="preserve"> </w:t>
      </w:r>
      <w:proofErr w:type="spellStart"/>
      <w:r w:rsidRPr="00FB3E1F">
        <w:rPr>
          <w:rFonts w:ascii="Times New Roman" w:hAnsi="Times New Roman" w:cs="Times New Roman"/>
          <w:b/>
          <w:bCs/>
          <w:sz w:val="24"/>
          <w:szCs w:val="24"/>
        </w:rPr>
        <w:t>K.Manjunadha</w:t>
      </w:r>
      <w:proofErr w:type="spellEnd"/>
      <w:r w:rsidRPr="00FB3E1F">
        <w:rPr>
          <w:rFonts w:ascii="Times New Roman" w:hAnsi="Times New Roman" w:cs="Times New Roman"/>
          <w:b/>
          <w:bCs/>
          <w:sz w:val="24"/>
          <w:szCs w:val="24"/>
        </w:rPr>
        <w:t xml:space="preserve"> Reddy(192372081)</w:t>
      </w:r>
    </w:p>
    <w:p w14:paraId="0A07AA9A" w14:textId="77777777" w:rsidR="00C92967" w:rsidRDefault="00C92967">
      <w:pPr>
        <w:spacing w:after="300"/>
        <w:jc w:val="center"/>
        <w:rPr>
          <w:rFonts w:ascii="Times New Roman" w:hAnsi="Times New Roman" w:cs="Times New Roman"/>
          <w:b/>
          <w:bCs/>
          <w:sz w:val="28"/>
          <w:szCs w:val="28"/>
        </w:rPr>
      </w:pPr>
    </w:p>
    <w:p w14:paraId="20B1B5C5" w14:textId="77777777" w:rsidR="00C92967" w:rsidRDefault="00000000">
      <w:pPr>
        <w:pStyle w:val="Heading1"/>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Important note</w:t>
      </w:r>
    </w:p>
    <w:p w14:paraId="08D2BA8B" w14:textId="77777777" w:rsidR="00C92967" w:rsidRDefault="00000000">
      <w:pPr>
        <w:spacing w:after="180" w:line="360" w:lineRule="auto"/>
        <w:jc w:val="both"/>
        <w:rPr>
          <w:rFonts w:ascii="Times New Roman" w:hAnsi="Times New Roman" w:cs="Times New Roman"/>
          <w:sz w:val="24"/>
          <w:szCs w:val="24"/>
        </w:rPr>
      </w:pPr>
      <w:r>
        <w:rPr>
          <w:rFonts w:ascii="Times New Roman" w:hAnsi="Times New Roman" w:cs="Times New Roman"/>
          <w:i/>
          <w:iCs/>
          <w:sz w:val="24"/>
          <w:szCs w:val="24"/>
        </w:rPr>
        <w:t>Claude does not have access to Turnitin, Grammarly, or any other originality-checking service, so this document cannot contain a genuine similarity score — generating one here would mean fabricating a number, which would misrepresent your submission. What follows is (a) a statement of how the write-up was produced, and (b) exact steps to generate the real report your institution requires.</w:t>
      </w:r>
    </w:p>
    <w:p w14:paraId="7385130B" w14:textId="77777777" w:rsidR="00C92967" w:rsidRDefault="00000000">
      <w:pPr>
        <w:pStyle w:val="Heading1"/>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 Authorship statement</w:t>
      </w:r>
    </w:p>
    <w:p w14:paraId="60085B35" w14:textId="77777777" w:rsidR="00C92967" w:rsidRDefault="00000000">
      <w:pPr>
        <w:spacing w:after="180" w:line="360" w:lineRule="auto"/>
        <w:jc w:val="both"/>
        <w:rPr>
          <w:rFonts w:ascii="Times New Roman" w:hAnsi="Times New Roman" w:cs="Times New Roman"/>
          <w:sz w:val="24"/>
          <w:szCs w:val="24"/>
        </w:rPr>
      </w:pPr>
      <w:r>
        <w:rPr>
          <w:rFonts w:ascii="Times New Roman" w:hAnsi="Times New Roman" w:cs="Times New Roman"/>
          <w:sz w:val="24"/>
          <w:szCs w:val="24"/>
        </w:rPr>
        <w:t>The One-Page Write-Up (One_Page_Writeup.docx) was freshly composed for this assignment based on the project's own code, test results, and output data. No text was copied from external websites, papers, or other students' work. Standard technical terms (e.g., 'SQLite', 'proficiency band', 'skill gap') and the sustainability-goal reference are the only phrases that overlap with common usage or public terminology.</w:t>
      </w:r>
    </w:p>
    <w:p w14:paraId="3C0E34EF" w14:textId="77777777" w:rsidR="00C92967" w:rsidRDefault="00000000">
      <w:pPr>
        <w:pStyle w:val="Heading1"/>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2. How to generate the actual plagiarism report</w:t>
      </w:r>
    </w:p>
    <w:p w14:paraId="4D86C01A" w14:textId="77777777" w:rsidR="00C92967"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Open your institution's approved originality checker (commonly Turnitin, accessible via Google Classroom's assignment submission page, or a Grammarly/other tool your college licenses).</w:t>
      </w:r>
    </w:p>
    <w:p w14:paraId="26062D7E" w14:textId="77777777" w:rsidR="00C92967"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Upload One_Page_Writeup.docx (or paste its text) as the file to be checked.</w:t>
      </w:r>
    </w:p>
    <w:p w14:paraId="2C812B64" w14:textId="77777777" w:rsidR="00C92967"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Run the similarity/originality scan and wait for the report to generate (usually a few minutes).</w:t>
      </w:r>
    </w:p>
    <w:p w14:paraId="52B89799" w14:textId="77777777" w:rsidR="00C92967"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t>Download the generated PDF/HTML similarity report exactly as produced by the tool — do not edit the similarity percentage or matched sources.</w:t>
      </w:r>
    </w:p>
    <w:p w14:paraId="7FCA3E4D" w14:textId="77777777" w:rsidR="00C92967" w:rsidRDefault="00000000">
      <w:pPr>
        <w:pStyle w:val="ListParagraph"/>
        <w:numPr>
          <w:ilvl w:val="0"/>
          <w:numId w:val="2"/>
        </w:numPr>
        <w:spacing w:after="8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Rename</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it to match the assignment's naming convention (e.g., Plagiarism_Report_OnePageWriteup.pdf) and place it in the </w:t>
      </w:r>
      <w:proofErr w:type="spellStart"/>
      <w:r>
        <w:rPr>
          <w:rFonts w:ascii="Times New Roman" w:hAnsi="Times New Roman" w:cs="Times New Roman"/>
          <w:sz w:val="24"/>
          <w:szCs w:val="24"/>
        </w:rPr>
        <w:t>Assignment_Problem</w:t>
      </w:r>
      <w:proofErr w:type="spellEnd"/>
      <w:r>
        <w:rPr>
          <w:rFonts w:ascii="Times New Roman" w:hAnsi="Times New Roman" w:cs="Times New Roman"/>
          <w:sz w:val="24"/>
          <w:szCs w:val="24"/>
        </w:rPr>
        <w:t xml:space="preserve"> folder alongside the other four deliverables, per the submission instructions.</w:t>
      </w:r>
    </w:p>
    <w:p w14:paraId="64CB7E82" w14:textId="77777777" w:rsidR="00C92967" w:rsidRDefault="00000000">
      <w:pPr>
        <w:pStyle w:val="Heading1"/>
        <w:spacing w:before="240" w:after="120"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Why </w:t>
      </w:r>
      <w:proofErr w:type="gramStart"/>
      <w:r>
        <w:rPr>
          <w:rFonts w:ascii="Times New Roman" w:hAnsi="Times New Roman" w:cs="Times New Roman"/>
          <w:b/>
          <w:bCs/>
          <w:color w:val="auto"/>
          <w:sz w:val="24"/>
          <w:szCs w:val="24"/>
        </w:rPr>
        <w:t>this matters</w:t>
      </w:r>
      <w:proofErr w:type="gramEnd"/>
    </w:p>
    <w:p w14:paraId="26F354C0" w14:textId="77777777" w:rsidR="00C92967" w:rsidRDefault="00000000">
      <w:pPr>
        <w:spacing w:after="180" w:line="360" w:lineRule="auto"/>
        <w:jc w:val="both"/>
        <w:rPr>
          <w:rFonts w:ascii="Times New Roman" w:hAnsi="Times New Roman" w:cs="Times New Roman"/>
          <w:sz w:val="24"/>
          <w:szCs w:val="24"/>
        </w:rPr>
      </w:pPr>
      <w:r>
        <w:rPr>
          <w:rFonts w:ascii="Times New Roman" w:hAnsi="Times New Roman" w:cs="Times New Roman"/>
          <w:sz w:val="24"/>
          <w:szCs w:val="24"/>
        </w:rPr>
        <w:t>Most institutions treat the originality report itself as an integrity artifact — it must come directly from the checking tool so the similarity score and matched-source list are verifiable by the grader. A manually written or AI-generated substitute would not be accepted as evidence and could itself raise an academic-integrity concern.</w:t>
      </w:r>
    </w:p>
    <w:sectPr w:rsidR="00C929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5276CEE4"/>
    <w:multiLevelType w:val="singleLevel"/>
    <w:tmpl w:val="5276CEE4"/>
    <w:lvl w:ilvl="0">
      <w:start w:val="1"/>
      <w:numFmt w:val="upperLetter"/>
      <w:lvlText w:val="%1."/>
      <w:lvlJc w:val="left"/>
      <w:pPr>
        <w:tabs>
          <w:tab w:val="left" w:pos="312"/>
        </w:tabs>
      </w:pPr>
    </w:lvl>
  </w:abstractNum>
  <w:num w:numId="1" w16cid:durableId="706490164">
    <w:abstractNumId w:val="1"/>
  </w:num>
  <w:num w:numId="2" w16cid:durableId="1123382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67"/>
    <w:rsid w:val="009C52D8"/>
    <w:rsid w:val="00C92967"/>
    <w:rsid w:val="00FB3E1F"/>
    <w:rsid w:val="4F457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2D83"/>
  <w15:docId w15:val="{0080D0F7-2192-43FD-B44A-590E3684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gagguturi shareef</cp:lastModifiedBy>
  <cp:revision>2</cp:revision>
  <dcterms:created xsi:type="dcterms:W3CDTF">2026-09-03T04:47:00Z</dcterms:created>
  <dcterms:modified xsi:type="dcterms:W3CDTF">2026-09-03T04:47:00Z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1033-12.1.0.26880</vt:lpwstr>
  </property>
  <property fmtid="{D5CDD505-2E9C-101B-9397-08002B2CF9AE}" pid="4" name="ICV">
    <vt:lpwstr>5A365B8A72C1416185D5F3FBBEF696AD_12</vt:lpwstr>
  </property>
</Properties>
</file>