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8546A5">
      <w:pPr>
        <w:rPr>
          <w:lang w:val="en-US"/>
        </w:rPr>
      </w:pPr>
      <w:r>
        <w:rPr>
          <w:lang w:val="en-US"/>
        </w:rPr>
        <w:t xml:space="preserve">Predication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algorithm</w:t>
      </w:r>
    </w:p>
    <w:p w:rsidR="008546A5" w:rsidRDefault="008546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39160"/>
            <wp:effectExtent l="0" t="0" r="2540" b="8890"/>
            <wp:docPr id="1" name="Picture 1" descr="All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28A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A5" w:rsidRPr="008546A5" w:rsidRDefault="008546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126865"/>
            <wp:effectExtent l="0" t="0" r="2540" b="6985"/>
            <wp:docPr id="2" name="Picture 2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904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6A5" w:rsidRPr="0085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A5"/>
    <w:rsid w:val="000A5049"/>
    <w:rsid w:val="003D11BA"/>
    <w:rsid w:val="0085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F544"/>
  <w15:chartTrackingRefBased/>
  <w15:docId w15:val="{11599E9B-8937-4AF4-A6CC-1FFE0E7E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2022-09-28T05:50:00Z</dcterms:created>
  <dcterms:modified xsi:type="dcterms:W3CDTF">2022-09-28T05:52:00Z</dcterms:modified>
</cp:coreProperties>
</file>