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pBdr/>
        <w:spacing/>
        <w:ind/>
        <w:rPr/>
      </w:pPr>
      <w:r>
        <w:t xml:space="preserve">Datenschutzerklärung für sharePAD</w:t>
      </w:r>
      <w:r/>
    </w:p>
    <w:p>
      <w:pPr>
        <w:pBdr/>
        <w:spacing/>
        <w:ind/>
        <w:rPr/>
      </w:pPr>
      <w:r>
        <w:t xml:space="preserve">Stand: 15.04.2026</w:t>
      </w:r>
      <w:r/>
    </w:p>
    <w:p>
      <w:pPr>
        <w:pStyle w:val="693"/>
        <w:pBdr/>
        <w:spacing/>
        <w:ind/>
        <w:rPr/>
      </w:pPr>
      <w:r>
        <w:t xml:space="preserve">1. Einleitung und Geltungsbereich</w:t>
      </w:r>
      <w:r/>
    </w:p>
    <w:p>
      <w:pPr>
        <w:pBdr/>
        <w:spacing/>
        <w:ind/>
        <w:rPr/>
      </w:pPr>
      <w:r>
        <w:t xml:space="preserve">Diese Datenschutzerklärung informiert über die Verarbeitung personenbezogener Daten im Zusammenhang mit dem Internetdienst sharePAD, der unter de</w:t>
      </w:r>
      <w:r>
        <w:t xml:space="preserve">n Adressen app.sharepad.de</w:t>
      </w:r>
      <w:r>
        <w:rPr>
          <w:lang w:val="de-DE"/>
        </w:rPr>
        <w:t xml:space="preserve"> und</w:t>
      </w:r>
      <w:r>
        <w:t xml:space="preserve"> beta.sharepad.de erreichbar ist. sharePAD ermöglicht es Organisationen (z. B. Carsharing-Vereinen), gemeinschaftlich genutzte Ressourcen wie Fahrzeuge unter ihren Mitgliedern zu verwalten und zu reservieren.</w:t>
      </w:r>
      <w:r/>
    </w:p>
    <w:p>
      <w:pPr>
        <w:pBdr/>
        <w:spacing/>
        <w:ind/>
        <w:rPr/>
      </w:pPr>
      <w:r>
        <w:t xml:space="preserve">Ziel dieser Erklärung ist es, die Verarbeitungen nachvollziehbar zu machen und über die Rechte nach der Europäischen Datenschutz-Grundverordnung (DSGVO) sowie dem Bundesdatenschutzgesetz (BDSG) zu informieren.</w:t>
      </w:r>
      <w:r/>
    </w:p>
    <w:p>
      <w:pPr>
        <w:pStyle w:val="693"/>
        <w:pBdr/>
        <w:spacing/>
        <w:ind/>
        <w:rPr/>
      </w:pPr>
      <w:r>
        <w:t xml:space="preserve">2. Verantwortlicher und Rollenverteilung</w:t>
      </w:r>
      <w:r/>
    </w:p>
    <w:p>
      <w:pPr>
        <w:pBdr/>
        <w:spacing/>
        <w:ind/>
        <w:rPr/>
      </w:pPr>
      <w:r>
        <w:t xml:space="preserve">sharePAD wird von Organisationen (nachfolgend „Kundenorganisation“) eingesetzt, um die Ressourcennutzung ihrer Mitglieder zu organisieren. Datenschutzrechtlich ergibt sich daraus folgende Aufteilung:</w:t>
      </w:r>
      <w:r/>
    </w:p>
    <w:p>
      <w:pPr>
        <w:pStyle w:val="723"/>
        <w:pBdr/>
        <w:spacing/>
        <w:ind/>
        <w:rPr/>
      </w:pPr>
      <w:r>
        <w:t xml:space="preserve">Für die personenbezogenen Daten der Mitglieder (Nutzer</w:t>
      </w:r>
      <w:r>
        <w:rPr>
          <w:lang w:val="de-DE"/>
        </w:rPr>
        <w:t xml:space="preserve"> </w:t>
      </w:r>
      <w:r>
        <w:t xml:space="preserve">der Kunde</w:t>
      </w:r>
      <w:r>
        <w:t xml:space="preserve">norganisation) ist die jeweilige Kundenorganisation Verantwortlicher im Sinne des Art. 4 Nr. 7 DSGVO. Sie holt von ihren Mitgliedern die erforderliche Einwilligung bzw. die vertragliche Grundlage ein und entscheidet über Zwecke und Mittel der Verarbeitung.</w:t>
      </w:r>
      <w:r/>
    </w:p>
    <w:p>
      <w:pPr>
        <w:pStyle w:val="723"/>
        <w:pBdr/>
        <w:spacing/>
        <w:ind/>
        <w:rPr/>
      </w:pPr>
      <w:r>
        <w:t xml:space="preserve">Der Betreiber von sharePAD verarbeitet diese Mitgliederdaten ausschließlich im Auftrag der Kundenorganisation als Auftragsverarbeiter gemäß Art. 28 DSGVO auf Basis eines Auftragsverarbeitungsvertrags (AVV).</w:t>
      </w:r>
      <w:r/>
    </w:p>
    <w:p>
      <w:pPr>
        <w:pStyle w:val="723"/>
        <w:pBdr/>
        <w:spacing/>
        <w:ind/>
        <w:rPr/>
      </w:pPr>
      <w:r>
        <w:t xml:space="preserve">Für die direkte Vertragsbeziehung zwischen dem sharePAD-Betreiber und den Administratoren der Kundenorganisation (Registrierung, Abrechnung des Dienstes, Support-Kommunikation) ist der sharePAD-Betreiber selbst Verantwortlicher.</w:t>
      </w:r>
      <w:r/>
    </w:p>
    <w:p>
      <w:pPr>
        <w:pBdr/>
        <w:spacing/>
        <w:ind/>
        <w:rPr/>
      </w:pPr>
      <w:r>
        <w:t xml:space="preserve">Betreiber und in diesem Umfang Verantwortlicher ist:</w:t>
      </w:r>
      <w:r/>
    </w:p>
    <w:p>
      <w:pPr>
        <w:pBdr/>
        <w:spacing/>
        <w:ind/>
        <w:rPr/>
      </w:pPr>
      <w:r>
        <w:t xml:space="preserve">Robert Hölzl Cloud Platforms</w:t>
        <w:br/>
        <w:t xml:space="preserve">Traunsteinerstr. 44</w:t>
        <w:br/>
        <w:t xml:space="preserve">83093 Bad Endorf</w:t>
        <w:br/>
        <w:t xml:space="preserve">Deutschland</w:t>
      </w:r>
      <w:r/>
    </w:p>
    <w:p>
      <w:pPr>
        <w:pStyle w:val="693"/>
        <w:pBdr/>
        <w:spacing/>
        <w:ind/>
        <w:rPr/>
      </w:pPr>
      <w:r>
        <w:t xml:space="preserve">3. Kontakt für Datenschutzanfragen</w:t>
      </w:r>
      <w:r/>
    </w:p>
    <w:p>
      <w:pPr>
        <w:pBdr/>
        <w:spacing/>
        <w:ind/>
        <w:rPr/>
      </w:pPr>
      <w:r>
        <w:t xml:space="preserve">Für Fragen zur Verarbeitung personenbezogener Daten und zur Ausübung der unten genannten Betroffenenrechte steht folgende Kontaktadresse zur Verfügung:</w:t>
      </w:r>
      <w:r/>
    </w:p>
    <w:p>
      <w:pPr>
        <w:pBdr/>
        <w:spacing/>
        <w:ind/>
        <w:rPr/>
      </w:pPr>
      <w:r>
        <w:t xml:space="preserve">E-Mail: robert.hoelzl@sharepad.de</w:t>
      </w:r>
      <w:r/>
    </w:p>
    <w:p>
      <w:pPr>
        <w:pBdr/>
        <w:spacing/>
        <w:ind/>
        <w:rPr/>
      </w:pPr>
      <w:r>
        <w:t xml:space="preserve">Ein Datenschutzbeauftragter ist nicht bestellt, da </w:t>
      </w:r>
      <w:r>
        <w:t xml:space="preserve">die gesetzlichen Schwellenwerte nach § 38 BDSG nicht erreicht werden. Betroffene, deren Daten im Auftrag einer Kundenorganisation verarbeitet werden, wenden sich für Auskunfts-, Berichtigungs- und Löschbegehren zusätzlich direkt an ihre Kundenorganisation.</w:t>
      </w:r>
      <w:r/>
    </w:p>
    <w:p>
      <w:pPr>
        <w:pStyle w:val="693"/>
        <w:pBdr/>
        <w:spacing/>
        <w:ind/>
        <w:rPr/>
      </w:pPr>
      <w:r>
        <w:t xml:space="preserve">4. Kategorien verarbeiteter personenbezogener Daten</w:t>
      </w:r>
      <w:r/>
    </w:p>
    <w:p>
      <w:pPr>
        <w:pBdr/>
        <w:spacing/>
        <w:ind/>
        <w:rPr/>
      </w:pPr>
      <w:r>
        <w:t xml:space="preserve">sharePAD verarbeitet folgende Kategorien personenbezogener Daten:</w:t>
      </w:r>
      <w:r/>
    </w:p>
    <w:p>
      <w:pPr>
        <w:pStyle w:val="694"/>
        <w:pBdr/>
        <w:spacing/>
        <w:ind/>
        <w:rPr/>
      </w:pPr>
      <w:r>
        <w:t xml:space="preserve">4.1 Stammdaten der Mitglieder</w:t>
      </w:r>
      <w:r/>
    </w:p>
    <w:p>
      <w:pPr>
        <w:pStyle w:val="723"/>
        <w:pBdr/>
        <w:spacing/>
        <w:ind/>
        <w:rPr/>
      </w:pPr>
      <w:r>
        <w:t xml:space="preserve">Vor- und Nachname</w:t>
      </w:r>
      <w:r/>
    </w:p>
    <w:p>
      <w:pPr>
        <w:pStyle w:val="723"/>
        <w:pBdr/>
        <w:spacing/>
        <w:ind/>
        <w:rPr/>
      </w:pPr>
      <w:r>
        <w:t xml:space="preserve">E-Mail-Adresse</w:t>
      </w:r>
      <w:r/>
    </w:p>
    <w:p>
      <w:pPr>
        <w:pStyle w:val="723"/>
        <w:pBdr/>
        <w:spacing/>
        <w:ind/>
        <w:rPr/>
      </w:pPr>
      <w:r>
        <w:t xml:space="preserve">Telefonnummer</w:t>
      </w:r>
      <w:r/>
    </w:p>
    <w:p>
      <w:pPr>
        <w:pStyle w:val="723"/>
        <w:pBdr/>
        <w:spacing/>
        <w:ind/>
        <w:rPr/>
      </w:pPr>
      <w:r>
        <w:t xml:space="preserve">Postanschrift (Straße, Postleitzahl, Ort)</w:t>
      </w:r>
      <w:r/>
    </w:p>
    <w:p>
      <w:pPr>
        <w:pStyle w:val="723"/>
        <w:pBdr/>
        <w:spacing/>
        <w:ind/>
        <w:rPr/>
      </w:pPr>
      <w:r>
        <w:t xml:space="preserve">Mitgliedsnummer innerhalb der Kundenorganisation</w:t>
      </w:r>
      <w:r/>
    </w:p>
    <w:p>
      <w:pPr>
        <w:pStyle w:val="723"/>
        <w:pBdr/>
        <w:spacing/>
        <w:ind/>
        <w:rPr/>
      </w:pPr>
      <w:r>
        <w:t xml:space="preserve">Rolle innerhalb der Kundenorganisation (Mitglied, Supervisor, Administrator)</w:t>
      </w:r>
      <w:r/>
    </w:p>
    <w:p>
      <w:pPr>
        <w:pStyle w:val="723"/>
        <w:pBdr/>
        <w:spacing/>
        <w:ind/>
        <w:rPr/>
      </w:pPr>
      <w:r>
        <w:t xml:space="preserve">Datum der Beendigung der Mitgliedschaft (sofern eine Kündigung eingetragen wurde)</w:t>
      </w:r>
      <w:r/>
    </w:p>
    <w:p>
      <w:pPr>
        <w:pStyle w:val="694"/>
        <w:pBdr/>
        <w:spacing/>
        <w:ind/>
        <w:rPr/>
      </w:pPr>
      <w:r>
        <w:t xml:space="preserve">4.2 Authentifizierungsdaten</w:t>
      </w:r>
      <w:r/>
    </w:p>
    <w:p>
      <w:pPr>
        <w:pStyle w:val="723"/>
        <w:pBdr/>
        <w:spacing/>
        <w:ind/>
        <w:rPr/>
      </w:pPr>
      <w:r>
        <w:t xml:space="preserve">Passwort, ausschließlich gespeichert als bcrypt-Hash (das Klartext-Passwort ist dem Betreiber nicht bekannt)</w:t>
      </w:r>
      <w:r/>
    </w:p>
    <w:p>
      <w:pPr>
        <w:pStyle w:val="723"/>
        <w:pBdr/>
        <w:spacing/>
        <w:ind/>
        <w:rPr/>
      </w:pPr>
      <w:r>
        <w:t xml:space="preserve">Sitzungs-Token (JSON Web Token), das nach erfolgreicher Anmeldung im Browser des Mitglieds im localStorage abgelegt wird. Für Mitglieder ist das Token 90 Tage gültig, für administrative Sitzungen nur 4 Stunden.</w:t>
      </w:r>
      <w:r/>
    </w:p>
    <w:p>
      <w:pPr>
        <w:pStyle w:val="723"/>
        <w:pBdr/>
        <w:spacing/>
        <w:ind/>
        <w:rPr/>
      </w:pPr>
      <w:r>
        <w:t xml:space="preserve">Bei angebundenen Fremdanwendungen zusätzlich: API-Schlüssel, gespeichert als SHA-256-Hash.</w:t>
      </w:r>
      <w:r/>
    </w:p>
    <w:p>
      <w:pPr>
        <w:pStyle w:val="694"/>
        <w:pBdr/>
        <w:spacing/>
        <w:ind/>
        <w:rPr/>
      </w:pPr>
      <w:r>
        <w:t xml:space="preserve">4.3 Reservierungsdaten</w:t>
      </w:r>
      <w:r/>
    </w:p>
    <w:p>
      <w:pPr>
        <w:pStyle w:val="723"/>
        <w:pBdr/>
        <w:spacing/>
        <w:ind/>
        <w:rPr/>
      </w:pPr>
      <w:r>
        <w:t xml:space="preserve">Reservierungen von Ressourcen mit Start- und Endzeitpunkt, optionalem Kommentar und Bezug zum reservierenden Mitglied.</w:t>
      </w:r>
      <w:r/>
    </w:p>
    <w:p>
      <w:pPr>
        <w:pStyle w:val="723"/>
        <w:pBdr/>
        <w:spacing/>
        <w:ind/>
        <w:rPr/>
      </w:pPr>
      <w:r>
        <w:t xml:space="preserve">Vollständige Änderungshistorie jeder Reservierung (Audit-Log): Wer hat wann welche Änderung vorgenommen. Die Historie bleibt auch bei Stornierung erhalten.</w:t>
      </w:r>
      <w:r/>
    </w:p>
    <w:p>
      <w:pPr>
        <w:pStyle w:val="723"/>
        <w:pBdr/>
        <w:spacing/>
        <w:ind/>
        <w:rPr/>
      </w:pPr>
      <w:r>
        <w:t xml:space="preserve">Hilfsdaten zur Entfernungsberechnung (zwischengespeicherte Koordinaten zu Ressourcen-Standorten relativ zum Mitglied).</w:t>
      </w:r>
      <w:r/>
    </w:p>
    <w:p>
      <w:pPr>
        <w:pStyle w:val="694"/>
        <w:pBdr/>
        <w:spacing/>
        <w:ind/>
        <w:rPr/>
      </w:pPr>
      <w:r>
        <w:t xml:space="preserve">4.4 Daten der Kundenorganisation</w:t>
      </w:r>
      <w:r/>
    </w:p>
    <w:p>
      <w:pPr>
        <w:pStyle w:val="723"/>
        <w:pBdr/>
        <w:spacing/>
        <w:ind/>
        <w:rPr/>
      </w:pPr>
      <w:r>
        <w:t xml:space="preserve">Name, Kurzname und Adresse der Organisation</w:t>
      </w:r>
      <w:r/>
    </w:p>
    <w:p>
      <w:pPr>
        <w:pStyle w:val="723"/>
        <w:pBdr/>
        <w:spacing/>
        <w:ind/>
        <w:rPr/>
      </w:pPr>
      <w:r>
        <w:t xml:space="preserve">Geografische Koordinaten (aus der Adresse ermittelt)</w:t>
      </w:r>
      <w:r/>
    </w:p>
    <w:p>
      <w:pPr>
        <w:pStyle w:val="723"/>
        <w:pBdr/>
        <w:spacing/>
        <w:ind/>
        <w:rPr/>
      </w:pPr>
      <w:r>
        <w:t xml:space="preserve">Optional ein Organisations-Logo</w:t>
      </w:r>
      <w:r/>
    </w:p>
    <w:p>
      <w:pPr>
        <w:pStyle w:val="723"/>
        <w:pBdr/>
        <w:spacing/>
        <w:ind/>
        <w:rPr/>
      </w:pPr>
      <w:r>
        <w:t xml:space="preserve">Vertrags- und Abrechnungsstatus</w:t>
      </w:r>
      <w:r/>
    </w:p>
    <w:p>
      <w:pPr>
        <w:pStyle w:val="694"/>
        <w:pBdr/>
        <w:spacing/>
        <w:ind/>
        <w:rPr/>
      </w:pPr>
      <w:r>
        <w:t xml:space="preserve">4.5 Technische Daten</w:t>
      </w:r>
      <w:r/>
    </w:p>
    <w:p>
      <w:pPr>
        <w:pStyle w:val="723"/>
        <w:pBdr/>
        <w:spacing/>
        <w:ind/>
        <w:rPr/>
      </w:pPr>
      <w:r>
        <w:t xml:space="preserve">Server-Logs des Hosters (u. a. IP-Adresse, Zeitstempel, aufgerufener Pfad, HTTP-Statuscode). Diese enthalten keine fachlichen Inhalte der Anfragen.</w:t>
      </w:r>
      <w:r/>
    </w:p>
    <w:p>
      <w:pPr>
        <w:pStyle w:val="723"/>
        <w:pBdr/>
        <w:spacing/>
        <w:ind/>
        <w:rPr/>
      </w:pPr>
      <w:r>
        <w:t xml:space="preserve">Fehler- und Perf</w:t>
      </w:r>
      <w:r>
        <w:t xml:space="preserve">ormance-Ereignisse, die im Fehlerfall an den Monitoring-Dienst Sentry übermittelt werden. Personenbezogene Zusatzinformationen (PII) sind in der Sentry-Integration ausdrücklich deaktiviert; IP-Adressen und Request-Header werden nicht an Sentry übermittelt.</w:t>
      </w:r>
      <w:r/>
    </w:p>
    <w:p>
      <w:pPr>
        <w:pStyle w:val="693"/>
        <w:pBdr/>
        <w:spacing/>
        <w:ind/>
        <w:rPr/>
      </w:pPr>
      <w:r>
        <w:t xml:space="preserve">5. Zwecke und Rechtsgrundlagen der Verarbeitung</w:t>
      </w:r>
      <w:r/>
    </w:p>
    <w:p>
      <w:pPr>
        <w:pStyle w:val="694"/>
        <w:pBdr/>
        <w:spacing/>
        <w:ind/>
        <w:rPr/>
      </w:pPr>
      <w:r>
        <w:t xml:space="preserve">5.1 Betrieb der Reservierungsplattform</w:t>
      </w:r>
      <w:r/>
    </w:p>
    <w:p>
      <w:pPr>
        <w:pBdr/>
        <w:spacing/>
        <w:ind/>
        <w:rPr/>
      </w:pPr>
      <w:r>
        <w:t xml:space="preserve">Die Stammdaten und Reser</w:t>
      </w:r>
      <w:r>
        <w:t xml:space="preserve">vierungsdaten werden verarbeitet, um den Betrieb der Plattform (Anlegen, Bearbeiten und Löschen von Reservierungen, Kontaktaufnahme unter Mitgliedern, Abrechnung durch die Administration der Kundenorganisation) zu ermöglichen. Rechtsgrundlage ist Art. 6 Ab</w:t>
      </w:r>
      <w:r>
        <w:t xml:space="preserve">s. 1 lit. b DSGVO (Vertrag zwischen Mitglied und Kundenorganisation) in Verbindung mit Art. 28 DSGVO (Verarbeitung im Auftrag) sowie ergänzend Art. 6 Abs. 1 lit. f DSGVO (berechtigtes Interesse an einer funktionsfähigen gemeinsamen Nutzung der Ressourcen).</w:t>
      </w:r>
      <w:r/>
    </w:p>
    <w:p>
      <w:pPr>
        <w:pStyle w:val="694"/>
        <w:pBdr/>
        <w:spacing/>
        <w:ind/>
        <w:rPr/>
      </w:pPr>
      <w:r>
        <w:t xml:space="preserve">5.2 Anzeige von Kontaktdaten zwischen Mitgliedern</w:t>
      </w:r>
      <w:r/>
    </w:p>
    <w:p>
      <w:pPr>
        <w:pBdr/>
        <w:spacing/>
        <w:ind/>
        <w:rPr/>
      </w:pPr>
      <w:r>
        <w:t xml:space="preserve">Um es Mitgliedern zu ermöglichen, den aktuellen Nutzer einer Ressource zu kontakt</w:t>
      </w:r>
      <w:r>
        <w:t xml:space="preserve">ieren (z. B. bei Abholung oder Verspätung), werden in den Reservierungen Name, E-Mail-Adresse und Telefonnummer des reservierenden Mitglieds innerhalb der Organisation angezeigt. Rechtsgrundlage: Art. 6 Abs. 1 lit. b DSGVO sowie Art. 6 Abs. 1 lit. f DSGVO.</w:t>
      </w:r>
      <w:r/>
    </w:p>
    <w:p>
      <w:pPr>
        <w:pStyle w:val="694"/>
        <w:pBdr/>
        <w:spacing/>
        <w:ind/>
        <w:rPr/>
      </w:pPr>
      <w:r>
        <w:t xml:space="preserve">5.3 Authentifizierung</w:t>
      </w:r>
      <w:r/>
    </w:p>
    <w:p>
      <w:pPr>
        <w:pBdr/>
        <w:spacing/>
        <w:ind/>
        <w:rPr/>
      </w:pPr>
      <w:r>
        <w:t xml:space="preserve">E-Mail-Adresse und Passwort-Hash werden ausschließlich zur Anmeldung und zur Absicherung des Zugangs verarbeitet. Rechtsgrundlage: Art. 6 Abs. 1 lit. b DSGVO.</w:t>
      </w:r>
      <w:r/>
    </w:p>
    <w:p>
      <w:pPr>
        <w:pStyle w:val="694"/>
        <w:pBdr/>
        <w:spacing/>
        <w:ind/>
        <w:rPr/>
      </w:pPr>
      <w:r>
        <w:t xml:space="preserve">5.4 Versand transaktionaler E-Mails</w:t>
      </w:r>
      <w:r/>
    </w:p>
    <w:p>
      <w:pPr>
        <w:pBdr/>
        <w:spacing/>
        <w:ind/>
        <w:rPr/>
      </w:pPr>
      <w:r>
        <w:t xml:space="preserve">Bei An</w:t>
      </w:r>
      <w:r>
        <w:t xml:space="preserve">lage eines Mitglieds, bei Anforderung eines Passwort-Resets und bei Bestätigung einer neu registrierten Organisation versendet sharePAD Einladungs- bzw. Bestätigungsmails über einen deutschen SMTP-Dienstleister. Rechtsgrundlage: Art. 6 Abs. 1 lit. b DSGVO.</w:t>
      </w:r>
      <w:r/>
    </w:p>
    <w:p>
      <w:pPr>
        <w:pStyle w:val="694"/>
        <w:pBdr/>
        <w:spacing/>
        <w:ind/>
        <w:rPr/>
      </w:pPr>
      <w:r>
        <w:t xml:space="preserve">5.5 Abrechnung</w:t>
      </w:r>
      <w:r/>
    </w:p>
    <w:p>
      <w:pPr>
        <w:pBdr/>
        <w:spacing/>
        <w:ind/>
        <w:rPr/>
      </w:pPr>
      <w:r>
        <w:t xml:space="preserve">Für die Rechnungsstellung des sharePAD-Dienstes gegenüber der Kundenorganisation werden Abrechnungsdaten an einen externen Buchhaltungsdienstleister (Haufe-Lexware) übermittelt. Rechtsgrundlage: Art. 6 Abs. 1 lit. b und lit. c DSGVO.</w:t>
      </w:r>
      <w:r/>
    </w:p>
    <w:p>
      <w:pPr>
        <w:pStyle w:val="694"/>
        <w:pBdr/>
        <w:spacing/>
        <w:ind/>
        <w:rPr/>
      </w:pPr>
      <w:r>
        <w:t xml:space="preserve">5.6 Adress-Geocoding und Entfernungsberechnung</w:t>
      </w:r>
      <w:r/>
    </w:p>
    <w:p>
      <w:pPr>
        <w:pBdr/>
        <w:spacing/>
        <w:ind/>
        <w:rPr/>
      </w:pPr>
      <w:r>
        <w:t xml:space="preserve">Adressen von Organisationen </w:t>
      </w:r>
      <w:r>
        <w:rPr>
          <w:lang w:val="de-DE"/>
        </w:rPr>
        <w:t xml:space="preserve">und Mitgliedern </w:t>
      </w:r>
      <w:r>
        <w:t xml:space="preserve">werden </w:t>
      </w:r>
      <w:r>
        <w:rPr>
          <w:lang w:val="de-DE"/>
        </w:rPr>
        <w:t xml:space="preserve">einmalig </w:t>
      </w:r>
      <w:r>
        <w:t xml:space="preserve">in geografische Koordinaten </w:t>
      </w:r>
      <w:r>
        <w:t xml:space="preserve">umgewandelt, um die Entfernung zwischen Mitgliedern und Ressourcen in der Oberfläche darstellen zu können. Hierfür wird der Dienst Mapbox eingesetzt. Rechtsgrundlage: Art. 6 Abs. 1 lit. f DSGVO (berechtigtes Interesse an einer nutzbaren Kartendarstellung).</w:t>
      </w:r>
      <w:r/>
    </w:p>
    <w:p>
      <w:pPr>
        <w:pStyle w:val="694"/>
        <w:pBdr/>
        <w:spacing/>
        <w:ind/>
        <w:rPr/>
      </w:pPr>
      <w:r>
        <w:t xml:space="preserve">5.7 Bildverarbeitung</w:t>
      </w:r>
      <w:r/>
    </w:p>
    <w:p>
      <w:pPr>
        <w:pBdr/>
        <w:spacing/>
        <w:ind/>
        <w:rPr/>
      </w:pPr>
      <w:r>
        <w:t xml:space="preserve">Beim Hochladen von Organisations- oder Ressourcen-Logos wird optional der Bildhintergrund automatisiert entfernt. Hierfür wird die Bilddatei an den Dienst remove.bg übermittelt. Rechtsgrundlage: Art. 6 Abs. 1 lit. f DSGVO.</w:t>
      </w:r>
      <w:r/>
    </w:p>
    <w:p>
      <w:pPr>
        <w:pStyle w:val="694"/>
        <w:pBdr/>
        <w:spacing/>
        <w:ind/>
        <w:rPr/>
      </w:pPr>
      <w:r>
        <w:t xml:space="preserve">5.8 Fehler- und Performance-Tracking</w:t>
      </w:r>
      <w:r/>
    </w:p>
    <w:p>
      <w:pPr>
        <w:pBdr/>
        <w:spacing/>
        <w:ind/>
        <w:rPr/>
      </w:pPr>
      <w:r>
        <w:t xml:space="preserve">Zur Sicherung der Stabilität und Sicherheit des Dienstes werden Fehlerereignisse und Performance-Daten an den Die</w:t>
      </w:r>
      <w:r>
        <w:t xml:space="preserve">nst Sentry (EU-Region) übermittelt. Die Übermittlung personenbezogener Zusatzinformationen (IP-Adresse, Request-Header) ist in der Konfiguration deaktiviert. Rechtsgrundlage: Art. 6 Abs. 1 lit. f DSGVO (berechtigtes Interesse an einem fehlerfreien Dienst).</w:t>
      </w:r>
      <w:r/>
    </w:p>
    <w:p>
      <w:pPr>
        <w:pStyle w:val="693"/>
        <w:pBdr/>
        <w:spacing/>
        <w:ind/>
        <w:rPr/>
      </w:pPr>
      <w:r>
        <w:t xml:space="preserve">6. Speicherdauer und Löschung</w:t>
      </w:r>
      <w:r/>
    </w:p>
    <w:p>
      <w:pPr>
        <w:pStyle w:val="723"/>
        <w:pBdr/>
        <w:spacing/>
        <w:ind/>
        <w:rPr/>
      </w:pPr>
      <w:r>
        <w:t xml:space="preserve">Stammdaten eines Mitglieds werden </w:t>
      </w:r>
      <w:r>
        <w:rPr>
          <w:lang w:val="de-DE"/>
        </w:rPr>
        <w:t xml:space="preserve">ein Jahr nach der Kündigung </w:t>
      </w:r>
      <w:r>
        <w:t xml:space="preserve">gelöscht</w:t>
      </w:r>
      <w:r>
        <w:t xml:space="preserve">.</w:t>
      </w:r>
      <w:r/>
    </w:p>
    <w:p>
      <w:pPr>
        <w:pStyle w:val="723"/>
        <w:pBdr/>
        <w:spacing/>
        <w:ind/>
        <w:rPr/>
      </w:pPr>
      <w:r>
        <w:t xml:space="preserve">Reservierungen werden ein Jahr nach </w:t>
      </w:r>
      <w:r>
        <w:rPr>
          <w:lang w:val="de-DE"/>
        </w:rPr>
        <w:t xml:space="preserve">der letzten Abrechnung</w:t>
      </w:r>
      <w:r>
        <w:t xml:space="preserve"> anonymisiert. Danach bleibt die Reservierung ohne Bezug zum Mitglied zu statistischen Zwecken erhalten.</w:t>
      </w:r>
      <w:r/>
    </w:p>
    <w:p>
      <w:pPr>
        <w:pStyle w:val="723"/>
        <w:pBdr/>
        <w:spacing/>
        <w:ind/>
        <w:rPr/>
      </w:pPr>
      <w:r>
        <w:t xml:space="preserve">Das Audit-Log einer Reservierung teilt deren Lebensdauer und wird zusammen mit der Anonymisierung von Personenbezügen befreit.</w:t>
      </w:r>
      <w:r/>
    </w:p>
    <w:p>
      <w:pPr>
        <w:pStyle w:val="723"/>
        <w:pBdr/>
        <w:spacing/>
        <w:ind/>
        <w:rPr/>
      </w:pPr>
      <w:r>
        <w:t xml:space="preserve">Server-Logs des Hosters (fly.io) werden nach 30 Tagen automatisch durch den Hoster gelöscht.</w:t>
      </w:r>
      <w:r/>
    </w:p>
    <w:p>
      <w:pPr>
        <w:pStyle w:val="723"/>
        <w:pBdr/>
        <w:spacing/>
        <w:ind/>
        <w:rPr/>
      </w:pPr>
      <w:r>
        <w:t xml:space="preserve">Fehler- und Performance-Ereignisse in Sentry werden gemäß der Standard-Aufbewahrung des Dienstes (derzeit ca. 90 Tage) automatisch gelöscht.</w:t>
      </w:r>
      <w:r/>
    </w:p>
    <w:p>
      <w:pPr>
        <w:pStyle w:val="723"/>
        <w:pBdr/>
        <w:spacing/>
        <w:ind/>
        <w:rPr/>
      </w:pPr>
      <w:r>
        <w:t xml:space="preserve">Abrechnungsdaten </w:t>
      </w:r>
      <w:r>
        <w:rPr>
          <w:lang w:val="de-DE"/>
        </w:rPr>
        <w:t xml:space="preserve">zwischen sharePAD und den nutzenden Organisationen </w:t>
      </w:r>
      <w:r>
        <w:t xml:space="preserve">werden entsprechend der handels- und steuerrechtlichen Aufbewahrungsfristen (bis zu 10 Jahre, § 147 AO) gespeichert.</w:t>
      </w:r>
      <w:r/>
    </w:p>
    <w:p>
      <w:pPr>
        <w:pStyle w:val="693"/>
        <w:pBdr/>
        <w:spacing/>
        <w:ind/>
        <w:rPr/>
      </w:pPr>
      <w:r>
        <w:t xml:space="preserve">7. Empfänger und Sub-Auftragsverarbeiter</w:t>
      </w:r>
      <w:r/>
    </w:p>
    <w:p>
      <w:pPr>
        <w:pBdr/>
        <w:spacing/>
        <w:ind/>
        <w:rPr/>
      </w:pPr>
      <w:r>
        <w:t xml:space="preserve">sharePAD setzt zur Erbringung des Dienstes folgende Auftragsverarbeiter bzw. Dienstleister ein. Mit allen eingesetzten Dienstleistern bestehen die datenschutzrechtlich erforderlichen Verträge nach Art. 28 DSGVO.</w:t>
      </w:r>
      <w:r/>
    </w:p>
    <w:tbl>
      <w:tblPr>
        <w:tblStyle w:val="762"/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/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Dienstleister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Zweck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Sitz/Region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Verarbeitete Daten</w:t>
            </w:r>
            <w:r/>
          </w:p>
        </w:tc>
      </w:tr>
      <w:tr>
        <w:trPr/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Fly.io (Fly.io, Inc.)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Hosting der Anwendung, Runtime-Logs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Rechenzentrum Frankfurt a. M.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Sämtliche Anfragen (transient), Server-Logs</w:t>
            </w:r>
            <w:r/>
          </w:p>
        </w:tc>
      </w:tr>
      <w:tr>
        <w:trPr/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Neon (Neon, Inc.)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Persistente PostgreSQL-Datenbank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Frankfurt a. M. (AWS eu-central-1)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Sämtliche in Abschnitt 4 genannten Daten</w:t>
            </w:r>
            <w:r/>
          </w:p>
        </w:tc>
      </w:tr>
      <w:tr>
        <w:trPr/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Sentry (Functional Software, Inc., EU-Region)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Fehler- und Performance-Monitoring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Deutschland (de.sentry.io)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Fehlermeldungen, Stacktraces, Umgebungsinformationen – ohne IP-Adresse und ohne Request-Header</w:t>
            </w:r>
            <w:r/>
          </w:p>
        </w:tc>
      </w:tr>
      <w:tr>
        <w:trPr/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Mapbox (Mapbox, Inc.)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Geocoding, Entfernungsberechnung, Kartenkacheln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USA (Drittland – siehe Abschnitt 8)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Adressen von Organisationen</w:t>
            </w:r>
            <w:r>
              <w:rPr>
                <w:lang w:val="de-DE"/>
              </w:rPr>
              <w:t xml:space="preserve">, Mitgliedern</w:t>
            </w:r>
            <w:r>
              <w:t xml:space="preserve"> und geografische Koordinaten</w:t>
            </w:r>
            <w:r>
              <w:rPr>
                <w:lang w:val="de-DE"/>
              </w:rPr>
              <w:t xml:space="preserve"> von </w:t>
            </w:r>
            <w:r>
              <w:t xml:space="preserve">Ressourcen</w:t>
            </w:r>
            <w:r/>
            <w:r>
              <w:rPr>
                <w:lang w:val="de-DE"/>
              </w:rPr>
            </w:r>
            <w:r/>
          </w:p>
        </w:tc>
      </w:tr>
      <w:tr>
        <w:trPr/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remove.bg (Kaleido AI GmbH)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Automatische Hintergrundentfernung bei Bild-Uploads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Wien, Österreich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Hochgeladene Bilddateien (Logos, Ressourcenbilder)</w:t>
            </w:r>
            <w:r/>
          </w:p>
        </w:tc>
      </w:tr>
      <w:tr>
        <w:trPr/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Strato (Strato AG)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SMTP-Versand transaktionaler E-Mails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Deutschland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E-Mail-Adresse, Name, Einladungs-/Reset-Links</w:t>
            </w:r>
            <w:r/>
          </w:p>
        </w:tc>
      </w:tr>
      <w:tr>
        <w:trPr/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Haufe-Lexware GmbH &amp; Co. KG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Rechnungsstellung für den sharePAD-Dienst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Freiburg, Deutschland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Kontaktdaten der Kundenorganisation und ihrer Administratoren</w:t>
            </w:r>
            <w:r/>
          </w:p>
        </w:tc>
      </w:tr>
    </w:tbl>
    <w:p>
      <w:pPr>
        <w:pStyle w:val="693"/>
        <w:pBdr/>
        <w:spacing/>
        <w:ind/>
        <w:rPr/>
      </w:pPr>
      <w:r>
        <w:t xml:space="preserve">8. Datenübermittlung in Drittländer</w:t>
      </w:r>
      <w:r/>
    </w:p>
    <w:p>
      <w:pPr>
        <w:pBdr/>
        <w:spacing/>
        <w:ind/>
        <w:rPr/>
      </w:pPr>
      <w:r>
        <w:t xml:space="preserve">Der Dienst Mapbox wir</w:t>
      </w:r>
      <w:r>
        <w:t xml:space="preserve">d durch die Mapbox, Inc. mit Sitz in den USA betrieben. Eine Übermittlung von Adressen </w:t>
      </w:r>
      <w:r>
        <w:rPr>
          <w:lang w:val="de-DE"/>
        </w:rPr>
        <w:t xml:space="preserve">(</w:t>
      </w:r>
      <w:r>
        <w:rPr>
          <w:lang w:val="de-DE"/>
        </w:rPr>
        <w:t xml:space="preserve">ohne Nutzerdaten!) </w:t>
      </w:r>
      <w:r>
        <w:t xml:space="preserve">und Koordinaten </w:t>
      </w:r>
      <w:r>
        <w:rPr>
          <w:lang w:val="de-DE"/>
        </w:rPr>
        <w:t xml:space="preserve">von Ressourcen </w:t>
      </w:r>
      <w:r>
        <w:t xml:space="preserve">in die USA </w:t>
      </w:r>
      <w:r>
        <w:rPr>
          <w:lang w:val="de-DE"/>
        </w:rPr>
        <w:t xml:space="preserve">findet einmal bei neuen Addressen statt</w:t>
      </w:r>
      <w:r>
        <w:t xml:space="preserve">. Die Übermittlung erfolgt auf Grundlage der Standardvertragsklauseln der EU-Kommission (Art. 46 Abs. 2 lit. c DSGVO) bz</w:t>
      </w:r>
      <w:r>
        <w:t xml:space="preserve">w. – soweit Mapbox unter dem EU-US Data Privacy Framework zertifiziert ist – auf Grundlage eines Angemessenheitsbeschlusses der EU-Kommission nach Art. 45 DSGVO. Alle übrigen Dienstleister verarbeiten die Daten ausschließlich innerhalb der EU bzw. des EWR.</w:t>
      </w:r>
      <w:r/>
    </w:p>
    <w:p>
      <w:pPr>
        <w:pStyle w:val="693"/>
        <w:pBdr/>
        <w:spacing/>
        <w:ind/>
        <w:rPr/>
      </w:pPr>
      <w:r>
        <w:t xml:space="preserve">9. Weitergabe an Partner-Organisationen</w:t>
      </w:r>
      <w:r/>
    </w:p>
    <w:p>
      <w:pPr>
        <w:pBdr/>
        <w:spacing/>
        <w:ind/>
        <w:rPr/>
      </w:pPr>
      <w:r>
        <w:t xml:space="preserve">Eine Kundenorganisation kann einzelne Ressourcen für sogenannte Partner-Organisationen freigeben (sog</w:t>
      </w:r>
      <w:r>
        <w:t xml:space="preserve">. </w:t>
      </w:r>
      <w:r>
        <w:rPr>
          <w:lang w:val="de-DE"/>
        </w:rPr>
        <w:t xml:space="preserve">Quernutzung</w:t>
      </w:r>
      <w:r>
        <w:t xml:space="preserve">). Mitglieder einer Partner-Organisation können diese Ressourcen reservieren. In diesem Fall erhalten die Administratoren der jeweils anderen Organisation Einblick in die Reservierungen der freigegebenen Ressource, einschließlich Name, E-Ma</w:t>
      </w:r>
      <w:r>
        <w:t xml:space="preserve">il-Adresse, Telefonnummer und Adresse des reservierenden Mitglieds. Die interne Mitgliedsnummer wird dabei nicht geteilt. Rechtsgrundlage ist Art. 6 Abs. 1 lit. b DSGVO in Verbindung mit der zwischen den Organisationen getroffenen Kooperationsvereinbarung.</w:t>
      </w:r>
      <w:r/>
    </w:p>
    <w:p>
      <w:pPr>
        <w:pStyle w:val="693"/>
        <w:pBdr/>
        <w:spacing/>
        <w:ind/>
        <w:rPr/>
      </w:pPr>
      <w:r>
        <w:t xml:space="preserve">10. Datenübernahme aus dem Vorgängersystem (elkato)</w:t>
      </w:r>
      <w:r/>
    </w:p>
    <w:p>
      <w:pPr>
        <w:pBdr/>
        <w:spacing/>
        <w:ind/>
        <w:rPr/>
      </w:pPr>
      <w:r>
        <w:t xml:space="preserve">Kundenorganisationen, die zuvo</w:t>
      </w:r>
      <w:r>
        <w:t xml:space="preserve">r das System elkato eingesetzt haben, können ihre Bestandsdaten einmalig oder wiederholt während einer Evaluierungsphase in sharePAD übernehmen. Dabei werden Stammdaten der Mitglieder (Name, Adresse, Kontaktdaten, Mitgliedsnummer, Austrittsdatum), Ressourc</w:t>
      </w:r>
      <w:r>
        <w:t xml:space="preserve">en und vorhandene Reservierungen importiert. Bestehende Passwörter liegen im elkato-System als MD5-Hash vor; sie werden beim erstmaligen Login eines Mitglieds in sharePAD in einen bcrypt-Hash überführt und anschließend in der ursprünglichen Form verworfen.</w:t>
      </w:r>
      <w:r/>
    </w:p>
    <w:p>
      <w:pPr>
        <w:pStyle w:val="693"/>
        <w:pBdr/>
        <w:spacing/>
        <w:ind/>
        <w:rPr/>
      </w:pPr>
      <w:r>
        <w:t xml:space="preserve">11. Cookies, localStorage und Tracking</w:t>
      </w:r>
      <w:r/>
    </w:p>
    <w:p>
      <w:pPr>
        <w:pBdr/>
        <w:spacing/>
        <w:ind/>
        <w:rPr/>
      </w:pPr>
      <w:r>
        <w:t xml:space="preserve">sharePAD setzt keine Tracking-Cookies und bindet keine Analytics- oder Werbe-Drittanbieter ein. Nach erfolgreicher Anmeldung</w:t>
      </w:r>
      <w:r>
        <w:t xml:space="preserve"> wird ausschließlich ein Sitzungs-Token (JSON Web Token) im localStorage des Browsers abgelegt, um das Mitglied bei folgenden Anfragen wiederzuerkennen. Dieses Token ist technisch erforderlich; eine Einwilligung nach § 25 TTDSG ist hierfür nicht notwendig.</w:t>
      </w:r>
      <w:r/>
    </w:p>
    <w:p>
      <w:pPr>
        <w:pStyle w:val="693"/>
        <w:pBdr/>
        <w:spacing/>
        <w:ind/>
        <w:rPr/>
      </w:pPr>
      <w:r>
        <w:t xml:space="preserve">12. Technische und organisatorische Maßnahmen</w:t>
      </w:r>
      <w:r/>
    </w:p>
    <w:p>
      <w:pPr>
        <w:pStyle w:val="723"/>
        <w:pBdr/>
        <w:spacing/>
        <w:ind/>
        <w:rPr/>
      </w:pPr>
      <w:r>
        <w:t xml:space="preserve">Verschlüsselte Übertragung aller Anfragen per TLS (HTTPS)</w:t>
      </w:r>
      <w:r/>
    </w:p>
    <w:p>
      <w:pPr>
        <w:pStyle w:val="723"/>
        <w:pBdr/>
        <w:spacing/>
        <w:ind/>
        <w:rPr/>
      </w:pPr>
      <w:r>
        <w:t xml:space="preserve">Speicherung von Passwörtern ausschließlich als bcrypt-Hash; API-Schlüssel als SHA-256-Hash</w:t>
      </w:r>
      <w:r/>
    </w:p>
    <w:p>
      <w:pPr>
        <w:pStyle w:val="723"/>
        <w:pBdr/>
        <w:spacing/>
        <w:ind/>
        <w:rPr/>
      </w:pPr>
      <w:r>
        <w:t xml:space="preserve">Zeitlich begrenzte Sitzungen (90 Tage für reguläre Mitglieder, 4 Stunden für administrative Sitzungen)</w:t>
      </w:r>
      <w:r/>
    </w:p>
    <w:p>
      <w:pPr>
        <w:pStyle w:val="723"/>
        <w:pBdr/>
        <w:spacing/>
        <w:ind/>
        <w:rPr/>
      </w:pPr>
      <w:r>
        <w:t xml:space="preserve">Rollen- und organisationsbezogene Zugriffskontrolle auf alle Daten (Mandantentrennung)</w:t>
      </w:r>
      <w:r/>
    </w:p>
    <w:p>
      <w:pPr>
        <w:pStyle w:val="723"/>
        <w:pBdr/>
        <w:spacing/>
        <w:ind/>
        <w:rPr/>
      </w:pPr>
      <w:r>
        <w:t xml:space="preserve">Hosting und persistente Speicherung ausschließlich in Frankfurt a. M.</w:t>
      </w:r>
      <w:r/>
    </w:p>
    <w:p>
      <w:pPr>
        <w:pStyle w:val="723"/>
        <w:pBdr/>
        <w:spacing/>
        <w:ind/>
        <w:rPr/>
      </w:pPr>
      <w:r>
        <w:t xml:space="preserve">Tägliche automatisierte Datensicherungen der Datenbank</w:t>
      </w:r>
      <w:r/>
    </w:p>
    <w:p>
      <w:pPr>
        <w:pStyle w:val="693"/>
        <w:pBdr/>
        <w:spacing/>
        <w:ind/>
        <w:rPr/>
      </w:pPr>
      <w:r>
        <w:t xml:space="preserve">13. Rechte der betroffenen Personen</w:t>
      </w:r>
      <w:r/>
    </w:p>
    <w:p>
      <w:pPr>
        <w:pBdr/>
        <w:spacing/>
        <w:ind/>
        <w:rPr/>
      </w:pPr>
      <w:r>
        <w:t xml:space="preserve">Betroffene Personen können gegenüber dem Verantwortlichen jederzeit folgende Rechte geltend machen:</w:t>
      </w:r>
      <w:r/>
    </w:p>
    <w:p>
      <w:pPr>
        <w:pStyle w:val="723"/>
        <w:pBdr/>
        <w:spacing/>
        <w:ind/>
        <w:rPr/>
      </w:pPr>
      <w:r>
        <w:t xml:space="preserve">Recht auf Auskunft (Art. 15 DSGVO)</w:t>
      </w:r>
      <w:r/>
    </w:p>
    <w:p>
      <w:pPr>
        <w:pStyle w:val="723"/>
        <w:pBdr/>
        <w:spacing/>
        <w:ind/>
        <w:rPr/>
      </w:pPr>
      <w:r>
        <w:t xml:space="preserve">Recht auf Berichtigung (Art. 16 DSGVO)</w:t>
      </w:r>
      <w:r/>
    </w:p>
    <w:p>
      <w:pPr>
        <w:pStyle w:val="723"/>
        <w:pBdr/>
        <w:spacing/>
        <w:ind/>
        <w:rPr/>
      </w:pPr>
      <w:r>
        <w:t xml:space="preserve">Recht auf Löschung (Art. 17 DSGVO)</w:t>
      </w:r>
      <w:r/>
    </w:p>
    <w:p>
      <w:pPr>
        <w:pStyle w:val="723"/>
        <w:pBdr/>
        <w:spacing/>
        <w:ind/>
        <w:rPr/>
      </w:pPr>
      <w:r>
        <w:t xml:space="preserve">Recht auf Einschränkung der Verarbeitung (Art. 18 DSGVO)</w:t>
      </w:r>
      <w:r/>
    </w:p>
    <w:p>
      <w:pPr>
        <w:pStyle w:val="723"/>
        <w:pBdr/>
        <w:spacing/>
        <w:ind/>
        <w:rPr/>
      </w:pPr>
      <w:r>
        <w:t xml:space="preserve">Recht auf Datenübertragbarkeit (Art. 20 DSGVO)</w:t>
      </w:r>
      <w:r/>
    </w:p>
    <w:p>
      <w:pPr>
        <w:pStyle w:val="723"/>
        <w:pBdr/>
        <w:spacing/>
        <w:ind/>
        <w:rPr/>
      </w:pPr>
      <w:r>
        <w:t xml:space="preserve">Recht auf Widerspruch gegen die Verarbeitung auf Grundlage berechtigter Interessen (Art. 21 DSGVO)</w:t>
      </w:r>
      <w:r/>
    </w:p>
    <w:p>
      <w:pPr>
        <w:pStyle w:val="723"/>
        <w:pBdr/>
        <w:spacing/>
        <w:ind/>
        <w:rPr/>
      </w:pPr>
      <w:r>
        <w:t xml:space="preserve">Recht auf Widerruf einer erteilten Einwilligung mit Wirkung für die Zukunft (Art. 7 Abs. 3 DSGVO)</w:t>
      </w:r>
      <w:r/>
    </w:p>
    <w:p>
      <w:pPr>
        <w:pBdr/>
        <w:spacing/>
        <w:ind/>
        <w:rPr/>
      </w:pPr>
      <w:r>
        <w:t xml:space="preserve">Daneben besteht das Recht, sich bei einer Datenschutz-Aufsichtsbehörde zu beschweren (Art. 77 DSGVO). Für den sharePAD-Betreiber ist das zuständig:</w:t>
      </w:r>
      <w:r/>
    </w:p>
    <w:p>
      <w:pPr>
        <w:pBdr/>
        <w:spacing/>
        <w:ind/>
        <w:rPr/>
      </w:pPr>
      <w:r>
        <w:t xml:space="preserve">Bayerisches Landesamt für Datenschutzaufsicht (BayLDA)</w:t>
        <w:br/>
        <w:t xml:space="preserve">Promenade 18, 91522 Ansbach</w:t>
        <w:br/>
        <w:t xml:space="preserve">https://www.lda.bayern.de/</w:t>
      </w:r>
      <w:r/>
    </w:p>
    <w:p>
      <w:pPr>
        <w:pStyle w:val="693"/>
        <w:pBdr/>
        <w:spacing/>
        <w:ind/>
        <w:rPr/>
      </w:pPr>
      <w:r>
        <w:t xml:space="preserve">14. Stand und Aktualisierung dieser Erklärung</w:t>
      </w:r>
      <w:r/>
    </w:p>
    <w:p>
      <w:pPr>
        <w:pBdr/>
        <w:spacing/>
        <w:ind/>
        <w:rPr/>
      </w:pPr>
      <w:r>
        <w:t xml:space="preserve">Diese Datenschutzerklärung wird bei Änderungen der technischen Grundlagen oder der eingesetzten Dienstleister aktualisiert. Der Stand am Anfang dieses Dokuments gibt den Zeitpunkt der letzten Aktualisierung an.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Calibri" w:hAnsi="Calibri"/>
      <w:sz w:val="22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2026-04-15T21:30:22Z</dcterms:modified>
  <cp:category/>
</cp:coreProperties>
</file>