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0"/>
        </w:rPr>
        <w:t>MINEGUARD-AI HARDWARE ASSEMBLY &amp; SPECIFICATION MANUAL</w:t>
      </w:r>
    </w:p>
    <w:p>
      <w:pPr>
        <w:jc w:val="center"/>
      </w:pPr>
      <w:r>
        <w:rPr>
          <w:i/>
          <w:color w:val="475569"/>
          <w:sz w:val="24"/>
        </w:rPr>
        <w:t>Smart India Hackathon 2026 — Problem Statement SIH26025</w:t>
        <w:br/>
        <w:t>Student Prototype Platform Specification &amp; Construction Guide</w:t>
      </w:r>
    </w:p>
    <w:p/>
    <w:p>
      <w:r>
        <w:rPr>
          <w:b/>
          <w:color w:val="B45309"/>
          <w:sz w:val="20"/>
        </w:rPr>
        <w:t>STUDENT PROTOTYPE NOTICE:</w:t>
        <w:br/>
        <w:t>MineGuard-AI is a student prototype platform designed toward a scalable field architecture. It does NOT possess mine certification, intrinsic safety ratings, environmental qualification, or field-validated collapse prediction accuracy. All pin mappings are marked PROVISIONAL pending exact board choice.</w:t>
      </w:r>
    </w:p>
    <w:p>
      <w:pPr>
        <w:pStyle w:val="Heading1"/>
      </w:pPr>
      <w:r>
        <w:t>1. Project Hardware Overview</w:t>
      </w:r>
    </w:p>
    <w:p>
      <w:r>
        <w:t>MineGuard-AI addresses surface subsidence caused by underground coal mining. 4 prototype sensor nodes (N1–N4) and 1 ESP32 gateway are deployed ON THE SURFACE ABOVE underground coal panels to measure surface inclination, relative displacement delta between surface points, surface vibration, and continuity line crack initiation.</w:t>
      </w:r>
    </w:p>
    <w:p>
      <w:pPr>
        <w:pStyle w:val="Heading1"/>
      </w:pPr>
      <w:r>
        <w:t>2. Safety &amp; Electrical Notes</w:t>
      </w:r>
    </w:p>
    <w:p>
      <w:r>
        <w:t>Always disconnect USB power before modifying wiring. Verify 3.3V vs 5V pin operating levels on the ESP32. Do NOT apply 5V directly to ESP32 GPIO input pins.</w:t>
      </w:r>
    </w:p>
    <w:p>
      <w:pPr>
        <w:pStyle w:val="Heading1"/>
      </w:pPr>
      <w:r>
        <w:t>3. Complete Bill of Materials (BOM)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Item 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Est. Unit Cost (INR)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ESP32 Development Board (30-pin WROOM-32)</w:t>
            </w:r>
          </w:p>
        </w:tc>
        <w:tc>
          <w:tcPr>
            <w:tcW w:type="dxa" w:w="1728"/>
          </w:tcPr>
          <w:p>
            <w:r>
              <w:t>5 (4 nodes + 1 GW)</w:t>
            </w:r>
          </w:p>
        </w:tc>
        <w:tc>
          <w:tcPr>
            <w:tcW w:type="dxa" w:w="1728"/>
          </w:tcPr>
          <w:p>
            <w:r>
              <w:t>₹350</w:t>
            </w:r>
          </w:p>
        </w:tc>
        <w:tc>
          <w:tcPr>
            <w:tcW w:type="dxa" w:w="1728"/>
          </w:tcPr>
          <w:p>
            <w:r>
              <w:t>Microcontroller &amp; Wireless ESP-NOW Communication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MPU6050 6-DOF Accelerometer &amp; Gyroscope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₹120</w:t>
            </w:r>
          </w:p>
        </w:tc>
        <w:tc>
          <w:tcPr>
            <w:tcW w:type="dxa" w:w="1728"/>
          </w:tcPr>
          <w:p>
            <w:r>
              <w:t>Surface tilt inclination &amp; vibration RMS sensing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Linear Slider / String Potentiometer (10k)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₹80</w:t>
            </w:r>
          </w:p>
        </w:tc>
        <w:tc>
          <w:tcPr>
            <w:tcW w:type="dxa" w:w="1728"/>
          </w:tcPr>
          <w:p>
            <w:r>
              <w:t>Relative displacement delta between surface node pairs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Conductive Continuity Line / Break Wire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₹15</w:t>
            </w:r>
          </w:p>
        </w:tc>
        <w:tc>
          <w:tcPr>
            <w:tcW w:type="dxa" w:w="1728"/>
          </w:tcPr>
          <w:p>
            <w:r>
              <w:t>Prototype crack detector continuity bridge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Active Piezo Buzzer &amp; Indicator LED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₹25</w:t>
            </w:r>
          </w:p>
        </w:tc>
        <w:tc>
          <w:tcPr>
            <w:tcW w:type="dxa" w:w="1728"/>
          </w:tcPr>
          <w:p>
            <w:r>
              <w:t>Local fail-safe threshold alarm trigger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Solderless Breadboards &amp; Jumper Wires</w:t>
            </w:r>
          </w:p>
        </w:tc>
        <w:tc>
          <w:tcPr>
            <w:tcW w:type="dxa" w:w="1728"/>
          </w:tcPr>
          <w:p>
            <w:r>
              <w:t>1 Set</w:t>
            </w:r>
          </w:p>
        </w:tc>
        <w:tc>
          <w:tcPr>
            <w:tcW w:type="dxa" w:w="1728"/>
          </w:tcPr>
          <w:p>
            <w:r>
              <w:t>₹200</w:t>
            </w:r>
          </w:p>
        </w:tc>
        <w:tc>
          <w:tcPr>
            <w:tcW w:type="dxa" w:w="1728"/>
          </w:tcPr>
          <w:p>
            <w:r>
              <w:t>Prototype circuit assembly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USB Micro/Type-C Cables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₹100</w:t>
            </w:r>
          </w:p>
        </w:tc>
        <w:tc>
          <w:tcPr>
            <w:tcW w:type="dxa" w:w="1728"/>
          </w:tcPr>
          <w:p>
            <w:r>
              <w:t>Gateway USB Web Serial power and data connection</w:t>
            </w:r>
          </w:p>
        </w:tc>
      </w:tr>
    </w:tbl>
    <w:p>
      <w:pPr>
        <w:pStyle w:val="Heading1"/>
      </w:pPr>
      <w:r>
        <w:t>4. Exact Pin Mapping (PROVISIONAL / VERIFY WITH ACTUAL BOARD)</w:t>
      </w:r>
    </w:p>
    <w:p>
      <w:r>
        <w:t>Pin definitions are centralized in hardware_config.h. The table below outlines the provisional pin configuration for ESP32-WROOM-32.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Component Pin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ESP32 GPIO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Electrical Purpose / Constraints</w:t>
            </w:r>
          </w:p>
        </w:tc>
      </w:tr>
      <w:tr>
        <w:tc>
          <w:tcPr>
            <w:tcW w:type="dxa" w:w="2160"/>
          </w:tcPr>
          <w:p>
            <w:r>
              <w:t>MPU6050</w:t>
            </w:r>
          </w:p>
        </w:tc>
        <w:tc>
          <w:tcPr>
            <w:tcW w:type="dxa" w:w="2160"/>
          </w:tcPr>
          <w:p>
            <w:r>
              <w:t>SDA</w:t>
            </w:r>
          </w:p>
        </w:tc>
        <w:tc>
          <w:tcPr>
            <w:tcW w:type="dxa" w:w="2160"/>
          </w:tcPr>
          <w:p>
            <w:r>
              <w:t>GPIO 21</w:t>
            </w:r>
          </w:p>
        </w:tc>
        <w:tc>
          <w:tcPr>
            <w:tcW w:type="dxa" w:w="2160"/>
          </w:tcPr>
          <w:p>
            <w:r>
              <w:t>I2C Data line (3.3V)</w:t>
            </w:r>
          </w:p>
        </w:tc>
      </w:tr>
      <w:tr>
        <w:tc>
          <w:tcPr>
            <w:tcW w:type="dxa" w:w="2160"/>
          </w:tcPr>
          <w:p>
            <w:r>
              <w:t>MPU6050</w:t>
            </w:r>
          </w:p>
        </w:tc>
        <w:tc>
          <w:tcPr>
            <w:tcW w:type="dxa" w:w="2160"/>
          </w:tcPr>
          <w:p>
            <w:r>
              <w:t>SCL</w:t>
            </w:r>
          </w:p>
        </w:tc>
        <w:tc>
          <w:tcPr>
            <w:tcW w:type="dxa" w:w="2160"/>
          </w:tcPr>
          <w:p>
            <w:r>
              <w:t>GPIO 22</w:t>
            </w:r>
          </w:p>
        </w:tc>
        <w:tc>
          <w:tcPr>
            <w:tcW w:type="dxa" w:w="2160"/>
          </w:tcPr>
          <w:p>
            <w:r>
              <w:t>I2C Clock line (3.3V)</w:t>
            </w:r>
          </w:p>
        </w:tc>
      </w:tr>
      <w:tr>
        <w:tc>
          <w:tcPr>
            <w:tcW w:type="dxa" w:w="2160"/>
          </w:tcPr>
          <w:p>
            <w:r>
              <w:t>String Potentiometer</w:t>
            </w:r>
          </w:p>
        </w:tc>
        <w:tc>
          <w:tcPr>
            <w:tcW w:type="dxa" w:w="2160"/>
          </w:tcPr>
          <w:p>
            <w:r>
              <w:t>Wiper Out</w:t>
            </w:r>
          </w:p>
        </w:tc>
        <w:tc>
          <w:tcPr>
            <w:tcW w:type="dxa" w:w="2160"/>
          </w:tcPr>
          <w:p>
            <w:r>
              <w:t>GPIO 34 (ADC1_CH6)</w:t>
            </w:r>
          </w:p>
        </w:tc>
        <w:tc>
          <w:tcPr>
            <w:tcW w:type="dxa" w:w="2160"/>
          </w:tcPr>
          <w:p>
            <w:r>
              <w:t>Analog displacement input (Input-Only, 0-3.3V)</w:t>
            </w:r>
          </w:p>
        </w:tc>
      </w:tr>
      <w:tr>
        <w:tc>
          <w:tcPr>
            <w:tcW w:type="dxa" w:w="2160"/>
          </w:tcPr>
          <w:p>
            <w:r>
              <w:t>Crack Detector</w:t>
            </w:r>
          </w:p>
        </w:tc>
        <w:tc>
          <w:tcPr>
            <w:tcW w:type="dxa" w:w="2160"/>
          </w:tcPr>
          <w:p>
            <w:r>
              <w:t>Continuity Return</w:t>
            </w:r>
          </w:p>
        </w:tc>
        <w:tc>
          <w:tcPr>
            <w:tcW w:type="dxa" w:w="2160"/>
          </w:tcPr>
          <w:p>
            <w:r>
              <w:t>GPIO 4</w:t>
            </w:r>
          </w:p>
        </w:tc>
        <w:tc>
          <w:tcPr>
            <w:tcW w:type="dxa" w:w="2160"/>
          </w:tcPr>
          <w:p>
            <w:r>
              <w:t>Digital Input with Internal Pull-up (LOW=Intact, HIGH=Broken)</w:t>
            </w:r>
          </w:p>
        </w:tc>
      </w:tr>
      <w:tr>
        <w:tc>
          <w:tcPr>
            <w:tcW w:type="dxa" w:w="2160"/>
          </w:tcPr>
          <w:p>
            <w:r>
              <w:t>Local Buzzer</w:t>
            </w:r>
          </w:p>
        </w:tc>
        <w:tc>
          <w:tcPr>
            <w:tcW w:type="dxa" w:w="2160"/>
          </w:tcPr>
          <w:p>
            <w:r>
              <w:t>VCC Positive</w:t>
            </w:r>
          </w:p>
        </w:tc>
        <w:tc>
          <w:tcPr>
            <w:tcW w:type="dxa" w:w="2160"/>
          </w:tcPr>
          <w:p>
            <w:r>
              <w:t>GPIO 18</w:t>
            </w:r>
          </w:p>
        </w:tc>
        <w:tc>
          <w:tcPr>
            <w:tcW w:type="dxa" w:w="2160"/>
          </w:tcPr>
          <w:p>
            <w:r>
              <w:t>Digital Output (High level 3.3V trigger)</w:t>
            </w:r>
          </w:p>
        </w:tc>
      </w:tr>
      <w:tr>
        <w:tc>
          <w:tcPr>
            <w:tcW w:type="dxa" w:w="2160"/>
          </w:tcPr>
          <w:p>
            <w:r>
              <w:t>ESP-NOW Gateway</w:t>
            </w:r>
          </w:p>
        </w:tc>
        <w:tc>
          <w:tcPr>
            <w:tcW w:type="dxa" w:w="2160"/>
          </w:tcPr>
          <w:p>
            <w:r>
              <w:t>USB Serial RX/TX</w:t>
            </w:r>
          </w:p>
        </w:tc>
        <w:tc>
          <w:tcPr>
            <w:tcW w:type="dxa" w:w="2160"/>
          </w:tcPr>
          <w:p>
            <w:r>
              <w:t>UART 0 (USB)</w:t>
            </w:r>
          </w:p>
        </w:tc>
        <w:tc>
          <w:tcPr>
            <w:tcW w:type="dxa" w:w="2160"/>
          </w:tcPr>
          <w:p>
            <w:r>
              <w:t>Web Serial JSON telemetry output to laptop</w:t>
            </w:r>
          </w:p>
        </w:tc>
      </w:tr>
    </w:tbl>
    <w:p>
      <w:pPr>
        <w:pStyle w:val="Heading1"/>
      </w:pPr>
      <w:r>
        <w:t>5. Physical Placement &amp; Surface Model Construction</w:t>
      </w:r>
    </w:p>
    <w:p>
      <w:r>
        <w:t>Sensors are mounted on a controlled surface ground model above an underground coal extraction panel. The 4 nodes form a rectangle: Node N1 (top-left), Node N2 (top-right), Node N3 (bottom-right), Node N4 (bottom-left). String potentiometers span between N1-N2, N2-N3, N3-N4, N1-N4 to measure relative ground movement.</w:t>
      </w:r>
    </w:p>
    <w:p>
      <w:pPr>
        <w:pStyle w:val="Heading1"/>
      </w:pPr>
      <w:r>
        <w:t>6. Sensor Calibration Procedure</w:t>
      </w:r>
    </w:p>
    <w:p>
      <w:r>
        <w:t>1. MPU6050 Level Zeroing: Place node on horizontal surface; record X/Y zero offset.</w:t>
        <w:br/>
        <w:t>2. Displacement Mechanism Zeroing: Extend string potentiometer to neutral baseline; set baseline ADC reference.</w:t>
        <w:br/>
        <w:t>3. Crack Detector Test: Verify digital input pin reads LOW when conductive wire bridge is intact.</w:t>
      </w:r>
    </w:p>
    <w:p>
      <w:pPr>
        <w:pStyle w:val="Heading1"/>
      </w:pPr>
      <w:r>
        <w:t>7. Step-by-Step SIH Demonstration Procedure</w:t>
      </w:r>
    </w:p>
    <w:p>
      <w:r>
        <w:t>1. Connect ESP32 Gateway to laptop over USB cable.</w:t>
        <w:br/>
        <w:t>2. Open MineGuard-AI web application in Chrome browser.</w:t>
        <w:br/>
        <w:t>3. Click [Connect Hardware] -&gt; Web Serial -&gt; Select ESP32 Port.</w:t>
        <w:br/>
        <w:t>4. Observe 4 surface nodes NORMAL baseline.</w:t>
        <w:br/>
        <w:t>5. Apply surface tilt to Node N3 -&gt; Web app displays WARNING.</w:t>
        <w:br/>
        <w:t>6. Pull displacement mechanism between N3 and N4 -&gt; Web app displays CRITICAL &amp; Turf.js spatial risk boundary polygon.</w:t>
        <w:br/>
        <w:t>7. Disconnect conductive wire on N4 -&gt; Local buzzer triggers &amp; web alert displays CRACK EVENT.</w:t>
        <w:br/>
        <w:t>8. Toggle offline mode -&gt; System stores readings to IndexedDB queue and syncs when reconnected.</w:t>
      </w:r>
    </w:p>
    <w:p>
      <w:pPr>
        <w:pStyle w:val="Heading1"/>
      </w:pPr>
      <w:r>
        <w:t>8. Troubleshooting Guide</w:t>
      </w:r>
    </w:p>
    <w:p>
      <w:r>
        <w:t>Issue: ESP32 Port Not Detected -&gt; Ensure CP210x / CH340 USB driver is installed.</w:t>
        <w:br/>
        <w:t>Issue: Web Serial Permission Denied -&gt; Grant browser serial access when prompted.</w:t>
        <w:br/>
        <w:t>Issue: MPU6050 Read Error -&gt; Verify SDA/SCL pullup resistors and 3.3V power connection.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