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11"/>
        <w:tblW w:w="5000" w:type="pct"/>
        <w:tblInd w:w="0" w:type="dxa"/>
        <w:tblBorders>
          <w:top w:val="none" w:color="FFFFFF" w:sz="0" w:space="0"/>
          <w:left w:val="none" w:color="FFFFFF" w:sz="0" w:space="0"/>
          <w:bottom w:val="none" w:color="FFFFFF" w:sz="0" w:space="0"/>
          <w:right w:val="none" w:color="FFFFFF" w:sz="0" w:space="0"/>
          <w:insideH w:val="none" w:color="FFFFFF" w:sz="0" w:space="0"/>
          <w:insideV w:val="none" w:color="FFFFFF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1906"/>
      </w:tblGrid>
      <w:tr w14:paraId="1F75BAE8">
        <w:tblPrEx>
          <w:tblBorders>
            <w:top w:val="none" w:color="FFFFFF" w:sz="0" w:space="0"/>
            <w:left w:val="none" w:color="FFFFFF" w:sz="0" w:space="0"/>
            <w:bottom w:val="none" w:color="FFFFFF" w:sz="0" w:space="0"/>
            <w:right w:val="none" w:color="FFFFFF" w:sz="0" w:space="0"/>
            <w:insideH w:val="none" w:color="FFFFFF" w:sz="0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16838" w:hRule="exact"/>
        </w:trPr>
        <w:tc>
          <w:tcPr>
            <w:tcBorders>
              <w:top w:val="nil"/>
              <w:left w:val="nil"/>
              <w:bottom w:val="nil"/>
              <w:right w:val="nil"/>
            </w:tcBorders>
            <w:shd w:val="clear" w:color="auto" w:fill="F4F8FC"/>
          </w:tcPr>
          <w:p w14:paraId="3B7B9F74">
            <w:pPr>
              <w:spacing w:before="4745"/>
            </w:pPr>
          </w:p>
          <w:p w14:paraId="2CA77BE2">
            <w:pPr>
              <w:pBdr>
                <w:bottom w:val="single" w:color="5B8DB8" w:sz="6" w:space="8"/>
              </w:pBdr>
              <w:spacing w:after="500"/>
              <w:ind w:left="1200" w:right="800"/>
            </w:pPr>
            <w:r>
              <w:rPr>
                <w:rFonts w:ascii="Calibri" w:eastAsia="黑体"/>
                <w:color w:val="5B8DB8"/>
                <w:spacing w:val="40"/>
                <w:sz w:val="18"/>
                <w:szCs w:val="18"/>
              </w:rPr>
              <w:t>H  I  S  T  O  R  Y     O  F     L  A  N  G  U  A  G  E     M  O  D  E  L  S</w:t>
            </w:r>
          </w:p>
          <w:p w14:paraId="2C7AACBB">
            <w:pPr>
              <w:spacing w:after="300" w:line="920" w:lineRule="atLeast"/>
              <w:ind w:left="1200"/>
            </w:pPr>
            <w:r>
              <w:rPr>
                <w:rFonts w:ascii="Arial" w:eastAsia="黑体"/>
                <w:b/>
                <w:bCs/>
                <w:color w:val="0A1628"/>
                <w:sz w:val="80"/>
                <w:szCs w:val="80"/>
              </w:rPr>
              <w:t>语言模型发展史</w:t>
            </w:r>
          </w:p>
          <w:p w14:paraId="094B881D">
            <w:pPr>
              <w:spacing w:after="800"/>
              <w:ind w:left="1200"/>
            </w:pPr>
            <w:r>
              <w:rPr>
                <w:rFonts w:ascii="Arial" w:eastAsia="微软雅黑"/>
                <w:color w:val="6878A0"/>
                <w:sz w:val="24"/>
                <w:szCs w:val="24"/>
              </w:rPr>
              <w:t>从N-gram到Word2Vec，理解词向量的诞生</w:t>
            </w:r>
          </w:p>
          <w:p w14:paraId="25E7834F">
            <w:pPr>
              <w:pBdr>
                <w:left w:val="single" w:color="5B8DB8" w:sz="8" w:space="12"/>
              </w:pBdr>
              <w:spacing w:after="80"/>
              <w:ind w:left="1400"/>
            </w:pPr>
            <w:r>
              <w:rPr>
                <w:rFonts w:ascii="Arial" w:eastAsia="微软雅黑"/>
                <w:color w:val="1A2B40"/>
                <w:sz w:val="24"/>
                <w:szCs w:val="24"/>
              </w:rPr>
              <w:t>AI大模型应用培训 · 预习资料</w:t>
            </w:r>
          </w:p>
          <w:p w14:paraId="499CBE84">
            <w:pPr>
              <w:pBdr>
                <w:left w:val="single" w:color="5B8DB8" w:sz="8" w:space="12"/>
              </w:pBdr>
              <w:spacing w:after="80"/>
              <w:ind w:left="1400"/>
            </w:pPr>
            <w:r>
              <w:rPr>
                <w:rFonts w:ascii="Arial" w:eastAsia="微软雅黑"/>
                <w:color w:val="1A2B40"/>
                <w:sz w:val="24"/>
                <w:szCs w:val="24"/>
              </w:rPr>
              <w:t>适用对象：初入AI领域的开发者</w:t>
            </w:r>
          </w:p>
          <w:p w14:paraId="1A9F690E">
            <w:pPr>
              <w:pBdr>
                <w:left w:val="single" w:color="5B8DB8" w:sz="8" w:space="12"/>
              </w:pBdr>
              <w:spacing w:after="80"/>
              <w:ind w:left="1400"/>
            </w:pPr>
            <w:r>
              <w:rPr>
                <w:rFonts w:ascii="Arial" w:eastAsia="微软雅黑"/>
                <w:color w:val="1A2B40"/>
                <w:sz w:val="24"/>
                <w:szCs w:val="24"/>
              </w:rPr>
              <w:t>编写日期：2026年7月</w:t>
            </w:r>
          </w:p>
          <w:p w14:paraId="6DBD4CAF">
            <w:pPr>
              <w:spacing w:before="4745"/>
            </w:pPr>
          </w:p>
          <w:p w14:paraId="61206AF4">
            <w:pPr>
              <w:pBdr>
                <w:top w:val="single" w:color="5B8DB8" w:sz="2" w:space="8"/>
              </w:pBdr>
              <w:spacing w:before="200"/>
              <w:ind w:left="1200" w:right="800"/>
            </w:pPr>
            <w:r>
              <w:rPr>
                <w:rFonts w:ascii="Arial" w:eastAsia="微软雅黑"/>
                <w:color w:val="6878A0"/>
                <w:sz w:val="16"/>
                <w:szCs w:val="16"/>
              </w:rPr>
              <w:t>AI大模型应用 · NLP与大模型</w:t>
            </w:r>
            <w:r>
              <w:t xml:space="preserve">                                        </w:t>
            </w:r>
            <w:r>
              <w:rPr>
                <w:rFonts w:ascii="Arial" w:eastAsia="微软雅黑"/>
                <w:color w:val="6878A0"/>
                <w:sz w:val="16"/>
                <w:szCs w:val="16"/>
              </w:rPr>
              <w:t>Week 03 · 第二册</w:t>
            </w:r>
          </w:p>
        </w:tc>
      </w:tr>
    </w:tbl>
    <w:p w14:paraId="291E1608">
      <w:pPr>
        <w:sectPr>
          <w:pgSz w:w="11906" w:h="16838"/>
          <w:pgMar w:top="0" w:right="0" w:bottom="0" w:left="0" w:header="708" w:footer="708" w:gutter="0"/>
          <w:cols w:space="720" w:num="1"/>
          <w:docGrid w:linePitch="360" w:charSpace="0"/>
        </w:sectPr>
      </w:pPr>
    </w:p>
    <w:p w14:paraId="31BDBBF5">
      <w:pPr>
        <w:pStyle w:val="2"/>
        <w:spacing w:before="200" w:after="300" w:line="360" w:lineRule="auto"/>
        <w:jc w:val="center"/>
      </w:pPr>
      <w:r>
        <w:rPr>
          <w:rFonts w:ascii="Calibri" w:eastAsia="黑体"/>
          <w:b/>
          <w:bCs/>
          <w:color w:val="0A1628"/>
          <w:sz w:val="32"/>
          <w:szCs w:val="32"/>
        </w:rPr>
        <w:t>目  录</w:t>
      </w:r>
    </w:p>
    <w:sdt>
      <w:sdtPr>
        <w:alias w:val="目录"/>
        <w:id w:val="147465033"/>
      </w:sdtPr>
      <w:sdtContent>
        <w:p w14:paraId="772711D5">
          <w:r>
            <w:fldChar w:fldCharType="begin"/>
          </w:r>
          <w:r>
            <w:instrText xml:space="preserve">TOC \h \o "1-3"</w:instrText>
          </w:r>
          <w:r>
            <w:fldChar w:fldCharType="separate"/>
          </w:r>
        </w:p>
        <w:p w14:paraId="527FA6D6">
          <w:r>
            <w:fldChar w:fldCharType="end"/>
          </w:r>
        </w:p>
      </w:sdtContent>
    </w:sdt>
    <w:p w14:paraId="5D177342">
      <w:r>
        <w:br w:type="page"/>
      </w:r>
    </w:p>
    <w:p w14:paraId="49EB17C0">
      <w:pPr>
        <w:pStyle w:val="2"/>
        <w:spacing w:before="480" w:after="200" w:line="360" w:lineRule="auto"/>
      </w:pPr>
      <w:r>
        <w:rPr>
          <w:rFonts w:ascii="Calibri" w:eastAsia="黑体"/>
          <w:b/>
          <w:bCs/>
          <w:color w:val="0A1628"/>
          <w:sz w:val="32"/>
          <w:szCs w:val="32"/>
        </w:rPr>
        <w:t>前言：为什么大模型叫“语言模型”</w:t>
      </w:r>
    </w:p>
    <w:p w14:paraId="61C71D84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你每天都在和“语言模型”打交道——ChatGPT、Claude、GLM、DeepSeek，它们的全称都是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Large Language Model，大语言模型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。但“语言模型”这个词不是2020年才有的，它已经走过了70多年的演进史。</w:t>
      </w:r>
    </w:p>
    <w:p w14:paraId="630DB989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理解这段历史，对你后面学大模型有三个直接好处：</w:t>
      </w:r>
    </w:p>
    <w:p w14:paraId="7C3D940C">
      <w:pPr>
        <w:pStyle w:val="16"/>
        <w:numPr>
          <w:ilvl w:val="0"/>
          <w:numId w:val="1"/>
        </w:numPr>
        <w:spacing w:before="60" w:after="60" w:line="340" w:lineRule="auto"/>
      </w:pPr>
      <w:r>
        <w:rPr>
          <w:rFonts w:ascii="Calibri" w:eastAsia="微软雅黑"/>
          <w:b/>
          <w:bCs/>
          <w:color w:val="1A2B40"/>
          <w:sz w:val="24"/>
          <w:szCs w:val="24"/>
        </w:rPr>
        <w:t>第一，理解“词向量”</w:t>
      </w:r>
      <w:r>
        <w:rPr>
          <w:rFonts w:ascii="Calibri" w:eastAsia="微软雅黑"/>
          <w:b w:val="0"/>
          <w:bCs w:val="0"/>
          <w:color w:val="1A2B40"/>
          <w:sz w:val="24"/>
          <w:szCs w:val="24"/>
        </w:rPr>
        <w:t>——大模型内部所有文字都是向量，这个思想从哪来、怎么演化的。</w:t>
      </w:r>
    </w:p>
    <w:p w14:paraId="017C2225">
      <w:pPr>
        <w:pStyle w:val="16"/>
        <w:numPr>
          <w:ilvl w:val="0"/>
          <w:numId w:val="1"/>
        </w:numPr>
        <w:spacing w:before="60" w:after="60" w:line="340" w:lineRule="auto"/>
      </w:pPr>
      <w:r>
        <w:rPr>
          <w:rFonts w:ascii="Calibri" w:eastAsia="微软雅黑"/>
          <w:b/>
          <w:bCs/>
          <w:color w:val="1A2B40"/>
          <w:sz w:val="24"/>
          <w:szCs w:val="24"/>
        </w:rPr>
        <w:t>第二，理解“上下文”</w:t>
      </w:r>
      <w:r>
        <w:rPr>
          <w:rFonts w:ascii="Calibri" w:eastAsia="微软雅黑"/>
          <w:b w:val="0"/>
          <w:bCs w:val="0"/>
          <w:color w:val="1A2B40"/>
          <w:sz w:val="24"/>
          <w:szCs w:val="24"/>
        </w:rPr>
        <w:t>——为什么GPT能根据上下文生成合理回答，而Word2Vec不行。</w:t>
      </w:r>
    </w:p>
    <w:p w14:paraId="50A4EA5C">
      <w:pPr>
        <w:pStyle w:val="16"/>
        <w:numPr>
          <w:ilvl w:val="0"/>
          <w:numId w:val="1"/>
        </w:numPr>
        <w:spacing w:before="60" w:after="60" w:line="340" w:lineRule="auto"/>
      </w:pPr>
      <w:r>
        <w:rPr>
          <w:rFonts w:ascii="Calibri" w:eastAsia="微软雅黑"/>
          <w:b/>
          <w:bCs/>
          <w:color w:val="1A2B40"/>
          <w:sz w:val="24"/>
          <w:szCs w:val="24"/>
        </w:rPr>
        <w:t>第三，理解“预训练”</w:t>
      </w:r>
      <w:r>
        <w:rPr>
          <w:rFonts w:ascii="Calibri" w:eastAsia="微软雅黑"/>
          <w:b w:val="0"/>
          <w:bCs w:val="0"/>
          <w:color w:val="1A2B40"/>
          <w:sz w:val="24"/>
          <w:szCs w:val="24"/>
        </w:rPr>
        <w:t>——大模型的预训练范式，本质上是N-gram到Word2Vec思想的延续。</w:t>
      </w:r>
    </w:p>
    <w:p w14:paraId="731F43D6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本册按时间线带你走完语言模型的前半生：N-gram → NNLM → Word2Vec → FastText/GloVe。读完之后，你会明白为什么2018年BERT的出现被称为“NLP的ImageNet时刻”，以及为什么Transformer是大模型的“心脏”（这是下一册的内容）。</w:t>
      </w:r>
    </w:p>
    <w:p w14:paraId="5432D86A">
      <w:pPr>
        <w:pStyle w:val="2"/>
        <w:spacing w:before="480" w:after="200" w:line="360" w:lineRule="auto"/>
      </w:pPr>
      <w:r>
        <w:rPr>
          <w:rFonts w:ascii="Calibri" w:eastAsia="黑体"/>
          <w:b/>
          <w:bCs/>
          <w:color w:val="0A1628"/>
          <w:sz w:val="32"/>
          <w:szCs w:val="32"/>
        </w:rPr>
        <w:t>第一章 语言模型是什么——从直觉到定义</w:t>
      </w:r>
    </w:p>
    <w:p w14:paraId="6886C4AD">
      <w:pPr>
        <w:pStyle w:val="3"/>
        <w:spacing w:before="320" w:after="160" w:line="340" w:lineRule="auto"/>
      </w:pPr>
      <w:r>
        <w:rPr>
          <w:rFonts w:ascii="Calibri" w:eastAsia="黑体"/>
          <w:b/>
          <w:bCs/>
          <w:color w:val="0A1628"/>
          <w:sz w:val="28"/>
          <w:szCs w:val="28"/>
        </w:rPr>
        <w:t>1.1 一个最朴素的问题：下一个词是什么</w:t>
      </w:r>
    </w:p>
    <w:p w14:paraId="7F134631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想象你在玩一个游戏：我说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“今天天气真”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，让你猜下一个字。你大概率会猜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“好”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或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“不错”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，几乎不会猜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“苹果”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。为什么？因为你的大脑里有一个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语言模型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——它告诉你，在“今天天气真”之后，“好”出现的概率远高于“苹果”。</w:t>
      </w:r>
    </w:p>
    <w:p w14:paraId="5F0764BC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这就是语言模型最朴素的定义：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给定一段文本的前文，预测下一个词（或字）的概率分布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。形式化地，给定前文 w1, w2, ..., w_{n-1}，语言模型计算 P(w_n | w1, ..., w_{n-1})，即每个候选词作为下一个词的概率。</w:t>
      </w:r>
    </w:p>
    <w:p w14:paraId="7B06D454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为什么这个能力如此重要？因为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一旦你能预测下一个词，你就能生成文本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——只要每次选概率最高的词（或按概率采样），不断重复，就能生成一段“看起来合理”的文字。这正是GPT的工作原理：它本质上就是一个超大规模的“下一个词预测器”。</w:t>
      </w:r>
    </w:p>
    <w:p w14:paraId="7365E022">
      <w:pPr>
        <w:pStyle w:val="3"/>
        <w:spacing w:before="320" w:after="160" w:line="340" w:lineRule="auto"/>
      </w:pPr>
      <w:r>
        <w:rPr>
          <w:rFonts w:ascii="Calibri" w:eastAsia="黑体"/>
          <w:b/>
          <w:bCs/>
          <w:color w:val="0A1628"/>
          <w:sz w:val="28"/>
          <w:szCs w:val="28"/>
        </w:rPr>
        <w:t>1.2 语言模型的两种用法：理解与生成</w:t>
      </w:r>
    </w:p>
    <w:p w14:paraId="1E4D34AB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语言模型的应用可以分成两大类：</w:t>
      </w:r>
    </w:p>
    <w:p w14:paraId="3919E5B4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第一类是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理解（Understanding）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：用语言模型给一段文本打分、分类、提取信息。比如判断一句话的情感是正面还是负面，判断一封邮件是不是垃圾邮件。这类应用不需要生成新文本，只需要模型“理解”输入文本的语义。</w:t>
      </w:r>
    </w:p>
    <w:p w14:paraId="45311893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第二类是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生成（Generation）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：用语言模型生成新的文本。比如写诗、写代码、写文章、做对话。GPT系列就是典型的生成式语言模型。生成式模型的能力更强（能理解也能生成），但训练和推理成本也更高。</w:t>
      </w:r>
    </w:p>
    <w:p w14:paraId="58A612FE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在2018年BERT出现之前，这两类任务通常用不同的模型：理解任务用CNN/RNN+分类器，生成任务用Seq2Seq。BERT之后，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理解模型和生成模型开始走向统一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——今天的大模型（GPT/Claude/GLM）既能理解也能生成，这就是“统一架构”的力量。</w:t>
      </w:r>
    </w:p>
    <w:p w14:paraId="53DD4A76">
      <w:pPr>
        <w:pStyle w:val="3"/>
        <w:spacing w:before="320" w:after="160" w:line="340" w:lineRule="auto"/>
      </w:pPr>
      <w:r>
        <w:rPr>
          <w:rFonts w:ascii="Calibri" w:eastAsia="黑体"/>
          <w:b/>
          <w:bCs/>
          <w:color w:val="0A1628"/>
          <w:sz w:val="28"/>
          <w:szCs w:val="28"/>
        </w:rPr>
        <w:t>1.3 语言模型发展史速览</w:t>
      </w:r>
    </w:p>
    <w:p w14:paraId="2412CBE8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用一张表把70年发展史压缩成一页，建立全局视野：</w:t>
      </w:r>
    </w:p>
    <w:p w14:paraId="6CD20C82">
      <w:pPr>
        <w:keepNext/>
        <w:spacing w:before="200" w:after="100" w:line="300" w:lineRule="auto"/>
        <w:jc w:val="center"/>
      </w:pPr>
      <w:r>
        <w:rPr>
          <w:rFonts w:ascii="Calibri" w:eastAsia="黑体"/>
          <w:b/>
          <w:bCs/>
          <w:color w:val="0A1628"/>
          <w:sz w:val="21"/>
          <w:szCs w:val="21"/>
        </w:rPr>
        <w:t>表1-1 语言模型发展史关键节点</w:t>
      </w:r>
    </w:p>
    <w:tbl>
      <w:tblPr>
        <w:tblStyle w:val="11"/>
        <w:tblW w:w="3877" w:type="pct"/>
        <w:tblInd w:w="1658" w:type="dxa"/>
        <w:tblBorders>
          <w:top w:val="single" w:color="5B8DB8" w:sz="4" w:space="0"/>
          <w:left w:val="none" w:color="FFFFFF" w:sz="0" w:space="0"/>
          <w:bottom w:val="single" w:color="5B8DB8" w:sz="4" w:space="0"/>
          <w:right w:val="none" w:color="FFFFFF" w:sz="0" w:space="0"/>
          <w:insideH w:val="single" w:color="D0D8E0" w:sz="0" w:space="0"/>
          <w:insideV w:val="none" w:color="FFFFFF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704"/>
        <w:gridCol w:w="1704"/>
        <w:gridCol w:w="1704"/>
        <w:gridCol w:w="1704"/>
      </w:tblGrid>
      <w:tr w14:paraId="6CB1B8F9">
        <w:tblPrEx>
          <w:tblBorders>
            <w:top w:val="single" w:color="5B8DB8" w:sz="4" w:space="0"/>
            <w:left w:val="none" w:color="FFFFFF" w:sz="0" w:space="0"/>
            <w:bottom w:val="single" w:color="5B8DB8" w:sz="4" w:space="0"/>
            <w:right w:val="none" w:color="FFFFFF" w:sz="0" w:space="0"/>
            <w:insideH w:val="single" w:color="D0D8E0" w:sz="0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tcW w:w="1250" w:type="pct"/>
            <w:shd w:val="clear" w:color="auto" w:fill="5B8DB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46C7920">
            <w:pPr>
              <w:spacing w:line="280" w:lineRule="auto"/>
              <w:jc w:val="center"/>
            </w:pPr>
            <w:r>
              <w:rPr>
                <w:rFonts w:ascii="Calibri" w:eastAsia="黑体"/>
                <w:b/>
                <w:bCs/>
                <w:color w:val="FFFFFF"/>
                <w:sz w:val="22"/>
                <w:szCs w:val="22"/>
              </w:rPr>
              <w:t>年代</w:t>
            </w:r>
          </w:p>
        </w:tc>
        <w:tc>
          <w:tcPr>
            <w:tcW w:w="1250" w:type="pct"/>
            <w:shd w:val="clear" w:color="auto" w:fill="5B8DB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59DB7F0">
            <w:pPr>
              <w:spacing w:line="280" w:lineRule="auto"/>
              <w:jc w:val="center"/>
            </w:pPr>
            <w:r>
              <w:rPr>
                <w:rFonts w:ascii="Calibri" w:eastAsia="黑体"/>
                <w:b/>
                <w:bCs/>
                <w:color w:val="FFFFFF"/>
                <w:sz w:val="22"/>
                <w:szCs w:val="22"/>
              </w:rPr>
              <w:t>代表方法</w:t>
            </w:r>
          </w:p>
        </w:tc>
        <w:tc>
          <w:tcPr>
            <w:tcW w:w="1250" w:type="pct"/>
            <w:shd w:val="clear" w:color="auto" w:fill="5B8DB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60141D3">
            <w:pPr>
              <w:spacing w:line="280" w:lineRule="auto"/>
              <w:jc w:val="center"/>
            </w:pPr>
            <w:r>
              <w:rPr>
                <w:rFonts w:ascii="Calibri" w:eastAsia="黑体"/>
                <w:b/>
                <w:bCs/>
                <w:color w:val="FFFFFF"/>
                <w:sz w:val="22"/>
                <w:szCs w:val="22"/>
              </w:rPr>
              <w:t>核心思想</w:t>
            </w:r>
          </w:p>
        </w:tc>
        <w:tc>
          <w:tcPr>
            <w:tcW w:w="1250" w:type="pct"/>
            <w:shd w:val="clear" w:color="auto" w:fill="5B8DB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7FC13C7">
            <w:pPr>
              <w:spacing w:line="280" w:lineRule="auto"/>
              <w:jc w:val="center"/>
            </w:pPr>
            <w:r>
              <w:rPr>
                <w:rFonts w:ascii="Calibri" w:eastAsia="黑体"/>
                <w:b/>
                <w:bCs/>
                <w:color w:val="FFFFFF"/>
                <w:sz w:val="22"/>
                <w:szCs w:val="22"/>
              </w:rPr>
              <w:t>局限</w:t>
            </w:r>
          </w:p>
        </w:tc>
      </w:tr>
      <w:tr w14:paraId="2865CEB6">
        <w:tblPrEx>
          <w:tblBorders>
            <w:top w:val="single" w:color="5B8DB8" w:sz="4" w:space="0"/>
            <w:left w:val="none" w:color="FFFFFF" w:sz="0" w:space="0"/>
            <w:bottom w:val="single" w:color="5B8DB8" w:sz="4" w:space="0"/>
            <w:right w:val="none" w:color="FFFFFF" w:sz="0" w:space="0"/>
            <w:insideH w:val="single" w:color="D0D8E0" w:sz="0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250" w:type="pct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83EA6AC">
            <w:pPr>
              <w:spacing w:line="300" w:lineRule="auto"/>
              <w:jc w:val="left"/>
            </w:pPr>
            <w:r>
              <w:rPr>
                <w:rFonts w:ascii="Calibri" w:eastAsia="微软雅黑"/>
                <w:b/>
                <w:bCs/>
                <w:color w:val="1A2B40"/>
                <w:sz w:val="21"/>
                <w:szCs w:val="21"/>
              </w:rPr>
              <w:t>1948-1980</w:t>
            </w:r>
          </w:p>
        </w:tc>
        <w:tc>
          <w:tcPr>
            <w:tcW w:w="1250" w:type="pct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8E1766B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N-gram</w:t>
            </w:r>
          </w:p>
        </w:tc>
        <w:tc>
          <w:tcPr>
            <w:tcW w:w="1250" w:type="pct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CC510C5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统计词频，马尔可夫假设</w:t>
            </w:r>
          </w:p>
        </w:tc>
        <w:tc>
          <w:tcPr>
            <w:tcW w:w="1250" w:type="pct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9513FF7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数据稀疏、维度灾难、无语义</w:t>
            </w:r>
          </w:p>
        </w:tc>
      </w:tr>
      <w:tr w14:paraId="02DBD501">
        <w:tblPrEx>
          <w:tblBorders>
            <w:top w:val="single" w:color="5B8DB8" w:sz="4" w:space="0"/>
            <w:left w:val="none" w:color="FFFFFF" w:sz="0" w:space="0"/>
            <w:bottom w:val="single" w:color="5B8DB8" w:sz="4" w:space="0"/>
            <w:right w:val="none" w:color="FFFFFF" w:sz="0" w:space="0"/>
            <w:insideH w:val="single" w:color="D0D8E0" w:sz="0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250" w:type="pct"/>
            <w:shd w:val="clear" w:color="auto" w:fill="F4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2999D8F">
            <w:pPr>
              <w:spacing w:line="300" w:lineRule="auto"/>
              <w:jc w:val="left"/>
            </w:pPr>
            <w:r>
              <w:rPr>
                <w:rFonts w:ascii="Calibri" w:eastAsia="微软雅黑"/>
                <w:b/>
                <w:bCs/>
                <w:color w:val="1A2B40"/>
                <w:sz w:val="21"/>
                <w:szCs w:val="21"/>
              </w:rPr>
              <w:t>2003</w:t>
            </w:r>
          </w:p>
        </w:tc>
        <w:tc>
          <w:tcPr>
            <w:tcW w:w="1250" w:type="pct"/>
            <w:shd w:val="clear" w:color="auto" w:fill="F4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9A5B95E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NNLM（Bengio）</w:t>
            </w:r>
          </w:p>
        </w:tc>
        <w:tc>
          <w:tcPr>
            <w:tcW w:w="1250" w:type="pct"/>
            <w:shd w:val="clear" w:color="auto" w:fill="F4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018C847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用神经网络学词向量+语言模型</w:t>
            </w:r>
          </w:p>
        </w:tc>
        <w:tc>
          <w:tcPr>
            <w:tcW w:w="1250" w:type="pct"/>
            <w:shd w:val="clear" w:color="auto" w:fill="F4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D69D78A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训练慢、只能短序列</w:t>
            </w:r>
          </w:p>
        </w:tc>
      </w:tr>
      <w:tr w14:paraId="74C1892F">
        <w:tblPrEx>
          <w:tblBorders>
            <w:top w:val="single" w:color="5B8DB8" w:sz="4" w:space="0"/>
            <w:left w:val="none" w:color="FFFFFF" w:sz="0" w:space="0"/>
            <w:bottom w:val="single" w:color="5B8DB8" w:sz="4" w:space="0"/>
            <w:right w:val="none" w:color="FFFFFF" w:sz="0" w:space="0"/>
            <w:insideH w:val="single" w:color="D0D8E0" w:sz="0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250" w:type="pct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5B3FF86">
            <w:pPr>
              <w:spacing w:line="300" w:lineRule="auto"/>
              <w:jc w:val="left"/>
            </w:pPr>
            <w:r>
              <w:rPr>
                <w:rFonts w:ascii="Calibri" w:eastAsia="微软雅黑"/>
                <w:b/>
                <w:bCs/>
                <w:color w:val="1A2B40"/>
                <w:sz w:val="21"/>
                <w:szCs w:val="21"/>
              </w:rPr>
              <w:t>2013</w:t>
            </w:r>
          </w:p>
        </w:tc>
        <w:tc>
          <w:tcPr>
            <w:tcW w:w="1250" w:type="pct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D87DFD2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Word2Vec（Google）</w:t>
            </w:r>
          </w:p>
        </w:tc>
        <w:tc>
          <w:tcPr>
            <w:tcW w:w="1250" w:type="pct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72CC44B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轻量化学词向量，CBOW/Skip-gram</w:t>
            </w:r>
          </w:p>
        </w:tc>
        <w:tc>
          <w:tcPr>
            <w:tcW w:w="1250" w:type="pct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6C9169A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一词一向量，无上下文</w:t>
            </w:r>
          </w:p>
        </w:tc>
      </w:tr>
      <w:tr w14:paraId="46272466">
        <w:tblPrEx>
          <w:tblBorders>
            <w:top w:val="single" w:color="5B8DB8" w:sz="4" w:space="0"/>
            <w:left w:val="none" w:color="FFFFFF" w:sz="0" w:space="0"/>
            <w:bottom w:val="single" w:color="5B8DB8" w:sz="4" w:space="0"/>
            <w:right w:val="none" w:color="FFFFFF" w:sz="0" w:space="0"/>
            <w:insideH w:val="single" w:color="D0D8E0" w:sz="0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250" w:type="pct"/>
            <w:shd w:val="clear" w:color="auto" w:fill="F4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E099422">
            <w:pPr>
              <w:spacing w:line="300" w:lineRule="auto"/>
              <w:jc w:val="left"/>
            </w:pPr>
            <w:r>
              <w:rPr>
                <w:rFonts w:ascii="Calibri" w:eastAsia="微软雅黑"/>
                <w:b/>
                <w:bCs/>
                <w:color w:val="1A2B40"/>
                <w:sz w:val="21"/>
                <w:szCs w:val="21"/>
              </w:rPr>
              <w:t>2014</w:t>
            </w:r>
          </w:p>
        </w:tc>
        <w:tc>
          <w:tcPr>
            <w:tcW w:w="1250" w:type="pct"/>
            <w:shd w:val="clear" w:color="auto" w:fill="F4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2F7559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GloVe（Stanford）</w:t>
            </w:r>
          </w:p>
        </w:tc>
        <w:tc>
          <w:tcPr>
            <w:tcW w:w="1250" w:type="pct"/>
            <w:shd w:val="clear" w:color="auto" w:fill="F4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C61ACBE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全局共现矩阵分解</w:t>
            </w:r>
          </w:p>
        </w:tc>
        <w:tc>
          <w:tcPr>
            <w:tcW w:w="1250" w:type="pct"/>
            <w:shd w:val="clear" w:color="auto" w:fill="F4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3434DFA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和Word2Vec类似，无上下文</w:t>
            </w:r>
          </w:p>
        </w:tc>
      </w:tr>
      <w:tr w14:paraId="07DFBF24">
        <w:tblPrEx>
          <w:tblBorders>
            <w:top w:val="single" w:color="5B8DB8" w:sz="4" w:space="0"/>
            <w:left w:val="none" w:color="FFFFFF" w:sz="0" w:space="0"/>
            <w:bottom w:val="single" w:color="5B8DB8" w:sz="4" w:space="0"/>
            <w:right w:val="none" w:color="FFFFFF" w:sz="0" w:space="0"/>
            <w:insideH w:val="single" w:color="D0D8E0" w:sz="0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250" w:type="pct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13BC946">
            <w:pPr>
              <w:spacing w:line="300" w:lineRule="auto"/>
              <w:jc w:val="left"/>
            </w:pPr>
            <w:r>
              <w:rPr>
                <w:rFonts w:ascii="Calibri" w:eastAsia="微软雅黑"/>
                <w:b/>
                <w:bCs/>
                <w:color w:val="1A2B40"/>
                <w:sz w:val="21"/>
                <w:szCs w:val="21"/>
              </w:rPr>
              <w:t>2016</w:t>
            </w:r>
          </w:p>
        </w:tc>
        <w:tc>
          <w:tcPr>
            <w:tcW w:w="1250" w:type="pct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4A9689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FastText（Facebook）</w:t>
            </w:r>
          </w:p>
        </w:tc>
        <w:tc>
          <w:tcPr>
            <w:tcW w:w="1250" w:type="pct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B89D5D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子词级词向量，处理OOV</w:t>
            </w:r>
          </w:p>
        </w:tc>
        <w:tc>
          <w:tcPr>
            <w:tcW w:w="1250" w:type="pct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CE1BBF1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仍无上下文</w:t>
            </w:r>
          </w:p>
        </w:tc>
      </w:tr>
      <w:tr w14:paraId="0DE458BA">
        <w:tblPrEx>
          <w:tblBorders>
            <w:top w:val="single" w:color="5B8DB8" w:sz="4" w:space="0"/>
            <w:left w:val="none" w:color="FFFFFF" w:sz="0" w:space="0"/>
            <w:bottom w:val="single" w:color="5B8DB8" w:sz="4" w:space="0"/>
            <w:right w:val="none" w:color="FFFFFF" w:sz="0" w:space="0"/>
            <w:insideH w:val="single" w:color="D0D8E0" w:sz="0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250" w:type="pct"/>
            <w:shd w:val="clear" w:color="auto" w:fill="F4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51FAA45">
            <w:pPr>
              <w:spacing w:line="300" w:lineRule="auto"/>
              <w:jc w:val="left"/>
            </w:pPr>
            <w:r>
              <w:rPr>
                <w:rFonts w:ascii="Calibri" w:eastAsia="微软雅黑"/>
                <w:b/>
                <w:bCs/>
                <w:color w:val="1A2B40"/>
                <w:sz w:val="21"/>
                <w:szCs w:val="21"/>
              </w:rPr>
              <w:t>2018</w:t>
            </w:r>
          </w:p>
        </w:tc>
        <w:tc>
          <w:tcPr>
            <w:tcW w:w="1250" w:type="pct"/>
            <w:shd w:val="clear" w:color="auto" w:fill="F4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AE00BF0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ELMo</w:t>
            </w:r>
          </w:p>
        </w:tc>
        <w:tc>
          <w:tcPr>
            <w:tcW w:w="1250" w:type="pct"/>
            <w:shd w:val="clear" w:color="auto" w:fill="F4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B481FDC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双向LSTM，上下文相关词向量</w:t>
            </w:r>
          </w:p>
        </w:tc>
        <w:tc>
          <w:tcPr>
            <w:tcW w:w="1250" w:type="pct"/>
            <w:shd w:val="clear" w:color="auto" w:fill="F4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90D8A21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LSTM架构，长序列弱</w:t>
            </w:r>
          </w:p>
        </w:tc>
      </w:tr>
      <w:tr w14:paraId="16A7A649">
        <w:tblPrEx>
          <w:tblBorders>
            <w:top w:val="single" w:color="5B8DB8" w:sz="4" w:space="0"/>
            <w:left w:val="none" w:color="FFFFFF" w:sz="0" w:space="0"/>
            <w:bottom w:val="single" w:color="5B8DB8" w:sz="4" w:space="0"/>
            <w:right w:val="none" w:color="FFFFFF" w:sz="0" w:space="0"/>
            <w:insideH w:val="single" w:color="D0D8E0" w:sz="0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250" w:type="pct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30D348D">
            <w:pPr>
              <w:spacing w:line="300" w:lineRule="auto"/>
              <w:jc w:val="left"/>
            </w:pPr>
            <w:r>
              <w:rPr>
                <w:rFonts w:ascii="Calibri" w:eastAsia="微软雅黑"/>
                <w:b/>
                <w:bCs/>
                <w:color w:val="1A2B40"/>
                <w:sz w:val="21"/>
                <w:szCs w:val="21"/>
              </w:rPr>
              <w:t>2018</w:t>
            </w:r>
          </w:p>
        </w:tc>
        <w:tc>
          <w:tcPr>
            <w:tcW w:w="1250" w:type="pct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BEA31A1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BERT（Google）</w:t>
            </w:r>
          </w:p>
        </w:tc>
        <w:tc>
          <w:tcPr>
            <w:tcW w:w="1250" w:type="pct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13EB70F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Transformer Encoder，双向预训练</w:t>
            </w:r>
          </w:p>
        </w:tc>
        <w:tc>
          <w:tcPr>
            <w:tcW w:w="1250" w:type="pct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27BA4A5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理解强，生成弱</w:t>
            </w:r>
          </w:p>
        </w:tc>
      </w:tr>
      <w:tr w14:paraId="7D872E79">
        <w:tblPrEx>
          <w:tblBorders>
            <w:top w:val="single" w:color="5B8DB8" w:sz="4" w:space="0"/>
            <w:left w:val="none" w:color="FFFFFF" w:sz="0" w:space="0"/>
            <w:bottom w:val="single" w:color="5B8DB8" w:sz="4" w:space="0"/>
            <w:right w:val="none" w:color="FFFFFF" w:sz="0" w:space="0"/>
            <w:insideH w:val="single" w:color="D0D8E0" w:sz="0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250" w:type="pct"/>
            <w:shd w:val="clear" w:color="auto" w:fill="F4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93F1790">
            <w:pPr>
              <w:spacing w:line="300" w:lineRule="auto"/>
              <w:jc w:val="left"/>
            </w:pPr>
            <w:r>
              <w:rPr>
                <w:rFonts w:ascii="Calibri" w:eastAsia="微软雅黑"/>
                <w:b/>
                <w:bCs/>
                <w:color w:val="1A2B40"/>
                <w:sz w:val="21"/>
                <w:szCs w:val="21"/>
              </w:rPr>
              <w:t>2018-2020</w:t>
            </w:r>
          </w:p>
        </w:tc>
        <w:tc>
          <w:tcPr>
            <w:tcW w:w="1250" w:type="pct"/>
            <w:shd w:val="clear" w:color="auto" w:fill="F4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DC813BC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GPT系列</w:t>
            </w:r>
          </w:p>
        </w:tc>
        <w:tc>
          <w:tcPr>
            <w:tcW w:w="1250" w:type="pct"/>
            <w:shd w:val="clear" w:color="auto" w:fill="F4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F218E0D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Transformer Decoder，自回归生成</w:t>
            </w:r>
          </w:p>
        </w:tc>
        <w:tc>
          <w:tcPr>
            <w:tcW w:w="1250" w:type="pct"/>
            <w:shd w:val="clear" w:color="auto" w:fill="F4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393C742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小模型能力有限</w:t>
            </w:r>
          </w:p>
        </w:tc>
      </w:tr>
      <w:tr w14:paraId="7C90241B">
        <w:tblPrEx>
          <w:tblBorders>
            <w:top w:val="single" w:color="5B8DB8" w:sz="4" w:space="0"/>
            <w:left w:val="none" w:color="FFFFFF" w:sz="0" w:space="0"/>
            <w:bottom w:val="single" w:color="5B8DB8" w:sz="4" w:space="0"/>
            <w:right w:val="none" w:color="FFFFFF" w:sz="0" w:space="0"/>
            <w:insideH w:val="single" w:color="D0D8E0" w:sz="0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250" w:type="pct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ABF6A15">
            <w:pPr>
              <w:spacing w:line="300" w:lineRule="auto"/>
              <w:jc w:val="left"/>
            </w:pPr>
            <w:r>
              <w:rPr>
                <w:rFonts w:ascii="Calibri" w:eastAsia="微软雅黑"/>
                <w:b/>
                <w:bCs/>
                <w:color w:val="1A2B40"/>
                <w:sz w:val="21"/>
                <w:szCs w:val="21"/>
              </w:rPr>
              <w:t>2020+</w:t>
            </w:r>
          </w:p>
        </w:tc>
        <w:tc>
          <w:tcPr>
            <w:tcW w:w="1250" w:type="pct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6BE3B3C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GPT-3/Claude/GLM</w:t>
            </w:r>
          </w:p>
        </w:tc>
        <w:tc>
          <w:tcPr>
            <w:tcW w:w="1250" w:type="pct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6435384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超大规模，涌现能力</w:t>
            </w:r>
          </w:p>
        </w:tc>
        <w:tc>
          <w:tcPr>
            <w:tcW w:w="1250" w:type="pct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3CF2E4C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训练成本极高</w:t>
            </w:r>
          </w:p>
        </w:tc>
      </w:tr>
    </w:tbl>
    <w:p w14:paraId="6AE71D11"/>
    <w:tbl>
      <w:tblPr>
        <w:tblStyle w:val="11"/>
        <w:tblW w:w="4808" w:type="pct"/>
        <w:tblInd w:w="0" w:type="dxa"/>
        <w:tblBorders>
          <w:top w:val="none" w:color="FFFFFF" w:sz="0" w:space="0"/>
          <w:left w:val="single" w:color="5B8DB8" w:sz="24" w:space="0"/>
          <w:bottom w:val="none" w:color="FFFFFF" w:sz="0" w:space="0"/>
          <w:right w:val="none" w:color="FFFFFF" w:sz="0" w:space="0"/>
          <w:insideH w:val="none" w:color="FFFFFF" w:sz="0" w:space="0"/>
          <w:insideV w:val="none" w:color="FFFFFF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8422"/>
      </w:tblGrid>
      <w:tr w14:paraId="2F5C2C29">
        <w:tblPrEx>
          <w:tblBorders>
            <w:top w:val="none" w:color="FFFFFF" w:sz="0" w:space="0"/>
            <w:left w:val="single" w:color="5B8DB8" w:sz="24" w:space="0"/>
            <w:bottom w:val="none" w:color="FFFFFF" w:sz="0" w:space="0"/>
            <w:right w:val="none" w:color="FFFFFF" w:sz="0" w:space="0"/>
            <w:insideH w:val="none" w:color="FFFFFF" w:sz="0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5000" w:type="pct"/>
            <w:shd w:val="clear" w:color="auto" w:fill="F4F8FC"/>
            <w:tcMar>
              <w:top w:w="120" w:type="dxa"/>
              <w:left w:w="240" w:type="dxa"/>
              <w:bottom w:w="120" w:type="dxa"/>
              <w:right w:w="200" w:type="dxa"/>
            </w:tcMar>
          </w:tcPr>
          <w:p w14:paraId="154B322D">
            <w:pPr>
              <w:spacing w:before="60" w:after="100" w:line="320" w:lineRule="auto"/>
            </w:pPr>
            <w:r>
              <w:rPr>
                <w:rFonts w:ascii="Calibri" w:eastAsia="黑体"/>
                <w:b/>
                <w:bCs/>
                <w:color w:val="5B8DB8"/>
                <w:sz w:val="22"/>
                <w:szCs w:val="22"/>
              </w:rPr>
              <w:t>【说明】 为什么2018年是分水岭</w:t>
            </w:r>
          </w:p>
          <w:p w14:paraId="7458CE2F">
            <w:pPr>
              <w:spacing w:before="40" w:after="40" w:line="320" w:lineRule="auto"/>
              <w:jc w:val="both"/>
            </w:pPr>
            <w:r>
              <w:rPr>
                <w:rFonts w:ascii="Calibri" w:eastAsia="微软雅黑"/>
                <w:b w:val="0"/>
                <w:bCs w:val="0"/>
                <w:color w:val="1A2B40"/>
                <w:sz w:val="22"/>
                <w:szCs w:val="22"/>
              </w:rPr>
              <w:t>2018年之前，词向量是“静态”的——“苹果”这个词无论在什么句子里，向量都一样。</w:t>
            </w:r>
          </w:p>
          <w:p w14:paraId="6444DD31">
            <w:pPr>
              <w:spacing w:before="40" w:after="40" w:line="320" w:lineRule="auto"/>
              <w:jc w:val="both"/>
            </w:pPr>
            <w:r>
              <w:rPr>
                <w:rFonts w:ascii="Calibri" w:eastAsia="微软雅黑"/>
                <w:b w:val="0"/>
                <w:bCs w:val="0"/>
                <w:color w:val="1A2B40"/>
                <w:sz w:val="22"/>
                <w:szCs w:val="22"/>
              </w:rPr>
              <w:t>2018年BERT出现后，词向量变成“动态”的——同一个词在不同句子里向量不同，能区分“我吃了一个苹果”和“苹果公司发布新手机”。</w:t>
            </w:r>
          </w:p>
          <w:p w14:paraId="34F71184">
            <w:pPr>
              <w:spacing w:before="40" w:after="40" w:line="320" w:lineRule="auto"/>
              <w:jc w:val="both"/>
            </w:pPr>
            <w:r>
              <w:rPr>
                <w:rFonts w:ascii="Calibri" w:eastAsia="微软雅黑"/>
                <w:b w:val="0"/>
                <w:bCs w:val="0"/>
                <w:color w:val="1A2B40"/>
                <w:sz w:val="22"/>
                <w:szCs w:val="22"/>
              </w:rPr>
              <w:t>这个转变的本质是：从“词级语义”升级到“上下文级语义”。这是大模型能力的根源。</w:t>
            </w:r>
          </w:p>
        </w:tc>
      </w:tr>
    </w:tbl>
    <w:p w14:paraId="5132B086">
      <w:pPr>
        <w:pStyle w:val="2"/>
        <w:spacing w:before="480" w:after="200" w:line="360" w:lineRule="auto"/>
      </w:pPr>
      <w:r>
        <w:rPr>
          <w:rFonts w:ascii="Calibri" w:eastAsia="黑体"/>
          <w:b/>
          <w:bCs/>
          <w:color w:val="0A1628"/>
          <w:sz w:val="32"/>
          <w:szCs w:val="32"/>
        </w:rPr>
        <w:t>第二章 N-gram语言模型——统计时代的起点</w:t>
      </w:r>
    </w:p>
    <w:p w14:paraId="2E295CEC">
      <w:pPr>
        <w:pStyle w:val="3"/>
        <w:spacing w:before="320" w:after="160" w:line="340" w:lineRule="auto"/>
      </w:pPr>
      <w:r>
        <w:rPr>
          <w:rFonts w:ascii="Calibri" w:eastAsia="黑体"/>
          <w:b/>
          <w:bCs/>
          <w:color w:val="0A1628"/>
          <w:sz w:val="28"/>
          <w:szCs w:val="28"/>
        </w:rPr>
        <w:t>2.1 N-gram的核心思想：看前N-1个词</w:t>
      </w:r>
    </w:p>
    <w:p w14:paraId="76BFC93E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N-gram是最早的语言模型，思想极其朴素：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假设一个词的出现只和它前面的N-1个词有关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。这就是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马尔可夫假设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——“未来只取决于现在，不取决于过去”。</w:t>
      </w:r>
    </w:p>
    <w:p w14:paraId="4A976B1A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举例：用2-gram（bigram）模型预测“今天天气真___”，我们只看前1个词“真”，统计语料里“真”后面最常出现什么。如果“真好”出现1000次、“真正”出现500次、“真苹果”出现0次，那预测就是“好”。</w:t>
      </w:r>
    </w:p>
    <w:p w14:paraId="6862D178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N-gram的N代表“看几个词”：</w:t>
      </w:r>
    </w:p>
    <w:p w14:paraId="27887202">
      <w:pPr>
        <w:pStyle w:val="16"/>
        <w:numPr>
          <w:ilvl w:val="0"/>
          <w:numId w:val="1"/>
        </w:numPr>
        <w:spacing w:before="60" w:after="60" w:line="340" w:lineRule="auto"/>
      </w:pPr>
      <w:r>
        <w:rPr>
          <w:rFonts w:ascii="Calibri" w:eastAsia="微软雅黑"/>
          <w:b/>
          <w:bCs/>
          <w:color w:val="1A2B40"/>
          <w:sz w:val="24"/>
          <w:szCs w:val="24"/>
        </w:rPr>
        <w:t>Unigram（1-gram）</w:t>
      </w:r>
      <w:r>
        <w:rPr>
          <w:rFonts w:ascii="Calibri" w:eastAsia="微软雅黑"/>
          <w:b w:val="0"/>
          <w:bCs w:val="0"/>
          <w:color w:val="1A2B40"/>
          <w:sz w:val="24"/>
          <w:szCs w:val="24"/>
        </w:rPr>
        <w:t>：只看单个词的频率，不考虑上下文。P(句子) = ∏ P(词i)。</w:t>
      </w:r>
    </w:p>
    <w:p w14:paraId="2F469531">
      <w:pPr>
        <w:pStyle w:val="16"/>
        <w:numPr>
          <w:ilvl w:val="0"/>
          <w:numId w:val="1"/>
        </w:numPr>
        <w:spacing w:before="60" w:after="60" w:line="340" w:lineRule="auto"/>
      </w:pPr>
      <w:r>
        <w:rPr>
          <w:rFonts w:ascii="Calibri" w:eastAsia="微软雅黑"/>
          <w:b/>
          <w:bCs/>
          <w:color w:val="1A2B40"/>
          <w:sz w:val="24"/>
          <w:szCs w:val="24"/>
        </w:rPr>
        <w:t>Bigram（2-gram）</w:t>
      </w:r>
      <w:r>
        <w:rPr>
          <w:rFonts w:ascii="Calibri" w:eastAsia="微软雅黑"/>
          <w:b w:val="0"/>
          <w:bCs w:val="0"/>
          <w:color w:val="1A2B40"/>
          <w:sz w:val="24"/>
          <w:szCs w:val="24"/>
        </w:rPr>
        <w:t>：看前1个词。P(词i | 词i-1)。</w:t>
      </w:r>
    </w:p>
    <w:p w14:paraId="0F91AEB8">
      <w:pPr>
        <w:pStyle w:val="16"/>
        <w:numPr>
          <w:ilvl w:val="0"/>
          <w:numId w:val="1"/>
        </w:numPr>
        <w:spacing w:before="60" w:after="60" w:line="340" w:lineRule="auto"/>
      </w:pPr>
      <w:r>
        <w:rPr>
          <w:rFonts w:ascii="Calibri" w:eastAsia="微软雅黑"/>
          <w:b/>
          <w:bCs/>
          <w:color w:val="1A2B40"/>
          <w:sz w:val="24"/>
          <w:szCs w:val="24"/>
        </w:rPr>
        <w:t>Trigram（3-gram）</w:t>
      </w:r>
      <w:r>
        <w:rPr>
          <w:rFonts w:ascii="Calibri" w:eastAsia="微软雅黑"/>
          <w:b w:val="0"/>
          <w:bCs w:val="0"/>
          <w:color w:val="1A2B40"/>
          <w:sz w:val="24"/>
          <w:szCs w:val="24"/>
        </w:rPr>
        <w:t>：看前2个词。P(词i | 词i-2, 词i-1)。</w:t>
      </w:r>
    </w:p>
    <w:p w14:paraId="552BE44B">
      <w:pPr>
        <w:pStyle w:val="16"/>
        <w:numPr>
          <w:ilvl w:val="0"/>
          <w:numId w:val="1"/>
        </w:numPr>
        <w:spacing w:before="60" w:after="60" w:line="340" w:lineRule="auto"/>
      </w:pPr>
      <w:r>
        <w:rPr>
          <w:rFonts w:ascii="Calibri" w:eastAsia="微软雅黑"/>
          <w:b/>
          <w:bCs/>
          <w:color w:val="1A2B40"/>
          <w:sz w:val="24"/>
          <w:szCs w:val="24"/>
        </w:rPr>
        <w:t>4-gram, 5-gram</w:t>
      </w:r>
      <w:r>
        <w:rPr>
          <w:rFonts w:ascii="Calibri" w:eastAsia="微软雅黑"/>
          <w:b w:val="0"/>
          <w:bCs w:val="0"/>
          <w:color w:val="1A2B40"/>
          <w:sz w:val="24"/>
          <w:szCs w:val="24"/>
        </w:rPr>
        <w:t>：看前3-4个词。实际中很少超过5-gram。</w:t>
      </w:r>
    </w:p>
    <w:p w14:paraId="1B50D7A5">
      <w:pPr>
        <w:pStyle w:val="3"/>
        <w:spacing w:before="320" w:after="160" w:line="340" w:lineRule="auto"/>
      </w:pPr>
      <w:r>
        <w:rPr>
          <w:rFonts w:ascii="Calibri" w:eastAsia="黑体"/>
          <w:b/>
          <w:bCs/>
          <w:color w:val="0A1628"/>
          <w:sz w:val="28"/>
          <w:szCs w:val="28"/>
        </w:rPr>
        <w:t>2.2 N-gram怎么训练</w:t>
      </w:r>
    </w:p>
    <w:p w14:paraId="732E40CB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N-gram的训练就是“数频次”。流程：</w:t>
      </w:r>
    </w:p>
    <w:p w14:paraId="6D710DA8">
      <w:pPr>
        <w:pStyle w:val="16"/>
        <w:numPr>
          <w:ilvl w:val="0"/>
          <w:numId w:val="2"/>
        </w:numPr>
        <w:spacing w:before="60" w:after="60" w:line="340" w:lineRule="auto"/>
      </w:pPr>
      <w:r>
        <w:rPr>
          <w:rFonts w:ascii="Calibri" w:eastAsia="微软雅黑"/>
          <w:b w:val="0"/>
          <w:bCs w:val="0"/>
          <w:color w:val="1A2B40"/>
          <w:sz w:val="24"/>
          <w:szCs w:val="24"/>
        </w:rPr>
        <w:t>准备大规模语料。</w:t>
      </w:r>
    </w:p>
    <w:p w14:paraId="7FA81FE9">
      <w:pPr>
        <w:spacing w:before="0" w:after="120" w:line="360" w:lineRule="auto"/>
        <w:jc w:val="both"/>
      </w:pPr>
      <w:r>
        <w:rPr>
          <w:rFonts w:ascii="Calibri" w:eastAsia="微软雅黑"/>
          <w:b w:val="0"/>
          <w:bCs w:val="0"/>
          <w:color w:val="1A2B40"/>
          <w:sz w:val="24"/>
          <w:szCs w:val="24"/>
        </w:rPr>
        <w:t>比如维基百科全文、新闻语料、网页爬取文本。语料越大，统计越准。</w:t>
      </w:r>
    </w:p>
    <w:p w14:paraId="7F121CC0">
      <w:pPr>
        <w:pStyle w:val="16"/>
        <w:numPr>
          <w:ilvl w:val="0"/>
          <w:numId w:val="2"/>
        </w:numPr>
        <w:spacing w:before="60" w:after="60" w:line="340" w:lineRule="auto"/>
      </w:pPr>
      <w:r>
        <w:rPr>
          <w:rFonts w:ascii="Calibri" w:eastAsia="微软雅黑"/>
          <w:b w:val="0"/>
          <w:bCs w:val="0"/>
          <w:color w:val="1A2B40"/>
          <w:sz w:val="24"/>
          <w:szCs w:val="24"/>
        </w:rPr>
        <w:t>切分词。</w:t>
      </w:r>
    </w:p>
    <w:p w14:paraId="7415ADB8">
      <w:pPr>
        <w:spacing w:before="0" w:after="120" w:line="360" w:lineRule="auto"/>
        <w:jc w:val="both"/>
      </w:pPr>
      <w:r>
        <w:rPr>
          <w:rFonts w:ascii="Calibri" w:eastAsia="微软雅黑"/>
          <w:b w:val="0"/>
          <w:bCs w:val="0"/>
          <w:color w:val="1A2B40"/>
          <w:sz w:val="24"/>
          <w:szCs w:val="24"/>
        </w:rPr>
        <w:t>中文用jieba分词，英文用空格+标点切分。得到词序列。</w:t>
      </w:r>
    </w:p>
    <w:p w14:paraId="562B7290">
      <w:pPr>
        <w:pStyle w:val="16"/>
        <w:numPr>
          <w:ilvl w:val="0"/>
          <w:numId w:val="2"/>
        </w:numPr>
        <w:spacing w:before="60" w:after="60" w:line="340" w:lineRule="auto"/>
      </w:pPr>
      <w:r>
        <w:rPr>
          <w:rFonts w:ascii="Calibri" w:eastAsia="微软雅黑"/>
          <w:b w:val="0"/>
          <w:bCs w:val="0"/>
          <w:color w:val="1A2B40"/>
          <w:sz w:val="24"/>
          <w:szCs w:val="24"/>
        </w:rPr>
        <w:t>统计N-gram频次。</w:t>
      </w:r>
    </w:p>
    <w:p w14:paraId="7627EE7F">
      <w:pPr>
        <w:spacing w:before="0" w:after="120" w:line="360" w:lineRule="auto"/>
        <w:jc w:val="both"/>
      </w:pPr>
      <w:r>
        <w:rPr>
          <w:rFonts w:ascii="Calibri" w:eastAsia="微软雅黑"/>
          <w:b w:val="0"/>
          <w:bCs w:val="0"/>
          <w:color w:val="1A2B40"/>
          <w:sz w:val="24"/>
          <w:szCs w:val="24"/>
        </w:rPr>
        <w:t>遍历语料，统计每个N-gram出现的次数。比如bigram “天气 真”出现500次，“天气 苹果”出现0次。</w:t>
      </w:r>
    </w:p>
    <w:p w14:paraId="19C232F2">
      <w:pPr>
        <w:pStyle w:val="16"/>
        <w:numPr>
          <w:ilvl w:val="0"/>
          <w:numId w:val="2"/>
        </w:numPr>
        <w:spacing w:before="60" w:after="60" w:line="340" w:lineRule="auto"/>
      </w:pPr>
      <w:r>
        <w:rPr>
          <w:rFonts w:ascii="Calibri" w:eastAsia="微软雅黑"/>
          <w:b w:val="0"/>
          <w:bCs w:val="0"/>
          <w:color w:val="1A2B40"/>
          <w:sz w:val="24"/>
          <w:szCs w:val="24"/>
        </w:rPr>
        <w:t>计算条件概率。</w:t>
      </w:r>
    </w:p>
    <w:p w14:paraId="7F28E87C">
      <w:pPr>
        <w:spacing w:before="0" w:after="120" w:line="360" w:lineRule="auto"/>
        <w:jc w:val="both"/>
      </w:pPr>
      <w:r>
        <w:rPr>
          <w:rFonts w:ascii="Calibri" w:eastAsia="微软雅黑"/>
          <w:b w:val="0"/>
          <w:bCs w:val="0"/>
          <w:color w:val="1A2B40"/>
          <w:sz w:val="24"/>
          <w:szCs w:val="24"/>
        </w:rPr>
        <w:t>P(词i | 前N-1个词) = count(N-gram) / count((N-1)-gram)。比如P(真|天气) = count(“天气 真”) / count(“天气”)。</w:t>
      </w:r>
    </w:p>
    <w:p w14:paraId="7CB809D1">
      <w:pPr>
        <w:pStyle w:val="16"/>
        <w:numPr>
          <w:ilvl w:val="0"/>
          <w:numId w:val="2"/>
        </w:numPr>
        <w:spacing w:before="60" w:after="60" w:line="340" w:lineRule="auto"/>
      </w:pPr>
      <w:r>
        <w:rPr>
          <w:rFonts w:ascii="Calibri" w:eastAsia="微软雅黑"/>
          <w:b w:val="0"/>
          <w:bCs w:val="0"/>
          <w:color w:val="1A2B40"/>
          <w:sz w:val="24"/>
          <w:szCs w:val="24"/>
        </w:rPr>
        <w:t>平滑处理。</w:t>
      </w:r>
    </w:p>
    <w:p w14:paraId="359D9850">
      <w:pPr>
        <w:spacing w:before="0" w:after="120" w:line="360" w:lineRule="auto"/>
        <w:jc w:val="both"/>
      </w:pPr>
      <w:r>
        <w:rPr>
          <w:rFonts w:ascii="Calibri" w:eastAsia="微软雅黑"/>
          <w:b w:val="0"/>
          <w:bCs w:val="0"/>
          <w:color w:val="1A2B40"/>
          <w:sz w:val="24"/>
          <w:szCs w:val="24"/>
        </w:rPr>
        <w:t>对于没见过的N-gram（count=0），概率为0会导致整个句子概率为0。需要“平滑”（Smoothing），给未见组合分配一个小概率。常用方法：Add-1（拉普拉斯平滑）、Good-Turing、Kneser-Ney。</w:t>
      </w:r>
    </w:p>
    <w:p w14:paraId="48CD2A18">
      <w:pPr>
        <w:pStyle w:val="3"/>
        <w:spacing w:before="320" w:after="160" w:line="340" w:lineRule="auto"/>
      </w:pPr>
      <w:r>
        <w:rPr>
          <w:rFonts w:ascii="Calibri" w:eastAsia="黑体"/>
          <w:b/>
          <w:bCs/>
          <w:color w:val="0A1628"/>
          <w:sz w:val="28"/>
          <w:szCs w:val="28"/>
        </w:rPr>
        <w:t>2.3 N-gram的三大致命局限</w:t>
      </w:r>
    </w:p>
    <w:p w14:paraId="7AE2E999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N-gram虽然简单直观，但有三个根本性问题，导致它在2010年后逐渐被淘汰：</w:t>
      </w:r>
    </w:p>
    <w:p w14:paraId="1214E1AB">
      <w:pPr>
        <w:pStyle w:val="4"/>
        <w:spacing w:before="240" w:after="120" w:line="320" w:lineRule="auto"/>
      </w:pPr>
      <w:r>
        <w:rPr>
          <w:rFonts w:ascii="Calibri" w:eastAsia="黑体"/>
          <w:b/>
          <w:bCs/>
          <w:color w:val="5B8DB8"/>
          <w:sz w:val="24"/>
          <w:szCs w:val="24"/>
        </w:rPr>
        <w:t>2.3.1 数据稀疏（Data Sparsity）</w:t>
      </w:r>
    </w:p>
    <w:p w14:paraId="40A8C521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语言是无限的，但语料是有限的。任何N-gram模型都会遇到大量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没见过的组合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。比如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“苹果公司发布紫色手机”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这个trigram，语料里可能从未出现过，count=0，概率=0。但实际上这句话完全合理。</w:t>
      </w:r>
    </w:p>
    <w:p w14:paraId="7236866D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N越大，稀疏越严重。5-gram几乎覆盖不了多少真实句子。这就是为什么实际中很少超过5-gram。</w:t>
      </w:r>
    </w:p>
    <w:p w14:paraId="7F0775A9">
      <w:pPr>
        <w:pStyle w:val="4"/>
        <w:spacing w:before="240" w:after="120" w:line="320" w:lineRule="auto"/>
      </w:pPr>
      <w:r>
        <w:rPr>
          <w:rFonts w:ascii="Calibri" w:eastAsia="黑体"/>
          <w:b/>
          <w:bCs/>
          <w:color w:val="5B8DB8"/>
          <w:sz w:val="24"/>
          <w:szCs w:val="24"/>
        </w:rPr>
        <w:t>2.3.2 维度灾难与存储爆炸</w:t>
      </w:r>
    </w:p>
    <w:p w14:paraId="2B457945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假设词表有10万个词。Bigram有 10万×10万 = 100亿种组合，Trigram有 10万³ = 10^15种组合。即使大部分组合count=0，存储和查询仍是噩梦。</w:t>
      </w:r>
    </w:p>
    <w:p w14:paraId="1F722268">
      <w:pPr>
        <w:pStyle w:val="4"/>
        <w:spacing w:before="240" w:after="120" w:line="320" w:lineRule="auto"/>
      </w:pPr>
      <w:r>
        <w:rPr>
          <w:rFonts w:ascii="Calibri" w:eastAsia="黑体"/>
          <w:b/>
          <w:bCs/>
          <w:color w:val="5B8DB8"/>
          <w:sz w:val="24"/>
          <w:szCs w:val="24"/>
        </w:rPr>
        <w:t>2.3.3 没有语义理解</w:t>
      </w:r>
    </w:p>
    <w:p w14:paraId="2F5B7B89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这是最致命的局限。N-gram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只看字面，不懂语义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。它不知道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“猫”和“狗”都是动物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、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“开心”和“快乐”是同义词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。在它眼里，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“我养了一只猫”和“我养了一只狗”是完全不同的bigram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，无法共享统计信息。</w:t>
      </w:r>
    </w:p>
    <w:p w14:paraId="559EE019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举个例子：如果语料里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“我吃了一个苹果”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出现100次，但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“我吃了一个香蕉”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出现0次，N-gram会认为后者概率为0。但人类知道“苹果”和“香蕉”都是水果，“吃香蕉”完全合理。N-gram无法利用这种语义相似性。</w:t>
      </w:r>
    </w:p>
    <w:tbl>
      <w:tblPr>
        <w:tblStyle w:val="11"/>
        <w:tblW w:w="5000" w:type="pct"/>
        <w:tblInd w:w="0" w:type="dxa"/>
        <w:tblBorders>
          <w:top w:val="none" w:color="FFFFFF" w:sz="0" w:space="0"/>
          <w:left w:val="single" w:color="2E7D5B" w:sz="24" w:space="0"/>
          <w:bottom w:val="none" w:color="FFFFFF" w:sz="0" w:space="0"/>
          <w:right w:val="none" w:color="FFFFFF" w:sz="0" w:space="0"/>
          <w:insideH w:val="none" w:color="FFFFFF" w:sz="0" w:space="0"/>
          <w:insideV w:val="none" w:color="FFFFFF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8758"/>
      </w:tblGrid>
      <w:tr w14:paraId="428C6009">
        <w:tblPrEx>
          <w:tblBorders>
            <w:top w:val="none" w:color="FFFFFF" w:sz="0" w:space="0"/>
            <w:left w:val="single" w:color="2E7D5B" w:sz="24" w:space="0"/>
            <w:bottom w:val="none" w:color="FFFFFF" w:sz="0" w:space="0"/>
            <w:right w:val="none" w:color="FFFFFF" w:sz="0" w:space="0"/>
            <w:insideH w:val="none" w:color="FFFFFF" w:sz="0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shd w:val="clear" w:color="auto" w:fill="F4F8FC"/>
            <w:tcMar>
              <w:top w:w="120" w:type="dxa"/>
              <w:left w:w="240" w:type="dxa"/>
              <w:bottom w:w="120" w:type="dxa"/>
              <w:right w:w="200" w:type="dxa"/>
            </w:tcMar>
          </w:tcPr>
          <w:p w14:paraId="6585559C">
            <w:pPr>
              <w:spacing w:before="60" w:after="100" w:line="320" w:lineRule="auto"/>
            </w:pPr>
            <w:r>
              <w:rPr>
                <w:rFonts w:ascii="Calibri" w:eastAsia="黑体"/>
                <w:b/>
                <w:bCs/>
                <w:color w:val="2E7D5B"/>
                <w:sz w:val="22"/>
                <w:szCs w:val="22"/>
              </w:rPr>
              <w:t>【小贴士】 N-gram今天还有用吗</w:t>
            </w:r>
          </w:p>
          <w:p w14:paraId="4C2758F5">
            <w:pPr>
              <w:spacing w:before="40" w:after="40" w:line="320" w:lineRule="auto"/>
              <w:jc w:val="both"/>
            </w:pPr>
            <w:r>
              <w:rPr>
                <w:rFonts w:ascii="Calibri" w:eastAsia="微软雅黑"/>
                <w:b w:val="0"/>
                <w:bCs w:val="0"/>
                <w:color w:val="1A2B40"/>
                <w:sz w:val="22"/>
                <w:szCs w:val="22"/>
              </w:rPr>
              <w:t>在搜索引擎、输入法、拼写检查等“轻量级”场景，N-gram仍然有用——它简单、快、可解释。</w:t>
            </w:r>
          </w:p>
          <w:p w14:paraId="73B1BFF1">
            <w:pPr>
              <w:spacing w:before="40" w:after="40" w:line="320" w:lineRule="auto"/>
              <w:jc w:val="both"/>
            </w:pPr>
            <w:r>
              <w:rPr>
                <w:rFonts w:ascii="Calibri" w:eastAsia="微软雅黑"/>
                <w:b w:val="0"/>
                <w:bCs w:val="0"/>
                <w:color w:val="1A2B40"/>
                <w:sz w:val="22"/>
                <w:szCs w:val="22"/>
              </w:rPr>
              <w:t>在NLP研究里，N-gram常作为baseline——如果你的新方法打不过N-gram，说明方法有问题。</w:t>
            </w:r>
          </w:p>
          <w:p w14:paraId="72670D3E">
            <w:pPr>
              <w:spacing w:before="40" w:after="40" w:line="320" w:lineRule="auto"/>
              <w:jc w:val="both"/>
            </w:pPr>
            <w:r>
              <w:rPr>
                <w:rFonts w:ascii="Calibri" w:eastAsia="微软雅黑"/>
                <w:b w:val="0"/>
                <w:bCs w:val="0"/>
                <w:color w:val="1A2B40"/>
                <w:sz w:val="22"/>
                <w:szCs w:val="22"/>
              </w:rPr>
              <w:t>但在任何需要“语义理解”的任务里，N-gram已被神经网络方法全面取代。</w:t>
            </w:r>
          </w:p>
        </w:tc>
      </w:tr>
    </w:tbl>
    <w:p w14:paraId="60B398DB">
      <w:pPr>
        <w:pStyle w:val="2"/>
        <w:spacing w:before="480" w:after="200" w:line="360" w:lineRule="auto"/>
      </w:pPr>
      <w:r>
        <w:rPr>
          <w:rFonts w:ascii="Calibri" w:eastAsia="黑体"/>
          <w:b/>
          <w:bCs/>
          <w:color w:val="0A1628"/>
          <w:sz w:val="32"/>
          <w:szCs w:val="32"/>
        </w:rPr>
        <w:t>第三章 神经网络语言模型（NNLM）——词向量的诞生</w:t>
      </w:r>
    </w:p>
    <w:p w14:paraId="7974416E">
      <w:pPr>
        <w:pStyle w:val="3"/>
        <w:spacing w:before="320" w:after="160" w:line="340" w:lineRule="auto"/>
      </w:pPr>
      <w:r>
        <w:rPr>
          <w:rFonts w:ascii="Calibri" w:eastAsia="黑体"/>
          <w:b/>
          <w:bCs/>
          <w:color w:val="0A1628"/>
          <w:sz w:val="28"/>
          <w:szCs w:val="28"/>
        </w:rPr>
        <w:t>3.1 NNLM的历史意义</w:t>
      </w:r>
    </w:p>
    <w:p w14:paraId="2EF5D252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2003年，Yoshua Bengio发表了论文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《A Neural Probabilistic Language Model》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，提出了NNLM（Neural Network Language Model）。这篇论文的伟大之处不在于模型本身（它训练慢、效果一般），而在于它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第一次把“词向量”这个概念引入了NLP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——这是整个深度学习NLP的起点。</w:t>
      </w:r>
    </w:p>
    <w:p w14:paraId="5FBA1280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Bengio后来因深度学习贡献获得2018年图灵奖。NNLM是他诸多贡献中影响最深远的一个。</w:t>
      </w:r>
    </w:p>
    <w:p w14:paraId="71308683">
      <w:pPr>
        <w:pStyle w:val="3"/>
        <w:spacing w:before="320" w:after="160" w:line="340" w:lineRule="auto"/>
      </w:pPr>
      <w:r>
        <w:rPr>
          <w:rFonts w:ascii="Calibri" w:eastAsia="黑体"/>
          <w:b/>
          <w:bCs/>
          <w:color w:val="0A1628"/>
          <w:sz w:val="28"/>
          <w:szCs w:val="28"/>
        </w:rPr>
        <w:t>3.2 NNLM的核心创新：词向量</w:t>
      </w:r>
    </w:p>
    <w:p w14:paraId="62289611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NNLM的关键思想是：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把每个词映射成一个低维稠密向量（比如100-300维），让模型自己学这些向量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。这个向量就是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词向量（Word Embedding）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，也叫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词嵌入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。</w:t>
      </w:r>
    </w:p>
    <w:p w14:paraId="52658717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为什么这是革命性的？对比N-gram就明白了：</w:t>
      </w:r>
    </w:p>
    <w:p w14:paraId="12F9051E">
      <w:pPr>
        <w:pStyle w:val="16"/>
        <w:numPr>
          <w:ilvl w:val="0"/>
          <w:numId w:val="1"/>
        </w:numPr>
        <w:spacing w:before="60" w:after="60" w:line="340" w:lineRule="auto"/>
      </w:pPr>
      <w:r>
        <w:rPr>
          <w:rFonts w:ascii="Calibri" w:eastAsia="微软雅黑"/>
          <w:b/>
          <w:bCs/>
          <w:color w:val="1A2B40"/>
          <w:sz w:val="24"/>
          <w:szCs w:val="24"/>
        </w:rPr>
        <w:t>N-gram</w:t>
      </w:r>
      <w:r>
        <w:rPr>
          <w:rFonts w:ascii="Calibri" w:eastAsia="微软雅黑"/>
          <w:b w:val="0"/>
          <w:bCs w:val="0"/>
          <w:color w:val="1A2B40"/>
          <w:sz w:val="24"/>
          <w:szCs w:val="24"/>
        </w:rPr>
        <w:t>：每个词是一个离散的ID（如“猫”=1234），词和词之间没有“距离”概念，无法计算相似度。</w:t>
      </w:r>
    </w:p>
    <w:p w14:paraId="53D2A4D1">
      <w:pPr>
        <w:pStyle w:val="16"/>
        <w:numPr>
          <w:ilvl w:val="0"/>
          <w:numId w:val="1"/>
        </w:numPr>
        <w:spacing w:before="60" w:after="60" w:line="340" w:lineRule="auto"/>
      </w:pPr>
      <w:r>
        <w:rPr>
          <w:rFonts w:ascii="Calibri" w:eastAsia="微软雅黑"/>
          <w:b/>
          <w:bCs/>
          <w:color w:val="1A2B40"/>
          <w:sz w:val="24"/>
          <w:szCs w:val="24"/>
        </w:rPr>
        <w:t>NNLM</w:t>
      </w:r>
      <w:r>
        <w:rPr>
          <w:rFonts w:ascii="Calibri" w:eastAsia="微软雅黑"/>
          <w:b w:val="0"/>
          <w:bCs w:val="0"/>
          <w:color w:val="1A2B40"/>
          <w:sz w:val="24"/>
          <w:szCs w:val="24"/>
        </w:rPr>
        <w:t>：每个词是一个连续向量（如“猫”=[0.2, -0.5, 0.8, ...]），可以在向量空间计算距离，“猫”和“狗”的向量会很接近。</w:t>
      </w:r>
    </w:p>
    <w:p w14:paraId="067BD1E0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更妙的是，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词向量是模型在训练语言模型的过程中“顺便”学到的副产品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。模型为了更好地预测下一个词，必须把语义相近的词映射到相近的向量——这是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分布式假设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（Distributional Hypothesis）的体现：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上下文相似的词，语义相似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。</w:t>
      </w:r>
    </w:p>
    <w:p w14:paraId="54E1EA25">
      <w:pPr>
        <w:pStyle w:val="3"/>
        <w:spacing w:before="320" w:after="160" w:line="340" w:lineRule="auto"/>
      </w:pPr>
      <w:r>
        <w:rPr>
          <w:rFonts w:ascii="Calibri" w:eastAsia="黑体"/>
          <w:b/>
          <w:bCs/>
          <w:color w:val="0A1628"/>
          <w:sz w:val="28"/>
          <w:szCs w:val="28"/>
        </w:rPr>
        <w:t>3.3 NNLM的架构</w:t>
      </w:r>
    </w:p>
    <w:p w14:paraId="3D31CEE4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NNLM的架构分三步：</w:t>
      </w:r>
    </w:p>
    <w:p w14:paraId="37A0D1EE">
      <w:pPr>
        <w:pStyle w:val="16"/>
        <w:numPr>
          <w:ilvl w:val="0"/>
          <w:numId w:val="3"/>
        </w:numPr>
        <w:spacing w:before="60" w:after="60" w:line="340" w:lineRule="auto"/>
      </w:pPr>
      <w:r>
        <w:rPr>
          <w:rFonts w:ascii="Calibri" w:eastAsia="微软雅黑"/>
          <w:b w:val="0"/>
          <w:bCs w:val="0"/>
          <w:color w:val="1A2B40"/>
          <w:sz w:val="24"/>
          <w:szCs w:val="24"/>
        </w:rPr>
        <w:t>查表（Lookup）。</w:t>
      </w:r>
    </w:p>
    <w:p w14:paraId="1EB04B91">
      <w:pPr>
        <w:spacing w:before="0" w:after="120" w:line="360" w:lineRule="auto"/>
        <w:jc w:val="both"/>
      </w:pPr>
      <w:r>
        <w:rPr>
          <w:rFonts w:ascii="Calibri" w:eastAsia="微软雅黑"/>
          <w:b w:val="0"/>
          <w:bCs w:val="0"/>
          <w:color w:val="1A2B40"/>
          <w:sz w:val="24"/>
          <w:szCs w:val="24"/>
        </w:rPr>
        <w:t>给定前N-1个词，从一个“词向量矩阵”（Embedding Matrix）里查出每个词的向量。这个矩阵是模型要学习的参数。</w:t>
      </w:r>
    </w:p>
    <w:p w14:paraId="15D426F4">
      <w:pPr>
        <w:pStyle w:val="16"/>
        <w:numPr>
          <w:ilvl w:val="0"/>
          <w:numId w:val="3"/>
        </w:numPr>
        <w:spacing w:before="60" w:after="60" w:line="340" w:lineRule="auto"/>
      </w:pPr>
      <w:r>
        <w:rPr>
          <w:rFonts w:ascii="Calibri" w:eastAsia="微软雅黑"/>
          <w:b w:val="0"/>
          <w:bCs w:val="0"/>
          <w:color w:val="1A2B40"/>
          <w:sz w:val="24"/>
          <w:szCs w:val="24"/>
        </w:rPr>
        <w:t>拼接。</w:t>
      </w:r>
    </w:p>
    <w:p w14:paraId="64B87C21">
      <w:pPr>
        <w:spacing w:before="0" w:after="120" w:line="360" w:lineRule="auto"/>
        <w:jc w:val="both"/>
      </w:pPr>
      <w:r>
        <w:rPr>
          <w:rFonts w:ascii="Calibri" w:eastAsia="微软雅黑"/>
          <w:b w:val="0"/>
          <w:bCs w:val="0"/>
          <w:color w:val="1A2B40"/>
          <w:sz w:val="24"/>
          <w:szCs w:val="24"/>
        </w:rPr>
        <w:t>把N-1个词向量拼接成一个长向量，作为神经网络的输入。</w:t>
      </w:r>
    </w:p>
    <w:p w14:paraId="1C98633F">
      <w:pPr>
        <w:pStyle w:val="16"/>
        <w:numPr>
          <w:ilvl w:val="0"/>
          <w:numId w:val="3"/>
        </w:numPr>
        <w:spacing w:before="60" w:after="60" w:line="340" w:lineRule="auto"/>
      </w:pPr>
      <w:r>
        <w:rPr>
          <w:rFonts w:ascii="Calibri" w:eastAsia="微软雅黑"/>
          <w:b w:val="0"/>
          <w:bCs w:val="0"/>
          <w:color w:val="1A2B40"/>
          <w:sz w:val="24"/>
          <w:szCs w:val="24"/>
        </w:rPr>
        <w:t>前馈+Softmax。</w:t>
      </w:r>
    </w:p>
    <w:p w14:paraId="4B5DB466">
      <w:pPr>
        <w:spacing w:before="0" w:after="120" w:line="360" w:lineRule="auto"/>
        <w:jc w:val="both"/>
      </w:pPr>
      <w:r>
        <w:rPr>
          <w:rFonts w:ascii="Calibri" w:eastAsia="微软雅黑"/>
          <w:b w:val="0"/>
          <w:bCs w:val="0"/>
          <w:color w:val="1A2B40"/>
          <w:sz w:val="24"/>
          <w:szCs w:val="24"/>
        </w:rPr>
        <w:t>经过一个或多个全连接层（通常带tanh激活），最后接Softmax输出整个词表上每个词作为下一个词的概率。</w:t>
      </w:r>
    </w:p>
    <w:p w14:paraId="75B7AF23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训练目标：最大化真实下一个词的概率（等价于最小化交叉熵损失）。训练完成后，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词向量矩阵就是副产品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——它学到了词的语义表示。</w:t>
      </w:r>
    </w:p>
    <w:p w14:paraId="384553E4">
      <w:pPr>
        <w:pStyle w:val="3"/>
        <w:spacing w:before="320" w:after="160" w:line="340" w:lineRule="auto"/>
      </w:pPr>
      <w:r>
        <w:rPr>
          <w:rFonts w:ascii="Calibri" w:eastAsia="黑体"/>
          <w:b/>
          <w:bCs/>
          <w:color w:val="0A1628"/>
          <w:sz w:val="28"/>
          <w:szCs w:val="28"/>
        </w:rPr>
        <w:t>3.4 NNLM的局限</w:t>
      </w:r>
    </w:p>
    <w:p w14:paraId="24A1E744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NNLM虽然开创了词向量，但它有几个问题，导致2013年前没有大规模应用：</w:t>
      </w:r>
    </w:p>
    <w:p w14:paraId="4404059B">
      <w:pPr>
        <w:pStyle w:val="16"/>
        <w:numPr>
          <w:ilvl w:val="0"/>
          <w:numId w:val="1"/>
        </w:numPr>
        <w:spacing w:before="60" w:after="60" w:line="340" w:lineRule="auto"/>
      </w:pPr>
      <w:r>
        <w:rPr>
          <w:rFonts w:ascii="Calibri" w:eastAsia="微软雅黑"/>
          <w:b/>
          <w:bCs/>
          <w:color w:val="1A2B40"/>
          <w:sz w:val="24"/>
          <w:szCs w:val="24"/>
        </w:rPr>
        <w:t>训练慢</w:t>
      </w:r>
      <w:r>
        <w:rPr>
          <w:rFonts w:ascii="Calibri" w:eastAsia="微软雅黑"/>
          <w:b w:val="0"/>
          <w:bCs w:val="0"/>
          <w:color w:val="1A2B40"/>
          <w:sz w:val="24"/>
          <w:szCs w:val="24"/>
        </w:rPr>
        <w:t>：最后Softmax要在整个词表（几万到几十万）上计算，计算量巨大。</w:t>
      </w:r>
    </w:p>
    <w:p w14:paraId="133EDF65">
      <w:pPr>
        <w:pStyle w:val="16"/>
        <w:numPr>
          <w:ilvl w:val="0"/>
          <w:numId w:val="1"/>
        </w:numPr>
        <w:spacing w:before="60" w:after="60" w:line="340" w:lineRule="auto"/>
      </w:pPr>
      <w:r>
        <w:rPr>
          <w:rFonts w:ascii="Calibri" w:eastAsia="微软雅黑"/>
          <w:b/>
          <w:bCs/>
          <w:color w:val="1A2B40"/>
          <w:sz w:val="24"/>
          <w:szCs w:val="24"/>
        </w:rPr>
        <w:t>只能处理短上下文</w:t>
      </w:r>
      <w:r>
        <w:rPr>
          <w:rFonts w:ascii="Calibri" w:eastAsia="微软雅黑"/>
          <w:b w:val="0"/>
          <w:bCs w:val="0"/>
          <w:color w:val="1A2B40"/>
          <w:sz w:val="24"/>
          <w:szCs w:val="24"/>
        </w:rPr>
        <w:t>：受限于前N-1个词，N通常取4-5。</w:t>
      </w:r>
    </w:p>
    <w:p w14:paraId="720849E4">
      <w:pPr>
        <w:pStyle w:val="16"/>
        <w:numPr>
          <w:ilvl w:val="0"/>
          <w:numId w:val="1"/>
        </w:numPr>
        <w:spacing w:before="60" w:after="60" w:line="340" w:lineRule="auto"/>
      </w:pPr>
      <w:r>
        <w:rPr>
          <w:rFonts w:ascii="Calibri" w:eastAsia="微软雅黑"/>
          <w:b/>
          <w:bCs/>
          <w:color w:val="1A2B40"/>
          <w:sz w:val="24"/>
          <w:szCs w:val="24"/>
        </w:rPr>
        <w:t>词向量是“静态”的</w:t>
      </w:r>
      <w:r>
        <w:rPr>
          <w:rFonts w:ascii="Calibri" w:eastAsia="微软雅黑"/>
          <w:b w:val="0"/>
          <w:bCs w:val="0"/>
          <w:color w:val="1A2B40"/>
          <w:sz w:val="24"/>
          <w:szCs w:val="24"/>
        </w:rPr>
        <w:t>：同一个词无论在什么句子里，向量都一样——这是Word2Vec等所有“静态词向量”方法的共同局限，直到BERT才解决。</w:t>
      </w:r>
    </w:p>
    <w:tbl>
      <w:tblPr>
        <w:tblStyle w:val="11"/>
        <w:tblW w:w="5000" w:type="pct"/>
        <w:tblInd w:w="0" w:type="dxa"/>
        <w:tblBorders>
          <w:top w:val="none" w:color="FFFFFF" w:sz="0" w:space="0"/>
          <w:left w:val="single" w:color="D4A030" w:sz="24" w:space="0"/>
          <w:bottom w:val="none" w:color="FFFFFF" w:sz="0" w:space="0"/>
          <w:right w:val="none" w:color="FFFFFF" w:sz="0" w:space="0"/>
          <w:insideH w:val="none" w:color="FFFFFF" w:sz="0" w:space="0"/>
          <w:insideV w:val="none" w:color="FFFFFF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8758"/>
      </w:tblGrid>
      <w:tr w14:paraId="29D7246C">
        <w:tblPrEx>
          <w:tblBorders>
            <w:top w:val="none" w:color="FFFFFF" w:sz="0" w:space="0"/>
            <w:left w:val="single" w:color="D4A030" w:sz="24" w:space="0"/>
            <w:bottom w:val="none" w:color="FFFFFF" w:sz="0" w:space="0"/>
            <w:right w:val="none" w:color="FFFFFF" w:sz="0" w:space="0"/>
            <w:insideH w:val="none" w:color="FFFFFF" w:sz="0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shd w:val="clear" w:color="auto" w:fill="F4F8FC"/>
            <w:tcMar>
              <w:top w:w="120" w:type="dxa"/>
              <w:left w:w="240" w:type="dxa"/>
              <w:bottom w:w="120" w:type="dxa"/>
              <w:right w:w="200" w:type="dxa"/>
            </w:tcMar>
          </w:tcPr>
          <w:p w14:paraId="5E8CC767">
            <w:pPr>
              <w:spacing w:before="60" w:after="100" w:line="320" w:lineRule="auto"/>
            </w:pPr>
            <w:r>
              <w:rPr>
                <w:rFonts w:ascii="Calibri" w:eastAsia="黑体"/>
                <w:b/>
                <w:bCs/>
                <w:color w:val="D4A030"/>
                <w:sz w:val="22"/>
                <w:szCs w:val="22"/>
              </w:rPr>
              <w:t>【扩展知识】 分布式假设的哲学</w:t>
            </w:r>
          </w:p>
          <w:p w14:paraId="6C62B65D">
            <w:pPr>
              <w:spacing w:before="40" w:after="40" w:line="320" w:lineRule="auto"/>
              <w:jc w:val="both"/>
            </w:pPr>
            <w:r>
              <w:rPr>
                <w:rFonts w:ascii="Calibri" w:eastAsia="微软雅黑"/>
                <w:b w:val="0"/>
                <w:bCs w:val="0"/>
                <w:color w:val="1A2B40"/>
                <w:sz w:val="22"/>
                <w:szCs w:val="22"/>
              </w:rPr>
              <w:t>“上下文相似的词，语义相似”——这是NLP最深刻的洞见之一，由Firth在1957年提出：“You shall know a word by the company it keeps”。</w:t>
            </w:r>
          </w:p>
          <w:p w14:paraId="470A9529">
            <w:pPr>
              <w:spacing w:before="40" w:after="40" w:line="320" w:lineRule="auto"/>
              <w:jc w:val="both"/>
            </w:pPr>
            <w:r>
              <w:rPr>
                <w:rFonts w:ascii="Calibri" w:eastAsia="微软雅黑"/>
                <w:b w:val="0"/>
                <w:bCs w:val="0"/>
                <w:color w:val="1A2B40"/>
                <w:sz w:val="22"/>
                <w:szCs w:val="22"/>
              </w:rPr>
              <w:t>这个假设贯穿了从N-gram到GPT的所有语言模型：模型通过观察大量文本中词的上下文，“猜”出词的语义。</w:t>
            </w:r>
          </w:p>
          <w:p w14:paraId="48F3F58F">
            <w:pPr>
              <w:spacing w:before="40" w:after="40" w:line="320" w:lineRule="auto"/>
              <w:jc w:val="both"/>
            </w:pPr>
            <w:r>
              <w:rPr>
                <w:rFonts w:ascii="Calibri" w:eastAsia="微软雅黑"/>
                <w:b w:val="0"/>
                <w:bCs w:val="0"/>
                <w:color w:val="1A2B40"/>
                <w:sz w:val="22"/>
                <w:szCs w:val="22"/>
              </w:rPr>
              <w:t>GPT之所以强大，本质上是因为它用超大规模语料 + 超大参数，把“分布式假设”发挥到了极致——它“见过”的上下文比任何人类都多。</w:t>
            </w:r>
          </w:p>
        </w:tc>
      </w:tr>
    </w:tbl>
    <w:p w14:paraId="280FA7B2">
      <w:pPr>
        <w:pStyle w:val="2"/>
        <w:spacing w:before="480" w:after="200" w:line="360" w:lineRule="auto"/>
      </w:pPr>
      <w:r>
        <w:rPr>
          <w:rFonts w:ascii="Calibri" w:eastAsia="黑体"/>
          <w:b/>
          <w:bCs/>
          <w:color w:val="0A1628"/>
          <w:sz w:val="32"/>
          <w:szCs w:val="32"/>
        </w:rPr>
        <w:t>第四章 Word2Vec——词向量的工业化</w:t>
      </w:r>
    </w:p>
    <w:p w14:paraId="1C20CD69">
      <w:pPr>
        <w:pStyle w:val="3"/>
        <w:spacing w:before="320" w:after="160" w:line="340" w:lineRule="auto"/>
      </w:pPr>
      <w:r>
        <w:rPr>
          <w:rFonts w:ascii="Calibri" w:eastAsia="黑体"/>
          <w:b/>
          <w:bCs/>
          <w:color w:val="0A1628"/>
          <w:sz w:val="28"/>
          <w:szCs w:val="28"/>
        </w:rPr>
        <w:t>4.1 Word2Vec为什么是里程碑</w:t>
      </w:r>
    </w:p>
    <w:p w14:paraId="75158572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2013年，Google的Tomas Mikolov发表了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Word2Vec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。它把NNLM的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词向量训练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部分单独拎出来，做了两个关键优化：</w:t>
      </w:r>
    </w:p>
    <w:p w14:paraId="34639921">
      <w:pPr>
        <w:pStyle w:val="16"/>
        <w:numPr>
          <w:ilvl w:val="0"/>
          <w:numId w:val="1"/>
        </w:numPr>
        <w:spacing w:before="60" w:after="60" w:line="340" w:lineRule="auto"/>
      </w:pPr>
      <w:r>
        <w:rPr>
          <w:rFonts w:ascii="Calibri" w:eastAsia="微软雅黑"/>
          <w:b/>
          <w:bCs/>
          <w:color w:val="1A2B40"/>
          <w:sz w:val="24"/>
          <w:szCs w:val="24"/>
        </w:rPr>
        <w:t>去掉隐藏层</w:t>
      </w:r>
      <w:r>
        <w:rPr>
          <w:rFonts w:ascii="Calibri" w:eastAsia="微软雅黑"/>
          <w:b w:val="0"/>
          <w:bCs w:val="0"/>
          <w:color w:val="1A2B40"/>
          <w:sz w:val="24"/>
          <w:szCs w:val="24"/>
        </w:rPr>
        <w:t>：只保留Embedding层和输出层，模型极简，训练快几个数量级。</w:t>
      </w:r>
    </w:p>
    <w:p w14:paraId="2393D710">
      <w:pPr>
        <w:pStyle w:val="16"/>
        <w:numPr>
          <w:ilvl w:val="0"/>
          <w:numId w:val="1"/>
        </w:numPr>
        <w:spacing w:before="60" w:after="60" w:line="340" w:lineRule="auto"/>
      </w:pPr>
      <w:r>
        <w:rPr>
          <w:rFonts w:ascii="Calibri" w:eastAsia="微软雅黑"/>
          <w:b/>
          <w:bCs/>
          <w:color w:val="1A2B40"/>
          <w:sz w:val="24"/>
          <w:szCs w:val="24"/>
        </w:rPr>
        <w:t>近似Softmax</w:t>
      </w:r>
      <w:r>
        <w:rPr>
          <w:rFonts w:ascii="Calibri" w:eastAsia="微软雅黑"/>
          <w:b w:val="0"/>
          <w:bCs w:val="0"/>
          <w:color w:val="1A2B40"/>
          <w:sz w:val="24"/>
          <w:szCs w:val="24"/>
        </w:rPr>
        <w:t>：用负采样（Negative Sampling）或层次Softmax（Hierarchical Softmax）替代全词表Softmax，训练速度再提升。</w:t>
      </w:r>
    </w:p>
    <w:p w14:paraId="685CB153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结果：在几亿词的语料上，几小时就能训练出高质量的词向量。这让词向量从“学术研究”变成“工业工具”，引爆了2013-2018年的NLP深度学习浪潮。</w:t>
      </w:r>
    </w:p>
    <w:p w14:paraId="7C306801">
      <w:pPr>
        <w:pStyle w:val="3"/>
        <w:spacing w:before="320" w:after="160" w:line="340" w:lineRule="auto"/>
      </w:pPr>
      <w:r>
        <w:rPr>
          <w:rFonts w:ascii="Calibri" w:eastAsia="黑体"/>
          <w:b/>
          <w:bCs/>
          <w:color w:val="0A1628"/>
          <w:sz w:val="28"/>
          <w:szCs w:val="28"/>
        </w:rPr>
        <w:t>4.2 Word2Vec的两种模型：CBOW与Skip-gram</w:t>
      </w:r>
    </w:p>
    <w:p w14:paraId="413AC523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Word2Vec提供两种训练目标，思路相反：</w:t>
      </w:r>
    </w:p>
    <w:p w14:paraId="7955F270">
      <w:pPr>
        <w:pStyle w:val="4"/>
        <w:spacing w:before="240" w:after="120" w:line="320" w:lineRule="auto"/>
      </w:pPr>
      <w:r>
        <w:rPr>
          <w:rFonts w:ascii="Calibri" w:eastAsia="黑体"/>
          <w:b/>
          <w:bCs/>
          <w:color w:val="5B8DB8"/>
          <w:sz w:val="24"/>
          <w:szCs w:val="24"/>
        </w:rPr>
        <w:t>4.2.1 CBOW（Continuous Bag-of-Words）</w:t>
      </w:r>
    </w:p>
    <w:p w14:paraId="227555AE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思路：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用上下文词预测中心词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。给定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“今天 ___ 真好”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（上下文是“今天”和“真好”），预测中间的词。</w:t>
      </w:r>
    </w:p>
    <w:p w14:paraId="2DA2E095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类比：完形填空。给你一段话挖掉一个词，让你填回去。</w:t>
      </w:r>
    </w:p>
    <w:p w14:paraId="3AC0794A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特点：对高频词效果更好，训练快，适合小语料。</w:t>
      </w:r>
    </w:p>
    <w:p w14:paraId="4EDC68E3">
      <w:pPr>
        <w:pStyle w:val="4"/>
        <w:spacing w:before="240" w:after="120" w:line="320" w:lineRule="auto"/>
      </w:pPr>
      <w:r>
        <w:rPr>
          <w:rFonts w:ascii="Calibri" w:eastAsia="黑体"/>
          <w:b/>
          <w:bCs/>
          <w:color w:val="5B8DB8"/>
          <w:sz w:val="24"/>
          <w:szCs w:val="24"/>
        </w:rPr>
        <w:t>4.2.2 Skip-gram</w:t>
      </w:r>
    </w:p>
    <w:p w14:paraId="3964E80F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思路：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用中心词预测上下文词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。给定中心词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“天气”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，预测它周围可能出现哪些词（如“今天”、“真好”、“不错”等）。</w:t>
      </w:r>
    </w:p>
    <w:p w14:paraId="182B46D3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类比：你说一个词，让别人联想它常和什么词一起出现。</w:t>
      </w:r>
    </w:p>
    <w:p w14:paraId="08338018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特点：对低频词效果更好，训练慢但效果更优，适合大语料。Google官方推荐默认用Skip-gram。</w:t>
      </w:r>
    </w:p>
    <w:p w14:paraId="358628BA">
      <w:pPr>
        <w:keepNext/>
        <w:spacing w:before="200" w:after="100" w:line="300" w:lineRule="auto"/>
        <w:jc w:val="center"/>
      </w:pPr>
      <w:r>
        <w:rPr>
          <w:rFonts w:ascii="Calibri" w:eastAsia="黑体"/>
          <w:b/>
          <w:bCs/>
          <w:color w:val="0A1628"/>
          <w:sz w:val="21"/>
          <w:szCs w:val="21"/>
        </w:rPr>
        <w:t>表4-1 CBOW vs Skip-gram 对比</w:t>
      </w:r>
    </w:p>
    <w:tbl>
      <w:tblPr>
        <w:tblStyle w:val="11"/>
        <w:tblW w:w="5000" w:type="pct"/>
        <w:tblInd w:w="0" w:type="dxa"/>
        <w:tblBorders>
          <w:top w:val="single" w:color="5B8DB8" w:sz="4" w:space="0"/>
          <w:left w:val="none" w:color="FFFFFF" w:sz="0" w:space="0"/>
          <w:bottom w:val="single" w:color="5B8DB8" w:sz="4" w:space="0"/>
          <w:right w:val="none" w:color="FFFFFF" w:sz="0" w:space="0"/>
          <w:insideH w:val="single" w:color="D0D8E0" w:sz="0" w:space="0"/>
          <w:insideV w:val="none" w:color="FFFFFF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929"/>
        <w:gridCol w:w="2929"/>
        <w:gridCol w:w="2929"/>
      </w:tblGrid>
      <w:tr w14:paraId="0402D30B">
        <w:tblPrEx>
          <w:tblBorders>
            <w:top w:val="single" w:color="5B8DB8" w:sz="4" w:space="0"/>
            <w:left w:val="none" w:color="FFFFFF" w:sz="0" w:space="0"/>
            <w:bottom w:val="single" w:color="5B8DB8" w:sz="4" w:space="0"/>
            <w:right w:val="none" w:color="FFFFFF" w:sz="0" w:space="0"/>
            <w:insideH w:val="single" w:color="D0D8E0" w:sz="0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tcW w:w="1100" w:type="pct"/>
            <w:shd w:val="clear" w:color="auto" w:fill="5B8DB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23A1BAC">
            <w:pPr>
              <w:spacing w:line="280" w:lineRule="auto"/>
              <w:jc w:val="center"/>
            </w:pPr>
            <w:r>
              <w:rPr>
                <w:rFonts w:ascii="Calibri" w:eastAsia="黑体"/>
                <w:b/>
                <w:bCs/>
                <w:color w:val="FFFFFF"/>
                <w:sz w:val="22"/>
                <w:szCs w:val="22"/>
              </w:rPr>
              <w:t>维度</w:t>
            </w:r>
          </w:p>
        </w:tc>
        <w:tc>
          <w:tcPr>
            <w:tcW w:w="1950" w:type="pct"/>
            <w:shd w:val="clear" w:color="auto" w:fill="5B8DB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2B04348">
            <w:pPr>
              <w:spacing w:line="280" w:lineRule="auto"/>
              <w:jc w:val="center"/>
            </w:pPr>
            <w:r>
              <w:rPr>
                <w:rFonts w:ascii="Calibri" w:eastAsia="黑体"/>
                <w:b/>
                <w:bCs/>
                <w:color w:val="FFFFFF"/>
                <w:sz w:val="22"/>
                <w:szCs w:val="22"/>
              </w:rPr>
              <w:t>CBOW</w:t>
            </w:r>
          </w:p>
        </w:tc>
        <w:tc>
          <w:tcPr>
            <w:tcW w:w="1950" w:type="pct"/>
            <w:shd w:val="clear" w:color="auto" w:fill="5B8DB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F324661">
            <w:pPr>
              <w:spacing w:line="280" w:lineRule="auto"/>
              <w:jc w:val="center"/>
            </w:pPr>
            <w:r>
              <w:rPr>
                <w:rFonts w:ascii="Calibri" w:eastAsia="黑体"/>
                <w:b/>
                <w:bCs/>
                <w:color w:val="FFFFFF"/>
                <w:sz w:val="22"/>
                <w:szCs w:val="22"/>
              </w:rPr>
              <w:t>Skip-gram</w:t>
            </w:r>
          </w:p>
        </w:tc>
      </w:tr>
      <w:tr w14:paraId="0059F3E0">
        <w:tblPrEx>
          <w:tblBorders>
            <w:top w:val="single" w:color="5B8DB8" w:sz="4" w:space="0"/>
            <w:left w:val="none" w:color="FFFFFF" w:sz="0" w:space="0"/>
            <w:bottom w:val="single" w:color="5B8DB8" w:sz="4" w:space="0"/>
            <w:right w:val="none" w:color="FFFFFF" w:sz="0" w:space="0"/>
            <w:insideH w:val="single" w:color="D0D8E0" w:sz="0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100" w:type="pct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CEE4810">
            <w:pPr>
              <w:spacing w:line="300" w:lineRule="auto"/>
              <w:jc w:val="left"/>
            </w:pPr>
            <w:r>
              <w:rPr>
                <w:rFonts w:ascii="Calibri" w:eastAsia="微软雅黑"/>
                <w:b/>
                <w:bCs/>
                <w:color w:val="1A2B40"/>
                <w:sz w:val="21"/>
                <w:szCs w:val="21"/>
              </w:rPr>
              <w:t>预测方向</w:t>
            </w:r>
          </w:p>
        </w:tc>
        <w:tc>
          <w:tcPr>
            <w:tcW w:w="1950" w:type="pct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43F098A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上下文 → 中心词</w:t>
            </w:r>
          </w:p>
        </w:tc>
        <w:tc>
          <w:tcPr>
            <w:tcW w:w="1950" w:type="pct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6F57B50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中心词 → 上下文</w:t>
            </w:r>
          </w:p>
        </w:tc>
      </w:tr>
      <w:tr w14:paraId="517A6B6D">
        <w:tblPrEx>
          <w:tblBorders>
            <w:top w:val="single" w:color="5B8DB8" w:sz="4" w:space="0"/>
            <w:left w:val="none" w:color="FFFFFF" w:sz="0" w:space="0"/>
            <w:bottom w:val="single" w:color="5B8DB8" w:sz="4" w:space="0"/>
            <w:right w:val="none" w:color="FFFFFF" w:sz="0" w:space="0"/>
            <w:insideH w:val="single" w:color="D0D8E0" w:sz="0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100" w:type="pct"/>
            <w:shd w:val="clear" w:color="auto" w:fill="F4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3EEC5B9">
            <w:pPr>
              <w:spacing w:line="300" w:lineRule="auto"/>
              <w:jc w:val="left"/>
            </w:pPr>
            <w:r>
              <w:rPr>
                <w:rFonts w:ascii="Calibri" w:eastAsia="微软雅黑"/>
                <w:b/>
                <w:bCs/>
                <w:color w:val="1A2B40"/>
                <w:sz w:val="21"/>
                <w:szCs w:val="21"/>
              </w:rPr>
              <w:t>训练速度</w:t>
            </w:r>
          </w:p>
        </w:tc>
        <w:tc>
          <w:tcPr>
            <w:tcW w:w="1950" w:type="pct"/>
            <w:shd w:val="clear" w:color="auto" w:fill="F4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8D1C522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快</w:t>
            </w:r>
          </w:p>
        </w:tc>
        <w:tc>
          <w:tcPr>
            <w:tcW w:w="1950" w:type="pct"/>
            <w:shd w:val="clear" w:color="auto" w:fill="F4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93A0391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慢（每个中心词要预测多个上下文）</w:t>
            </w:r>
          </w:p>
        </w:tc>
      </w:tr>
      <w:tr w14:paraId="63B59FC2">
        <w:tblPrEx>
          <w:tblBorders>
            <w:top w:val="single" w:color="5B8DB8" w:sz="4" w:space="0"/>
            <w:left w:val="none" w:color="FFFFFF" w:sz="0" w:space="0"/>
            <w:bottom w:val="single" w:color="5B8DB8" w:sz="4" w:space="0"/>
            <w:right w:val="none" w:color="FFFFFF" w:sz="0" w:space="0"/>
            <w:insideH w:val="single" w:color="D0D8E0" w:sz="0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100" w:type="pct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8D6CAE8">
            <w:pPr>
              <w:spacing w:line="300" w:lineRule="auto"/>
              <w:jc w:val="left"/>
            </w:pPr>
            <w:r>
              <w:rPr>
                <w:rFonts w:ascii="Calibri" w:eastAsia="微软雅黑"/>
                <w:b/>
                <w:bCs/>
                <w:color w:val="1A2B40"/>
                <w:sz w:val="21"/>
                <w:szCs w:val="21"/>
              </w:rPr>
              <w:t>低频词效果</w:t>
            </w:r>
          </w:p>
        </w:tc>
        <w:tc>
          <w:tcPr>
            <w:tcW w:w="1950" w:type="pct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858CBF9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一般</w:t>
            </w:r>
          </w:p>
        </w:tc>
        <w:tc>
          <w:tcPr>
            <w:tcW w:w="1950" w:type="pct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324CD98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好</w:t>
            </w:r>
          </w:p>
        </w:tc>
      </w:tr>
      <w:tr w14:paraId="34BB01FC">
        <w:tblPrEx>
          <w:tblBorders>
            <w:top w:val="single" w:color="5B8DB8" w:sz="4" w:space="0"/>
            <w:left w:val="none" w:color="FFFFFF" w:sz="0" w:space="0"/>
            <w:bottom w:val="single" w:color="5B8DB8" w:sz="4" w:space="0"/>
            <w:right w:val="none" w:color="FFFFFF" w:sz="0" w:space="0"/>
            <w:insideH w:val="single" w:color="D0D8E0" w:sz="0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100" w:type="pct"/>
            <w:shd w:val="clear" w:color="auto" w:fill="F4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802BC50">
            <w:pPr>
              <w:spacing w:line="300" w:lineRule="auto"/>
              <w:jc w:val="left"/>
            </w:pPr>
            <w:r>
              <w:rPr>
                <w:rFonts w:ascii="Calibri" w:eastAsia="微软雅黑"/>
                <w:b/>
                <w:bCs/>
                <w:color w:val="1A2B40"/>
                <w:sz w:val="21"/>
                <w:szCs w:val="21"/>
              </w:rPr>
              <w:t>高频词效果</w:t>
            </w:r>
          </w:p>
        </w:tc>
        <w:tc>
          <w:tcPr>
            <w:tcW w:w="1950" w:type="pct"/>
            <w:shd w:val="clear" w:color="auto" w:fill="F4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B58BB29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好</w:t>
            </w:r>
          </w:p>
        </w:tc>
        <w:tc>
          <w:tcPr>
            <w:tcW w:w="1950" w:type="pct"/>
            <w:shd w:val="clear" w:color="auto" w:fill="F4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4C17F0A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一般</w:t>
            </w:r>
          </w:p>
        </w:tc>
      </w:tr>
      <w:tr w14:paraId="77A4E2DF">
        <w:tblPrEx>
          <w:tblBorders>
            <w:top w:val="single" w:color="5B8DB8" w:sz="4" w:space="0"/>
            <w:left w:val="none" w:color="FFFFFF" w:sz="0" w:space="0"/>
            <w:bottom w:val="single" w:color="5B8DB8" w:sz="4" w:space="0"/>
            <w:right w:val="none" w:color="FFFFFF" w:sz="0" w:space="0"/>
            <w:insideH w:val="single" w:color="D0D8E0" w:sz="0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100" w:type="pct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31A80D">
            <w:pPr>
              <w:spacing w:line="300" w:lineRule="auto"/>
              <w:jc w:val="left"/>
            </w:pPr>
            <w:r>
              <w:rPr>
                <w:rFonts w:ascii="Calibri" w:eastAsia="微软雅黑"/>
                <w:b/>
                <w:bCs/>
                <w:color w:val="1A2B40"/>
                <w:sz w:val="21"/>
                <w:szCs w:val="21"/>
              </w:rPr>
              <w:t>适用语料</w:t>
            </w:r>
          </w:p>
        </w:tc>
        <w:tc>
          <w:tcPr>
            <w:tcW w:w="1950" w:type="pct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B24A13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小语料</w:t>
            </w:r>
          </w:p>
        </w:tc>
        <w:tc>
          <w:tcPr>
            <w:tcW w:w="1950" w:type="pct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C006474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大语料</w:t>
            </w:r>
          </w:p>
        </w:tc>
      </w:tr>
      <w:tr w14:paraId="1B38601E">
        <w:tblPrEx>
          <w:tblBorders>
            <w:top w:val="single" w:color="5B8DB8" w:sz="4" w:space="0"/>
            <w:left w:val="none" w:color="FFFFFF" w:sz="0" w:space="0"/>
            <w:bottom w:val="single" w:color="5B8DB8" w:sz="4" w:space="0"/>
            <w:right w:val="none" w:color="FFFFFF" w:sz="0" w:space="0"/>
            <w:insideH w:val="single" w:color="D0D8E0" w:sz="0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100" w:type="pct"/>
            <w:shd w:val="clear" w:color="auto" w:fill="F4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2C83C98">
            <w:pPr>
              <w:spacing w:line="300" w:lineRule="auto"/>
              <w:jc w:val="left"/>
            </w:pPr>
            <w:r>
              <w:rPr>
                <w:rFonts w:ascii="Calibri" w:eastAsia="微软雅黑"/>
                <w:b/>
                <w:bCs/>
                <w:color w:val="1A2B40"/>
                <w:sz w:val="21"/>
                <w:szCs w:val="21"/>
              </w:rPr>
              <w:t>工业默认</w:t>
            </w:r>
          </w:p>
        </w:tc>
        <w:tc>
          <w:tcPr>
            <w:tcW w:w="1950" w:type="pct"/>
            <w:shd w:val="clear" w:color="auto" w:fill="F4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ABFD80D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较少用</w:t>
            </w:r>
          </w:p>
        </w:tc>
        <w:tc>
          <w:tcPr>
            <w:tcW w:w="1950" w:type="pct"/>
            <w:shd w:val="clear" w:color="auto" w:fill="F4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6889B01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主流选择</w:t>
            </w:r>
          </w:p>
        </w:tc>
      </w:tr>
    </w:tbl>
    <w:p w14:paraId="18F581AE">
      <w:pPr>
        <w:pStyle w:val="3"/>
        <w:spacing w:before="320" w:after="160" w:line="340" w:lineRule="auto"/>
      </w:pPr>
      <w:r>
        <w:rPr>
          <w:rFonts w:ascii="Calibri" w:eastAsia="黑体"/>
          <w:b/>
          <w:bCs/>
          <w:color w:val="0A1628"/>
          <w:sz w:val="28"/>
          <w:szCs w:val="28"/>
        </w:rPr>
        <w:t>4.3 Word2Vec的训练技巧</w:t>
      </w:r>
    </w:p>
    <w:p w14:paraId="73C9033C">
      <w:pPr>
        <w:pStyle w:val="4"/>
        <w:spacing w:before="240" w:after="120" w:line="320" w:lineRule="auto"/>
      </w:pPr>
      <w:r>
        <w:rPr>
          <w:rFonts w:ascii="Calibri" w:eastAsia="黑体"/>
          <w:b/>
          <w:bCs/>
          <w:color w:val="5B8DB8"/>
          <w:sz w:val="24"/>
          <w:szCs w:val="24"/>
        </w:rPr>
        <w:t>4.3.1 负采样（Negative Sampling）</w:t>
      </w:r>
    </w:p>
    <w:p w14:paraId="571AA450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问题：原始Softmax要在整个词表（10万+）上计算，太慢。</w:t>
      </w:r>
    </w:p>
    <w:p w14:paraId="7CCEF840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负采样思路：不预测“哪个词是下一个词”，而是改成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二分类问题——给定一个(中心词, 上下文词)对，判断它们是否真的在语料里共现过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。</w:t>
      </w:r>
    </w:p>
    <w:p w14:paraId="4A76D6FC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具体做法：正样本是语料里真实共现的(中心词, 上下文词)对；负样本是从词表里随机抽几个词，和中心词配成假对。模型学区分正负样本。这样计算量从O(词表大小)降到O(负样本数，通常5-20)。</w:t>
      </w:r>
    </w:p>
    <w:p w14:paraId="2EE954B4">
      <w:pPr>
        <w:pStyle w:val="4"/>
        <w:spacing w:before="240" w:after="120" w:line="320" w:lineRule="auto"/>
      </w:pPr>
      <w:r>
        <w:rPr>
          <w:rFonts w:ascii="Calibri" w:eastAsia="黑体"/>
          <w:b/>
          <w:bCs/>
          <w:color w:val="5B8DB8"/>
          <w:sz w:val="24"/>
          <w:szCs w:val="24"/>
        </w:rPr>
        <w:t>4.3.2 层次Softmax（Hierarchical Softmax）</w:t>
      </w:r>
    </w:p>
    <w:p w14:paraId="640EF788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思路：把词表组织成一棵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哈夫曼树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（高频词在浅层，低频词在深层）。预测一个词变成“从根走到叶子的路径”，计算量从O(词表大小)降到O(log词表大小)。</w:t>
      </w:r>
    </w:p>
    <w:p w14:paraId="06A70313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负采样更常用，因为实现简单、效果稳定。层次Softmax在某些场景略优，但实现复杂。</w:t>
      </w:r>
    </w:p>
    <w:p w14:paraId="2B182FD9">
      <w:pPr>
        <w:pStyle w:val="4"/>
        <w:spacing w:before="240" w:after="120" w:line="320" w:lineRule="auto"/>
      </w:pPr>
      <w:r>
        <w:rPr>
          <w:rFonts w:ascii="Calibri" w:eastAsia="黑体"/>
          <w:b/>
          <w:bCs/>
          <w:color w:val="5B8DB8"/>
          <w:sz w:val="24"/>
          <w:szCs w:val="24"/>
        </w:rPr>
        <w:t>4.3.3 高频词降采样</w:t>
      </w:r>
    </w:p>
    <w:p w14:paraId="154D2826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问题：“的”、“是”、“了”等停用词出现频率极高，会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淹没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稀有词的训练信号。</w:t>
      </w:r>
    </w:p>
    <w:p w14:paraId="731DCA87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解决：训练时按概率随机丢弃高频词。频率越高的词，被丢弃的概率越大。这让模型把更多“注意力”分给有信息量的词。</w:t>
      </w:r>
    </w:p>
    <w:p w14:paraId="50614E1C">
      <w:pPr>
        <w:pStyle w:val="3"/>
        <w:spacing w:before="320" w:after="160" w:line="340" w:lineRule="auto"/>
      </w:pPr>
      <w:r>
        <w:rPr>
          <w:rFonts w:ascii="Calibri" w:eastAsia="黑体"/>
          <w:b/>
          <w:bCs/>
          <w:color w:val="0A1628"/>
          <w:sz w:val="28"/>
          <w:szCs w:val="28"/>
        </w:rPr>
        <w:t>4.4 Word2Vec的神奇特性：词类比</w:t>
      </w:r>
    </w:p>
    <w:p w14:paraId="1354CBFF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Word2Vec最著名的实验是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词类比（Word Analogy）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：用向量运算完成“A之于B，相当于C之于?”这类推理。</w:t>
      </w:r>
    </w:p>
    <w:tbl>
      <w:tblPr>
        <w:tblStyle w:val="11"/>
        <w:tblW w:w="5000" w:type="pct"/>
        <w:tblInd w:w="0" w:type="dxa"/>
        <w:tblBorders>
          <w:top w:val="single" w:color="5B8DB8" w:sz="4" w:space="0"/>
          <w:left w:val="none" w:color="FFFFFF" w:sz="0" w:space="0"/>
          <w:bottom w:val="single" w:color="5B8DB8" w:sz="4" w:space="0"/>
          <w:right w:val="none" w:color="FFFFFF" w:sz="0" w:space="0"/>
          <w:insideH w:val="none" w:color="FFFFFF" w:sz="0" w:space="0"/>
          <w:insideV w:val="none" w:color="FFFFFF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8788"/>
      </w:tblGrid>
      <w:tr w14:paraId="2BBA00C0">
        <w:tblPrEx>
          <w:tblBorders>
            <w:top w:val="single" w:color="5B8DB8" w:sz="4" w:space="0"/>
            <w:left w:val="none" w:color="FFFFFF" w:sz="0" w:space="0"/>
            <w:bottom w:val="single" w:color="5B8DB8" w:sz="4" w:space="0"/>
            <w:right w:val="none" w:color="FFFFFF" w:sz="0" w:space="0"/>
            <w:insideH w:val="none" w:color="FFFFFF" w:sz="0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shd w:val="clear" w:color="auto" w:fill="F0F4F8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8C27114">
            <w:pPr>
              <w:spacing w:before="20" w:after="20" w:line="280" w:lineRule="auto"/>
            </w:pPr>
            <w:r>
              <w:rPr>
                <w:rFonts w:ascii="Consolas" w:eastAsia="Sarasa Mono SC"/>
                <w:color w:val="1A2B40"/>
                <w:sz w:val="20"/>
                <w:szCs w:val="20"/>
              </w:rPr>
              <w:t># 经典案例</w:t>
            </w:r>
          </w:p>
          <w:p w14:paraId="07732883">
            <w:pPr>
              <w:spacing w:before="20" w:after="20" w:line="280" w:lineRule="auto"/>
            </w:pPr>
            <w:r>
              <w:rPr>
                <w:rFonts w:ascii="Consolas" w:eastAsia="Sarasa Mono SC"/>
                <w:color w:val="1A2B40"/>
                <w:sz w:val="20"/>
                <w:szCs w:val="20"/>
              </w:rPr>
              <w:t>vec(“国王”) - vec(“男人”) + vec(“女人”) ≈ vec(“女王”)</w:t>
            </w:r>
          </w:p>
          <w:p w14:paraId="7355FB20">
            <w:pPr>
              <w:spacing w:before="20" w:after="20" w:line="280" w:lineRule="auto"/>
            </w:pPr>
          </w:p>
          <w:p w14:paraId="1D631690">
            <w:pPr>
              <w:spacing w:before="20" w:after="20" w:line="280" w:lineRule="auto"/>
            </w:pPr>
            <w:r>
              <w:rPr>
                <w:rFonts w:ascii="Consolas" w:eastAsia="Sarasa Mono SC"/>
                <w:color w:val="1A2B40"/>
                <w:sz w:val="20"/>
                <w:szCs w:val="20"/>
              </w:rPr>
              <w:t># 即：国王 - 男人 + 女人 ≈ 女王</w:t>
            </w:r>
          </w:p>
          <w:p w14:paraId="2365C1AD">
            <w:pPr>
              <w:spacing w:before="20" w:after="20" w:line="280" w:lineRule="auto"/>
            </w:pPr>
            <w:r>
              <w:rPr>
                <w:rFonts w:ascii="Consolas" w:eastAsia="Sarasa Mono SC"/>
                <w:color w:val="1A2B40"/>
                <w:sz w:val="20"/>
                <w:szCs w:val="20"/>
              </w:rPr>
              <w:t># 模型学到了“性别”这个语义维度</w:t>
            </w:r>
          </w:p>
          <w:p w14:paraId="2CF43C82">
            <w:pPr>
              <w:spacing w:before="20" w:after="20" w:line="280" w:lineRule="auto"/>
            </w:pPr>
          </w:p>
          <w:p w14:paraId="2F4F854A">
            <w:pPr>
              <w:spacing w:before="20" w:after="20" w:line="280" w:lineRule="auto"/>
            </w:pPr>
            <w:r>
              <w:rPr>
                <w:rFonts w:ascii="Consolas" w:eastAsia="Sarasa Mono SC"/>
                <w:color w:val="1A2B40"/>
                <w:sz w:val="20"/>
                <w:szCs w:val="20"/>
              </w:rPr>
              <w:t># 更多案例</w:t>
            </w:r>
          </w:p>
          <w:p w14:paraId="03136A37">
            <w:pPr>
              <w:spacing w:before="20" w:after="20" w:line="280" w:lineRule="auto"/>
            </w:pPr>
            <w:r>
              <w:rPr>
                <w:rFonts w:ascii="Consolas" w:eastAsia="Sarasa Mono SC"/>
                <w:color w:val="1A2B40"/>
                <w:sz w:val="20"/>
                <w:szCs w:val="20"/>
              </w:rPr>
              <w:t>vec(“北京”) - vec(“中国”) + vec(“日本”) ≈ vec(“东京”)  # 首都-国家关系</w:t>
            </w:r>
          </w:p>
          <w:p w14:paraId="632C1150">
            <w:pPr>
              <w:spacing w:before="20" w:after="20" w:line="280" w:lineRule="auto"/>
            </w:pPr>
            <w:r>
              <w:rPr>
                <w:rFonts w:ascii="Consolas" w:eastAsia="Sarasa Mono SC"/>
                <w:color w:val="1A2B40"/>
                <w:sz w:val="20"/>
                <w:szCs w:val="20"/>
              </w:rPr>
              <w:t>vec(“大”) - vec(“小”) ≈ vec(“巨大”) - vec(“微小”)      # 程度关系</w:t>
            </w:r>
          </w:p>
        </w:tc>
      </w:tr>
    </w:tbl>
    <w:p w14:paraId="7E7FA680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这些案例震惊了2013年的学术界——模型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没有任何显式的语法或语义规则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，纯靠统计上下文，就“涌现”出了语义关系。这是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涌现能力（Emergent Ability）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的早期雏形——后来在大模型里被放大到极致。</w:t>
      </w:r>
    </w:p>
    <w:tbl>
      <w:tblPr>
        <w:tblStyle w:val="11"/>
        <w:tblW w:w="5000" w:type="pct"/>
        <w:tblInd w:w="0" w:type="dxa"/>
        <w:tblBorders>
          <w:top w:val="none" w:color="FFFFFF" w:sz="0" w:space="0"/>
          <w:left w:val="single" w:color="D4A030" w:sz="24" w:space="0"/>
          <w:bottom w:val="none" w:color="FFFFFF" w:sz="0" w:space="0"/>
          <w:right w:val="none" w:color="FFFFFF" w:sz="0" w:space="0"/>
          <w:insideH w:val="none" w:color="FFFFFF" w:sz="0" w:space="0"/>
          <w:insideV w:val="none" w:color="FFFFFF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8758"/>
      </w:tblGrid>
      <w:tr w14:paraId="288DB19C">
        <w:tblPrEx>
          <w:tblBorders>
            <w:top w:val="none" w:color="FFFFFF" w:sz="0" w:space="0"/>
            <w:left w:val="single" w:color="D4A030" w:sz="24" w:space="0"/>
            <w:bottom w:val="none" w:color="FFFFFF" w:sz="0" w:space="0"/>
            <w:right w:val="none" w:color="FFFFFF" w:sz="0" w:space="0"/>
            <w:insideH w:val="none" w:color="FFFFFF" w:sz="0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shd w:val="clear" w:color="auto" w:fill="F4F8FC"/>
            <w:tcMar>
              <w:top w:w="120" w:type="dxa"/>
              <w:left w:w="240" w:type="dxa"/>
              <w:bottom w:w="120" w:type="dxa"/>
              <w:right w:w="200" w:type="dxa"/>
            </w:tcMar>
          </w:tcPr>
          <w:p w14:paraId="54A16311">
            <w:pPr>
              <w:spacing w:before="60" w:after="100" w:line="320" w:lineRule="auto"/>
            </w:pPr>
            <w:r>
              <w:rPr>
                <w:rFonts w:ascii="Calibri" w:eastAsia="黑体"/>
                <w:b/>
                <w:bCs/>
                <w:color w:val="D4A030"/>
                <w:sz w:val="22"/>
                <w:szCs w:val="22"/>
              </w:rPr>
              <w:t>【扩展知识】 词向量的几何结构</w:t>
            </w:r>
          </w:p>
          <w:p w14:paraId="29AAB203">
            <w:pPr>
              <w:spacing w:before="40" w:after="40" w:line="320" w:lineRule="auto"/>
              <w:jc w:val="both"/>
            </w:pPr>
            <w:r>
              <w:rPr>
                <w:rFonts w:ascii="Calibri" w:eastAsia="微软雅黑"/>
                <w:b w:val="0"/>
                <w:bCs w:val="0"/>
                <w:color w:val="1A2B40"/>
                <w:sz w:val="22"/>
                <w:szCs w:val="22"/>
              </w:rPr>
              <w:t>Word2Vec学到的向量空间有惊人的几何结构：语义维度对应空间方向。</w:t>
            </w:r>
          </w:p>
          <w:p w14:paraId="56326A36">
            <w:pPr>
              <w:spacing w:before="40" w:after="40" w:line="320" w:lineRule="auto"/>
              <w:jc w:val="both"/>
            </w:pPr>
            <w:r>
              <w:rPr>
                <w:rFonts w:ascii="Calibri" w:eastAsia="微软雅黑"/>
                <w:b w:val="0"/>
                <w:bCs w:val="0"/>
                <w:color w:val="1A2B40"/>
                <w:sz w:val="22"/>
                <w:szCs w:val="22"/>
              </w:rPr>
              <w:t>比如“性别”是一个方向，“时态”是一个方向，“复数”是一个方向。</w:t>
            </w:r>
          </w:p>
          <w:p w14:paraId="2AA9C234">
            <w:pPr>
              <w:spacing w:before="40" w:after="40" w:line="320" w:lineRule="auto"/>
              <w:jc w:val="both"/>
            </w:pPr>
            <w:r>
              <w:rPr>
                <w:rFonts w:ascii="Calibri" w:eastAsia="微软雅黑"/>
                <w:b w:val="0"/>
                <w:bCs w:val="0"/>
                <w:color w:val="1A2B40"/>
                <w:sz w:val="22"/>
                <w:szCs w:val="22"/>
              </w:rPr>
              <w:t>vec(国王)-vec(女王) 和 vec(男人)-vec(女人) 几乎平行——它们都表示“性别”方向。</w:t>
            </w:r>
          </w:p>
          <w:p w14:paraId="2450AB84">
            <w:pPr>
              <w:spacing w:before="40" w:after="40" w:line="320" w:lineRule="auto"/>
              <w:jc w:val="both"/>
            </w:pPr>
            <w:r>
              <w:rPr>
                <w:rFonts w:ascii="Calibri" w:eastAsia="微软雅黑"/>
                <w:b w:val="0"/>
                <w:bCs w:val="0"/>
                <w:color w:val="1A2B40"/>
                <w:sz w:val="22"/>
                <w:szCs w:val="22"/>
              </w:rPr>
              <w:t>这种结构让向量运算有了语义意义，是词向量能用于下游任务的根本原因。</w:t>
            </w:r>
          </w:p>
        </w:tc>
      </w:tr>
    </w:tbl>
    <w:p w14:paraId="21309F8E">
      <w:pPr>
        <w:pStyle w:val="2"/>
        <w:spacing w:before="480" w:after="200" w:line="360" w:lineRule="auto"/>
      </w:pPr>
      <w:r>
        <w:rPr>
          <w:rFonts w:ascii="Calibri" w:eastAsia="黑体"/>
          <w:b/>
          <w:bCs/>
          <w:color w:val="0A1628"/>
          <w:sz w:val="32"/>
          <w:szCs w:val="32"/>
        </w:rPr>
        <w:t>第五章 FastText与GloVe——词向量的两条进化路线</w:t>
      </w:r>
    </w:p>
    <w:p w14:paraId="7055D63F">
      <w:pPr>
        <w:pStyle w:val="3"/>
        <w:spacing w:before="320" w:after="160" w:line="340" w:lineRule="auto"/>
      </w:pPr>
      <w:r>
        <w:rPr>
          <w:rFonts w:ascii="Calibri" w:eastAsia="黑体"/>
          <w:b/>
          <w:bCs/>
          <w:color w:val="0A1628"/>
          <w:sz w:val="28"/>
          <w:szCs w:val="28"/>
        </w:rPr>
        <w:t>5.1 FastText：Facebook的子词级方案</w:t>
      </w:r>
    </w:p>
    <w:p w14:paraId="264C7F9E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2016年，Facebook（Meta）AI团队发布了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FastText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。它在Word2Vec基础上做了一个关键改进：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把词拆成子词（subword）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，再学向量。</w:t>
      </w:r>
    </w:p>
    <w:p w14:paraId="4B124166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为什么需要子词？Word2Vec有一个痛点：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OOV（Out-of-Vocabulary）问题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——词表外的词没有向量。比如训练时没见过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“unbelievable”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，模型就不知道它的向量。但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“un-believ-able”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拆成子词后，每个子词都见过，可以拼出整个词的向量。</w:t>
      </w:r>
    </w:p>
    <w:p w14:paraId="354FA5A7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FastText的做法：</w:t>
      </w:r>
    </w:p>
    <w:p w14:paraId="097B374A">
      <w:pPr>
        <w:pStyle w:val="16"/>
        <w:numPr>
          <w:ilvl w:val="0"/>
          <w:numId w:val="1"/>
        </w:numPr>
        <w:spacing w:before="60" w:after="60" w:line="340" w:lineRule="auto"/>
      </w:pPr>
      <w:r>
        <w:rPr>
          <w:rFonts w:ascii="Calibri" w:eastAsia="微软雅黑"/>
          <w:b/>
          <w:bCs/>
          <w:color w:val="1A2B40"/>
          <w:sz w:val="24"/>
          <w:szCs w:val="24"/>
        </w:rPr>
        <w:t>每个词 = 它的所有n-gram字符组合的向量之和</w:t>
      </w:r>
      <w:r>
        <w:rPr>
          <w:rFonts w:ascii="Calibri" w:eastAsia="微软雅黑"/>
          <w:b w:val="0"/>
          <w:bCs w:val="0"/>
          <w:color w:val="1A2B40"/>
          <w:sz w:val="24"/>
          <w:szCs w:val="24"/>
        </w:rPr>
        <w:t>。比如</w:t>
      </w:r>
      <w:r>
        <w:rPr>
          <w:rFonts w:ascii="Calibri" w:eastAsia="微软雅黑"/>
          <w:b/>
          <w:bCs/>
          <w:color w:val="1A2B40"/>
          <w:sz w:val="24"/>
          <w:szCs w:val="24"/>
        </w:rPr>
        <w:t>“where”</w:t>
      </w:r>
      <w:r>
        <w:rPr>
          <w:rFonts w:ascii="Calibri" w:eastAsia="微软雅黑"/>
          <w:b w:val="0"/>
          <w:bCs w:val="0"/>
          <w:color w:val="1A2B40"/>
          <w:sz w:val="24"/>
          <w:szCs w:val="24"/>
        </w:rPr>
        <w:t>包含n-gram：</w:t>
      </w:r>
      <w:r>
        <w:rPr>
          <w:rFonts w:ascii="Calibri" w:eastAsia="微软雅黑"/>
          <w:b/>
          <w:bCs/>
          <w:color w:val="1A2B40"/>
          <w:sz w:val="24"/>
          <w:szCs w:val="24"/>
        </w:rPr>
        <w:t>“wh”、“whe”、“her”、“ere”等</w:t>
      </w:r>
      <w:r>
        <w:rPr>
          <w:rFonts w:ascii="Calibri" w:eastAsia="微软雅黑"/>
          <w:b w:val="0"/>
          <w:bCs w:val="0"/>
          <w:color w:val="1A2B40"/>
          <w:sz w:val="24"/>
          <w:szCs w:val="24"/>
        </w:rPr>
        <w:t>。</w:t>
      </w:r>
    </w:p>
    <w:p w14:paraId="4910A74F">
      <w:pPr>
        <w:pStyle w:val="16"/>
        <w:numPr>
          <w:ilvl w:val="0"/>
          <w:numId w:val="1"/>
        </w:numPr>
        <w:spacing w:before="60" w:after="60" w:line="340" w:lineRule="auto"/>
      </w:pPr>
      <w:r>
        <w:rPr>
          <w:rFonts w:ascii="Calibri" w:eastAsia="微软雅黑"/>
          <w:b/>
          <w:bCs/>
          <w:color w:val="1A2B40"/>
          <w:sz w:val="24"/>
          <w:szCs w:val="24"/>
        </w:rPr>
        <w:t>词向量 = 这些n-gram向量求和</w:t>
      </w:r>
      <w:r>
        <w:rPr>
          <w:rFonts w:ascii="Calibri" w:eastAsia="微软雅黑"/>
          <w:b w:val="0"/>
          <w:bCs w:val="0"/>
          <w:color w:val="1A2B40"/>
          <w:sz w:val="24"/>
          <w:szCs w:val="24"/>
        </w:rPr>
        <w:t>。</w:t>
      </w:r>
    </w:p>
    <w:p w14:paraId="6DEB2664">
      <w:pPr>
        <w:pStyle w:val="16"/>
        <w:numPr>
          <w:ilvl w:val="0"/>
          <w:numId w:val="1"/>
        </w:numPr>
        <w:spacing w:before="60" w:after="60" w:line="340" w:lineRule="auto"/>
      </w:pPr>
      <w:r>
        <w:rPr>
          <w:rFonts w:ascii="Calibri" w:eastAsia="微软雅黑"/>
          <w:b/>
          <w:bCs/>
          <w:color w:val="1A2B40"/>
          <w:sz w:val="24"/>
          <w:szCs w:val="24"/>
        </w:rPr>
        <w:t>对未登录词，也能用其n-gram拼出向量</w:t>
      </w:r>
      <w:r>
        <w:rPr>
          <w:rFonts w:ascii="Calibri" w:eastAsia="微软雅黑"/>
          <w:b w:val="0"/>
          <w:bCs w:val="0"/>
          <w:color w:val="1A2B40"/>
          <w:sz w:val="24"/>
          <w:szCs w:val="24"/>
        </w:rPr>
        <w:t>——解决了OOV。</w:t>
      </w:r>
    </w:p>
    <w:p w14:paraId="2928BEBB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FastText的优势：</w:t>
      </w:r>
    </w:p>
    <w:p w14:paraId="1DBB0A7B">
      <w:pPr>
        <w:pStyle w:val="16"/>
        <w:numPr>
          <w:ilvl w:val="0"/>
          <w:numId w:val="1"/>
        </w:numPr>
        <w:spacing w:before="60" w:after="60" w:line="340" w:lineRule="auto"/>
      </w:pPr>
      <w:r>
        <w:rPr>
          <w:rFonts w:ascii="Calibri" w:eastAsia="微软雅黑"/>
          <w:b/>
          <w:bCs/>
          <w:color w:val="1A2B40"/>
          <w:sz w:val="24"/>
          <w:szCs w:val="24"/>
        </w:rPr>
        <w:t>处理OOV</w:t>
      </w:r>
      <w:r>
        <w:rPr>
          <w:rFonts w:ascii="Calibri" w:eastAsia="微软雅黑"/>
          <w:b w:val="0"/>
          <w:bCs w:val="0"/>
          <w:color w:val="1A2B40"/>
          <w:sz w:val="24"/>
          <w:szCs w:val="24"/>
        </w:rPr>
        <w:t>：未登录词也有向量。</w:t>
      </w:r>
    </w:p>
    <w:p w14:paraId="1F7A36D9">
      <w:pPr>
        <w:pStyle w:val="16"/>
        <w:numPr>
          <w:ilvl w:val="0"/>
          <w:numId w:val="1"/>
        </w:numPr>
        <w:spacing w:before="60" w:after="60" w:line="340" w:lineRule="auto"/>
      </w:pPr>
      <w:r>
        <w:rPr>
          <w:rFonts w:ascii="Calibri" w:eastAsia="微软雅黑"/>
          <w:b/>
          <w:bCs/>
          <w:color w:val="1A2B40"/>
          <w:sz w:val="24"/>
          <w:szCs w:val="24"/>
        </w:rPr>
        <w:t>对形态丰富语言效果好</w:t>
      </w:r>
      <w:r>
        <w:rPr>
          <w:rFonts w:ascii="Calibri" w:eastAsia="微软雅黑"/>
          <w:b w:val="0"/>
          <w:bCs w:val="0"/>
          <w:color w:val="1A2B40"/>
          <w:sz w:val="24"/>
          <w:szCs w:val="24"/>
        </w:rPr>
        <w:t>：德语、芬兰语、土耳其语等有大量词形变化的语言，FastText远胜Word2Vec。</w:t>
      </w:r>
    </w:p>
    <w:p w14:paraId="6E06071C">
      <w:pPr>
        <w:pStyle w:val="16"/>
        <w:numPr>
          <w:ilvl w:val="0"/>
          <w:numId w:val="1"/>
        </w:numPr>
        <w:spacing w:before="60" w:after="60" w:line="340" w:lineRule="auto"/>
      </w:pPr>
      <w:r>
        <w:rPr>
          <w:rFonts w:ascii="Calibri" w:eastAsia="微软雅黑"/>
          <w:b/>
          <w:bCs/>
          <w:color w:val="1A2B40"/>
          <w:sz w:val="24"/>
          <w:szCs w:val="24"/>
        </w:rPr>
        <w:t>训练快</w:t>
      </w:r>
      <w:r>
        <w:rPr>
          <w:rFonts w:ascii="Calibri" w:eastAsia="微软雅黑"/>
          <w:b w:val="0"/>
          <w:bCs w:val="0"/>
          <w:color w:val="1A2B40"/>
          <w:sz w:val="24"/>
          <w:szCs w:val="24"/>
        </w:rPr>
        <w:t>：Facebook优化了实现，比Word2Vec还快。</w:t>
      </w:r>
    </w:p>
    <w:p w14:paraId="6F7E20EE">
      <w:pPr>
        <w:pStyle w:val="16"/>
        <w:numPr>
          <w:ilvl w:val="0"/>
          <w:numId w:val="1"/>
        </w:numPr>
        <w:spacing w:before="60" w:after="60" w:line="340" w:lineRule="auto"/>
      </w:pPr>
      <w:r>
        <w:rPr>
          <w:rFonts w:ascii="Calibri" w:eastAsia="微软雅黑"/>
          <w:b/>
          <w:bCs/>
          <w:color w:val="1A2B40"/>
          <w:sz w:val="24"/>
          <w:szCs w:val="24"/>
        </w:rPr>
        <w:t>对中文效果一般</w:t>
      </w:r>
      <w:r>
        <w:rPr>
          <w:rFonts w:ascii="Calibri" w:eastAsia="微软雅黑"/>
          <w:b w:val="0"/>
          <w:bCs w:val="0"/>
          <w:color w:val="1A2B40"/>
          <w:sz w:val="24"/>
          <w:szCs w:val="24"/>
        </w:rPr>
        <w:t>：中文没有空格分词，子词拆分意义不大。中文场景Word2Vec和FastText差距小。</w:t>
      </w:r>
    </w:p>
    <w:p w14:paraId="50163457">
      <w:pPr>
        <w:pStyle w:val="3"/>
        <w:spacing w:before="320" w:after="160" w:line="340" w:lineRule="auto"/>
      </w:pPr>
      <w:r>
        <w:rPr>
          <w:rFonts w:ascii="Calibri" w:eastAsia="黑体"/>
          <w:b/>
          <w:bCs/>
          <w:color w:val="0A1628"/>
          <w:sz w:val="28"/>
          <w:szCs w:val="28"/>
        </w:rPr>
        <w:t>5.2 GloVe：Stanford的全局矩阵方案</w:t>
      </w:r>
    </w:p>
    <w:p w14:paraId="33DBCC6C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2014年，Stanford的Jeffrey Pennington发表了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GloVe（Global Vectors）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。它的思路和Word2Vec完全不同：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不是预测上下文，而是直接分解“全局共现矩阵”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。</w:t>
      </w:r>
    </w:p>
    <w:p w14:paraId="36DC7B41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什么是共现矩阵？想象一个超大表格：</w:t>
      </w:r>
    </w:p>
    <w:p w14:paraId="57B1F790">
      <w:pPr>
        <w:pStyle w:val="16"/>
        <w:numPr>
          <w:ilvl w:val="0"/>
          <w:numId w:val="1"/>
        </w:numPr>
        <w:spacing w:before="60" w:after="60" w:line="340" w:lineRule="auto"/>
      </w:pPr>
      <w:r>
        <w:rPr>
          <w:rFonts w:ascii="Calibri" w:eastAsia="微软雅黑"/>
          <w:b/>
          <w:bCs/>
          <w:color w:val="1A2B40"/>
          <w:sz w:val="24"/>
          <w:szCs w:val="24"/>
        </w:rPr>
        <w:t>行和列都是词表里的词</w:t>
      </w:r>
      <w:r>
        <w:rPr>
          <w:rFonts w:ascii="Calibri" w:eastAsia="微软雅黑"/>
          <w:b w:val="0"/>
          <w:bCs w:val="0"/>
          <w:color w:val="1A2B40"/>
          <w:sz w:val="24"/>
          <w:szCs w:val="24"/>
        </w:rPr>
        <w:t>。</w:t>
      </w:r>
    </w:p>
    <w:p w14:paraId="296E252D">
      <w:pPr>
        <w:pStyle w:val="16"/>
        <w:numPr>
          <w:ilvl w:val="0"/>
          <w:numId w:val="1"/>
        </w:numPr>
        <w:spacing w:before="60" w:after="60" w:line="340" w:lineRule="auto"/>
      </w:pPr>
      <w:r>
        <w:rPr>
          <w:rFonts w:ascii="Calibri" w:eastAsia="微软雅黑"/>
          <w:b/>
          <w:bCs/>
          <w:color w:val="1A2B40"/>
          <w:sz w:val="24"/>
          <w:szCs w:val="24"/>
        </w:rPr>
        <w:t>第i行第j列的值 = 词i和词j在整个语料里“一起出现”的次数</w:t>
      </w:r>
      <w:r>
        <w:rPr>
          <w:rFonts w:ascii="Calibri" w:eastAsia="微软雅黑"/>
          <w:b w:val="0"/>
          <w:bCs w:val="0"/>
          <w:color w:val="1A2B40"/>
          <w:sz w:val="24"/>
          <w:szCs w:val="24"/>
        </w:rPr>
        <w:t>（在固定窗口内）。</w:t>
      </w:r>
    </w:p>
    <w:p w14:paraId="60545DC9">
      <w:pPr>
        <w:pStyle w:val="16"/>
        <w:numPr>
          <w:ilvl w:val="0"/>
          <w:numId w:val="1"/>
        </w:numPr>
        <w:spacing w:before="60" w:after="60" w:line="340" w:lineRule="auto"/>
      </w:pPr>
      <w:r>
        <w:rPr>
          <w:rFonts w:ascii="Calibri" w:eastAsia="微软雅黑"/>
          <w:b/>
          <w:bCs/>
          <w:color w:val="1A2B40"/>
          <w:sz w:val="24"/>
          <w:szCs w:val="24"/>
        </w:rPr>
        <w:t>这个矩阵巨大（10万×10万），但稀疏</w:t>
      </w:r>
      <w:r>
        <w:rPr>
          <w:rFonts w:ascii="Calibri" w:eastAsia="微软雅黑"/>
          <w:b w:val="0"/>
          <w:bCs w:val="0"/>
          <w:color w:val="1A2B40"/>
          <w:sz w:val="24"/>
          <w:szCs w:val="24"/>
        </w:rPr>
        <w:t>——大部分词对从未共现。</w:t>
      </w:r>
    </w:p>
    <w:p w14:paraId="7B662AB7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GloVe的做法：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把共现矩阵分解成两个小矩阵（词向量矩阵 × 上下文向量矩阵）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，让它们的乘积尽量逼近原共现矩阵。这本质是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矩阵分解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，和推荐系统里的协同过滤一模一样。</w:t>
      </w:r>
    </w:p>
    <w:p w14:paraId="31314253">
      <w:pPr>
        <w:pStyle w:val="3"/>
        <w:spacing w:before="320" w:after="160" w:line="340" w:lineRule="auto"/>
      </w:pPr>
      <w:r>
        <w:rPr>
          <w:rFonts w:ascii="Calibri" w:eastAsia="黑体"/>
          <w:b/>
          <w:bCs/>
          <w:color w:val="0A1628"/>
          <w:sz w:val="28"/>
          <w:szCs w:val="28"/>
        </w:rPr>
        <w:t>5.3 Word2Vec vs FastText vs GloVe</w:t>
      </w:r>
    </w:p>
    <w:p w14:paraId="13167456">
      <w:pPr>
        <w:keepNext/>
        <w:spacing w:before="200" w:after="100" w:line="300" w:lineRule="auto"/>
        <w:jc w:val="center"/>
      </w:pPr>
      <w:r>
        <w:rPr>
          <w:rFonts w:ascii="Calibri" w:eastAsia="黑体"/>
          <w:b/>
          <w:bCs/>
          <w:color w:val="0A1628"/>
          <w:sz w:val="21"/>
          <w:szCs w:val="21"/>
        </w:rPr>
        <w:t>表5-1 三大词向量方法对比</w:t>
      </w:r>
    </w:p>
    <w:tbl>
      <w:tblPr>
        <w:tblStyle w:val="11"/>
        <w:tblW w:w="3877" w:type="pct"/>
        <w:tblInd w:w="1658" w:type="dxa"/>
        <w:tblBorders>
          <w:top w:val="single" w:color="5B8DB8" w:sz="4" w:space="0"/>
          <w:left w:val="none" w:color="FFFFFF" w:sz="0" w:space="0"/>
          <w:bottom w:val="single" w:color="5B8DB8" w:sz="4" w:space="0"/>
          <w:right w:val="none" w:color="FFFFFF" w:sz="0" w:space="0"/>
          <w:insideH w:val="single" w:color="D0D8E0" w:sz="0" w:space="0"/>
          <w:insideV w:val="none" w:color="FFFFFF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704"/>
        <w:gridCol w:w="1704"/>
        <w:gridCol w:w="1704"/>
        <w:gridCol w:w="1704"/>
      </w:tblGrid>
      <w:tr w14:paraId="125772F4">
        <w:tblPrEx>
          <w:tblBorders>
            <w:top w:val="single" w:color="5B8DB8" w:sz="4" w:space="0"/>
            <w:left w:val="none" w:color="FFFFFF" w:sz="0" w:space="0"/>
            <w:bottom w:val="single" w:color="5B8DB8" w:sz="4" w:space="0"/>
            <w:right w:val="none" w:color="FFFFFF" w:sz="0" w:space="0"/>
            <w:insideH w:val="single" w:color="D0D8E0" w:sz="0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tcW w:w="1250" w:type="pct"/>
            <w:shd w:val="clear" w:color="auto" w:fill="5B8DB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4F30AD2">
            <w:pPr>
              <w:spacing w:line="280" w:lineRule="auto"/>
              <w:jc w:val="center"/>
            </w:pPr>
            <w:r>
              <w:rPr>
                <w:rFonts w:ascii="Calibri" w:eastAsia="黑体"/>
                <w:b/>
                <w:bCs/>
                <w:color w:val="FFFFFF"/>
                <w:sz w:val="22"/>
                <w:szCs w:val="22"/>
              </w:rPr>
              <w:t>维度</w:t>
            </w:r>
          </w:p>
        </w:tc>
        <w:tc>
          <w:tcPr>
            <w:tcW w:w="1250" w:type="pct"/>
            <w:shd w:val="clear" w:color="auto" w:fill="5B8DB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D96ADF7">
            <w:pPr>
              <w:spacing w:line="280" w:lineRule="auto"/>
              <w:jc w:val="center"/>
            </w:pPr>
            <w:r>
              <w:rPr>
                <w:rFonts w:ascii="Calibri" w:eastAsia="黑体"/>
                <w:b/>
                <w:bCs/>
                <w:color w:val="FFFFFF"/>
                <w:sz w:val="22"/>
                <w:szCs w:val="22"/>
              </w:rPr>
              <w:t>Word2Vec</w:t>
            </w:r>
          </w:p>
        </w:tc>
        <w:tc>
          <w:tcPr>
            <w:tcW w:w="1250" w:type="pct"/>
            <w:shd w:val="clear" w:color="auto" w:fill="5B8DB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CA00D9F">
            <w:pPr>
              <w:spacing w:line="280" w:lineRule="auto"/>
              <w:jc w:val="center"/>
            </w:pPr>
            <w:r>
              <w:rPr>
                <w:rFonts w:ascii="Calibri" w:eastAsia="黑体"/>
                <w:b/>
                <w:bCs/>
                <w:color w:val="FFFFFF"/>
                <w:sz w:val="22"/>
                <w:szCs w:val="22"/>
              </w:rPr>
              <w:t>FastText</w:t>
            </w:r>
          </w:p>
        </w:tc>
        <w:tc>
          <w:tcPr>
            <w:tcW w:w="1250" w:type="pct"/>
            <w:shd w:val="clear" w:color="auto" w:fill="5B8DB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C6784D4">
            <w:pPr>
              <w:spacing w:line="280" w:lineRule="auto"/>
              <w:jc w:val="center"/>
            </w:pPr>
            <w:r>
              <w:rPr>
                <w:rFonts w:ascii="Calibri" w:eastAsia="黑体"/>
                <w:b/>
                <w:bCs/>
                <w:color w:val="FFFFFF"/>
                <w:sz w:val="22"/>
                <w:szCs w:val="22"/>
              </w:rPr>
              <w:t>GloVe</w:t>
            </w:r>
          </w:p>
        </w:tc>
      </w:tr>
      <w:tr w14:paraId="718A2E29">
        <w:tblPrEx>
          <w:tblBorders>
            <w:top w:val="single" w:color="5B8DB8" w:sz="4" w:space="0"/>
            <w:left w:val="none" w:color="FFFFFF" w:sz="0" w:space="0"/>
            <w:bottom w:val="single" w:color="5B8DB8" w:sz="4" w:space="0"/>
            <w:right w:val="none" w:color="FFFFFF" w:sz="0" w:space="0"/>
            <w:insideH w:val="single" w:color="D0D8E0" w:sz="0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250" w:type="pct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BD42643">
            <w:pPr>
              <w:spacing w:line="300" w:lineRule="auto"/>
              <w:jc w:val="left"/>
            </w:pPr>
            <w:r>
              <w:rPr>
                <w:rFonts w:ascii="Calibri" w:eastAsia="微软雅黑"/>
                <w:b/>
                <w:bCs/>
                <w:color w:val="1A2B40"/>
                <w:sz w:val="21"/>
                <w:szCs w:val="21"/>
              </w:rPr>
              <w:t>提出方</w:t>
            </w:r>
          </w:p>
        </w:tc>
        <w:tc>
          <w:tcPr>
            <w:tcW w:w="1250" w:type="pct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09121AB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Google 2013</w:t>
            </w:r>
          </w:p>
        </w:tc>
        <w:tc>
          <w:tcPr>
            <w:tcW w:w="1250" w:type="pct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AB2A838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Facebook 2016</w:t>
            </w:r>
          </w:p>
        </w:tc>
        <w:tc>
          <w:tcPr>
            <w:tcW w:w="1250" w:type="pct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B8FED71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Stanford 2014</w:t>
            </w:r>
          </w:p>
        </w:tc>
      </w:tr>
      <w:tr w14:paraId="2615AC38">
        <w:tblPrEx>
          <w:tblBorders>
            <w:top w:val="single" w:color="5B8DB8" w:sz="4" w:space="0"/>
            <w:left w:val="none" w:color="FFFFFF" w:sz="0" w:space="0"/>
            <w:bottom w:val="single" w:color="5B8DB8" w:sz="4" w:space="0"/>
            <w:right w:val="none" w:color="FFFFFF" w:sz="0" w:space="0"/>
            <w:insideH w:val="single" w:color="D0D8E0" w:sz="0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250" w:type="pct"/>
            <w:shd w:val="clear" w:color="auto" w:fill="F4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D6DF685">
            <w:pPr>
              <w:spacing w:line="300" w:lineRule="auto"/>
              <w:jc w:val="left"/>
            </w:pPr>
            <w:r>
              <w:rPr>
                <w:rFonts w:ascii="Calibri" w:eastAsia="微软雅黑"/>
                <w:b/>
                <w:bCs/>
                <w:color w:val="1A2B40"/>
                <w:sz w:val="21"/>
                <w:szCs w:val="21"/>
              </w:rPr>
              <w:t>核心思想</w:t>
            </w:r>
          </w:p>
        </w:tc>
        <w:tc>
          <w:tcPr>
            <w:tcW w:w="1250" w:type="pct"/>
            <w:shd w:val="clear" w:color="auto" w:fill="F4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BB3FD52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预测上下文</w:t>
            </w:r>
          </w:p>
        </w:tc>
        <w:tc>
          <w:tcPr>
            <w:tcW w:w="1250" w:type="pct"/>
            <w:shd w:val="clear" w:color="auto" w:fill="F4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F40F979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子词级预测上下文</w:t>
            </w:r>
          </w:p>
        </w:tc>
        <w:tc>
          <w:tcPr>
            <w:tcW w:w="1250" w:type="pct"/>
            <w:shd w:val="clear" w:color="auto" w:fill="F4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6413095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分解共现矩阵</w:t>
            </w:r>
          </w:p>
        </w:tc>
      </w:tr>
      <w:tr w14:paraId="3098228B">
        <w:tblPrEx>
          <w:tblBorders>
            <w:top w:val="single" w:color="5B8DB8" w:sz="4" w:space="0"/>
            <w:left w:val="none" w:color="FFFFFF" w:sz="0" w:space="0"/>
            <w:bottom w:val="single" w:color="5B8DB8" w:sz="4" w:space="0"/>
            <w:right w:val="none" w:color="FFFFFF" w:sz="0" w:space="0"/>
            <w:insideH w:val="single" w:color="D0D8E0" w:sz="0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250" w:type="pct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68E2D70">
            <w:pPr>
              <w:spacing w:line="300" w:lineRule="auto"/>
              <w:jc w:val="left"/>
            </w:pPr>
            <w:r>
              <w:rPr>
                <w:rFonts w:ascii="Calibri" w:eastAsia="微软雅黑"/>
                <w:b/>
                <w:bCs/>
                <w:color w:val="1A2B40"/>
                <w:sz w:val="21"/>
                <w:szCs w:val="21"/>
              </w:rPr>
              <w:t>训练方式</w:t>
            </w:r>
          </w:p>
        </w:tc>
        <w:tc>
          <w:tcPr>
            <w:tcW w:w="1250" w:type="pct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C8A092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局部窗口预测</w:t>
            </w:r>
          </w:p>
        </w:tc>
        <w:tc>
          <w:tcPr>
            <w:tcW w:w="1250" w:type="pct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149A9BE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局部窗口+子词</w:t>
            </w:r>
          </w:p>
        </w:tc>
        <w:tc>
          <w:tcPr>
            <w:tcW w:w="1250" w:type="pct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07D9685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全局矩阵分解</w:t>
            </w:r>
          </w:p>
        </w:tc>
      </w:tr>
      <w:tr w14:paraId="6230969D">
        <w:tblPrEx>
          <w:tblBorders>
            <w:top w:val="single" w:color="5B8DB8" w:sz="4" w:space="0"/>
            <w:left w:val="none" w:color="FFFFFF" w:sz="0" w:space="0"/>
            <w:bottom w:val="single" w:color="5B8DB8" w:sz="4" w:space="0"/>
            <w:right w:val="none" w:color="FFFFFF" w:sz="0" w:space="0"/>
            <w:insideH w:val="single" w:color="D0D8E0" w:sz="0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250" w:type="pct"/>
            <w:shd w:val="clear" w:color="auto" w:fill="F4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086A929">
            <w:pPr>
              <w:spacing w:line="300" w:lineRule="auto"/>
              <w:jc w:val="left"/>
            </w:pPr>
            <w:r>
              <w:rPr>
                <w:rFonts w:ascii="Calibri" w:eastAsia="微软雅黑"/>
                <w:b/>
                <w:bCs/>
                <w:color w:val="1A2B40"/>
                <w:sz w:val="21"/>
                <w:szCs w:val="21"/>
              </w:rPr>
              <w:t>OOV处理</w:t>
            </w:r>
          </w:p>
        </w:tc>
        <w:tc>
          <w:tcPr>
            <w:tcW w:w="1250" w:type="pct"/>
            <w:shd w:val="clear" w:color="auto" w:fill="F4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2A2258F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不支持</w:t>
            </w:r>
          </w:p>
        </w:tc>
        <w:tc>
          <w:tcPr>
            <w:tcW w:w="1250" w:type="pct"/>
            <w:shd w:val="clear" w:color="auto" w:fill="F4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BACBD52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支持（子词拼接）</w:t>
            </w:r>
          </w:p>
        </w:tc>
        <w:tc>
          <w:tcPr>
            <w:tcW w:w="1250" w:type="pct"/>
            <w:shd w:val="clear" w:color="auto" w:fill="F4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6CE8A50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不支持</w:t>
            </w:r>
          </w:p>
        </w:tc>
      </w:tr>
      <w:tr w14:paraId="32E1B687">
        <w:tblPrEx>
          <w:tblBorders>
            <w:top w:val="single" w:color="5B8DB8" w:sz="4" w:space="0"/>
            <w:left w:val="none" w:color="FFFFFF" w:sz="0" w:space="0"/>
            <w:bottom w:val="single" w:color="5B8DB8" w:sz="4" w:space="0"/>
            <w:right w:val="none" w:color="FFFFFF" w:sz="0" w:space="0"/>
            <w:insideH w:val="single" w:color="D0D8E0" w:sz="0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250" w:type="pct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426271">
            <w:pPr>
              <w:spacing w:line="300" w:lineRule="auto"/>
              <w:jc w:val="left"/>
            </w:pPr>
            <w:r>
              <w:rPr>
                <w:rFonts w:ascii="Calibri" w:eastAsia="微软雅黑"/>
                <w:b/>
                <w:bCs/>
                <w:color w:val="1A2B40"/>
                <w:sz w:val="21"/>
                <w:szCs w:val="21"/>
              </w:rPr>
              <w:t>训练速度</w:t>
            </w:r>
          </w:p>
        </w:tc>
        <w:tc>
          <w:tcPr>
            <w:tcW w:w="1250" w:type="pct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7817A2F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快</w:t>
            </w:r>
          </w:p>
        </w:tc>
        <w:tc>
          <w:tcPr>
            <w:tcW w:w="1250" w:type="pct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6DA80CC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快（优化好）</w:t>
            </w:r>
          </w:p>
        </w:tc>
        <w:tc>
          <w:tcPr>
            <w:tcW w:w="1250" w:type="pct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F95D9AE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中（需先建矩阵）</w:t>
            </w:r>
          </w:p>
        </w:tc>
      </w:tr>
      <w:tr w14:paraId="097EF54A">
        <w:tblPrEx>
          <w:tblBorders>
            <w:top w:val="single" w:color="5B8DB8" w:sz="4" w:space="0"/>
            <w:left w:val="none" w:color="FFFFFF" w:sz="0" w:space="0"/>
            <w:bottom w:val="single" w:color="5B8DB8" w:sz="4" w:space="0"/>
            <w:right w:val="none" w:color="FFFFFF" w:sz="0" w:space="0"/>
            <w:insideH w:val="single" w:color="D0D8E0" w:sz="0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250" w:type="pct"/>
            <w:shd w:val="clear" w:color="auto" w:fill="F4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B809C9">
            <w:pPr>
              <w:spacing w:line="300" w:lineRule="auto"/>
              <w:jc w:val="left"/>
            </w:pPr>
            <w:r>
              <w:rPr>
                <w:rFonts w:ascii="Calibri" w:eastAsia="微软雅黑"/>
                <w:b/>
                <w:bCs/>
                <w:color w:val="1A2B40"/>
                <w:sz w:val="21"/>
                <w:szCs w:val="21"/>
              </w:rPr>
              <w:t>内存占用</w:t>
            </w:r>
          </w:p>
        </w:tc>
        <w:tc>
          <w:tcPr>
            <w:tcW w:w="1250" w:type="pct"/>
            <w:shd w:val="clear" w:color="auto" w:fill="F4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FBADB1F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小</w:t>
            </w:r>
          </w:p>
        </w:tc>
        <w:tc>
          <w:tcPr>
            <w:tcW w:w="1250" w:type="pct"/>
            <w:shd w:val="clear" w:color="auto" w:fill="F4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F8CBB3B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中（存子词）</w:t>
            </w:r>
          </w:p>
        </w:tc>
        <w:tc>
          <w:tcPr>
            <w:tcW w:w="1250" w:type="pct"/>
            <w:shd w:val="clear" w:color="auto" w:fill="F4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96D6D90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大（共现矩阵）</w:t>
            </w:r>
          </w:p>
        </w:tc>
      </w:tr>
      <w:tr w14:paraId="4DBE800A">
        <w:tblPrEx>
          <w:tblBorders>
            <w:top w:val="single" w:color="5B8DB8" w:sz="4" w:space="0"/>
            <w:left w:val="none" w:color="FFFFFF" w:sz="0" w:space="0"/>
            <w:bottom w:val="single" w:color="5B8DB8" w:sz="4" w:space="0"/>
            <w:right w:val="none" w:color="FFFFFF" w:sz="0" w:space="0"/>
            <w:insideH w:val="single" w:color="D0D8E0" w:sz="0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250" w:type="pct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B187AF5">
            <w:pPr>
              <w:spacing w:line="300" w:lineRule="auto"/>
              <w:jc w:val="left"/>
            </w:pPr>
            <w:r>
              <w:rPr>
                <w:rFonts w:ascii="Calibri" w:eastAsia="微软雅黑"/>
                <w:b/>
                <w:bCs/>
                <w:color w:val="1A2B40"/>
                <w:sz w:val="21"/>
                <w:szCs w:val="21"/>
              </w:rPr>
              <w:t>中文效果</w:t>
            </w:r>
          </w:p>
        </w:tc>
        <w:tc>
          <w:tcPr>
            <w:tcW w:w="1250" w:type="pct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375B6BC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好</w:t>
            </w:r>
          </w:p>
        </w:tc>
        <w:tc>
          <w:tcPr>
            <w:tcW w:w="1250" w:type="pct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A8D393E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和W2V接近</w:t>
            </w:r>
          </w:p>
        </w:tc>
        <w:tc>
          <w:tcPr>
            <w:tcW w:w="1250" w:type="pct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8DBE7CD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好</w:t>
            </w:r>
          </w:p>
        </w:tc>
      </w:tr>
      <w:tr w14:paraId="319FCD09">
        <w:tblPrEx>
          <w:tblBorders>
            <w:top w:val="single" w:color="5B8DB8" w:sz="4" w:space="0"/>
            <w:left w:val="none" w:color="FFFFFF" w:sz="0" w:space="0"/>
            <w:bottom w:val="single" w:color="5B8DB8" w:sz="4" w:space="0"/>
            <w:right w:val="none" w:color="FFFFFF" w:sz="0" w:space="0"/>
            <w:insideH w:val="single" w:color="D0D8E0" w:sz="0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250" w:type="pct"/>
            <w:shd w:val="clear" w:color="auto" w:fill="F4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A9AFE21">
            <w:pPr>
              <w:spacing w:line="300" w:lineRule="auto"/>
              <w:jc w:val="left"/>
            </w:pPr>
            <w:r>
              <w:rPr>
                <w:rFonts w:ascii="Calibri" w:eastAsia="微软雅黑"/>
                <w:b/>
                <w:bCs/>
                <w:color w:val="1A2B40"/>
                <w:sz w:val="21"/>
                <w:szCs w:val="21"/>
              </w:rPr>
              <w:t>形态丰富语言</w:t>
            </w:r>
          </w:p>
        </w:tc>
        <w:tc>
          <w:tcPr>
            <w:tcW w:w="1250" w:type="pct"/>
            <w:shd w:val="clear" w:color="auto" w:fill="F4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4FA9947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一般</w:t>
            </w:r>
          </w:p>
        </w:tc>
        <w:tc>
          <w:tcPr>
            <w:tcW w:w="1250" w:type="pct"/>
            <w:shd w:val="clear" w:color="auto" w:fill="F4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039731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优秀</w:t>
            </w:r>
          </w:p>
        </w:tc>
        <w:tc>
          <w:tcPr>
            <w:tcW w:w="1250" w:type="pct"/>
            <w:shd w:val="clear" w:color="auto" w:fill="F4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89EBF47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一般</w:t>
            </w:r>
          </w:p>
        </w:tc>
      </w:tr>
      <w:tr w14:paraId="63D8F2EA">
        <w:tblPrEx>
          <w:tblBorders>
            <w:top w:val="single" w:color="5B8DB8" w:sz="4" w:space="0"/>
            <w:left w:val="none" w:color="FFFFFF" w:sz="0" w:space="0"/>
            <w:bottom w:val="single" w:color="5B8DB8" w:sz="4" w:space="0"/>
            <w:right w:val="none" w:color="FFFFFF" w:sz="0" w:space="0"/>
            <w:insideH w:val="single" w:color="D0D8E0" w:sz="0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250" w:type="pct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1559932">
            <w:pPr>
              <w:spacing w:line="300" w:lineRule="auto"/>
              <w:jc w:val="left"/>
            </w:pPr>
            <w:r>
              <w:rPr>
                <w:rFonts w:ascii="Calibri" w:eastAsia="微软雅黑"/>
                <w:b/>
                <w:bCs/>
                <w:color w:val="1A2B40"/>
                <w:sz w:val="21"/>
                <w:szCs w:val="21"/>
              </w:rPr>
              <w:t>工业首选</w:t>
            </w:r>
          </w:p>
        </w:tc>
        <w:tc>
          <w:tcPr>
            <w:tcW w:w="1250" w:type="pct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009278C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通用首选</w:t>
            </w:r>
          </w:p>
        </w:tc>
        <w:tc>
          <w:tcPr>
            <w:tcW w:w="1250" w:type="pct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383C4E5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多语言/OOV场景</w:t>
            </w:r>
          </w:p>
        </w:tc>
        <w:tc>
          <w:tcPr>
            <w:tcW w:w="1250" w:type="pct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0AE5600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学术baseline</w:t>
            </w:r>
          </w:p>
        </w:tc>
      </w:tr>
    </w:tbl>
    <w:p w14:paraId="36AE03EA"/>
    <w:tbl>
      <w:tblPr>
        <w:tblStyle w:val="11"/>
        <w:tblW w:w="4794" w:type="pct"/>
        <w:tblInd w:w="0" w:type="dxa"/>
        <w:tblBorders>
          <w:top w:val="none" w:color="FFFFFF" w:sz="0" w:space="0"/>
          <w:left w:val="single" w:color="2E7D5B" w:sz="24" w:space="0"/>
          <w:bottom w:val="none" w:color="FFFFFF" w:sz="0" w:space="0"/>
          <w:right w:val="none" w:color="FFFFFF" w:sz="0" w:space="0"/>
          <w:insideH w:val="none" w:color="FFFFFF" w:sz="0" w:space="0"/>
          <w:insideV w:val="none" w:color="FFFFFF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8397"/>
      </w:tblGrid>
      <w:tr w14:paraId="012675BB">
        <w:tblPrEx>
          <w:tblBorders>
            <w:top w:val="none" w:color="FFFFFF" w:sz="0" w:space="0"/>
            <w:left w:val="single" w:color="2E7D5B" w:sz="24" w:space="0"/>
            <w:bottom w:val="none" w:color="FFFFFF" w:sz="0" w:space="0"/>
            <w:right w:val="none" w:color="FFFFFF" w:sz="0" w:space="0"/>
            <w:insideH w:val="none" w:color="FFFFFF" w:sz="0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5000" w:type="pct"/>
            <w:shd w:val="clear" w:color="auto" w:fill="F4F8FC"/>
            <w:tcMar>
              <w:top w:w="120" w:type="dxa"/>
              <w:left w:w="240" w:type="dxa"/>
              <w:bottom w:w="120" w:type="dxa"/>
              <w:right w:w="200" w:type="dxa"/>
            </w:tcMar>
          </w:tcPr>
          <w:p w14:paraId="17C463AD">
            <w:pPr>
              <w:spacing w:before="60" w:after="100" w:line="320" w:lineRule="auto"/>
            </w:pPr>
            <w:r>
              <w:rPr>
                <w:rFonts w:ascii="Calibri" w:eastAsia="黑体"/>
                <w:b/>
                <w:bCs/>
                <w:color w:val="2E7D5B"/>
                <w:sz w:val="22"/>
                <w:szCs w:val="22"/>
              </w:rPr>
              <w:t>【小贴士】 实际怎么选</w:t>
            </w:r>
          </w:p>
          <w:p w14:paraId="0A0B7A7A">
            <w:pPr>
              <w:spacing w:before="40" w:after="40" w:line="320" w:lineRule="auto"/>
              <w:jc w:val="both"/>
            </w:pPr>
            <w:r>
              <w:rPr>
                <w:rFonts w:ascii="Calibri" w:eastAsia="微软雅黑"/>
                <w:b w:val="0"/>
                <w:bCs w:val="0"/>
                <w:color w:val="1A2B40"/>
                <w:sz w:val="22"/>
                <w:szCs w:val="22"/>
              </w:rPr>
              <w:t>通用英文任务：先用预训练的Word2Vec（Google News 300维）或GloVe（Wikipedia+Gigaword）。</w:t>
            </w:r>
          </w:p>
          <w:p w14:paraId="7563EA15">
            <w:pPr>
              <w:spacing w:before="40" w:after="40" w:line="320" w:lineRule="auto"/>
              <w:jc w:val="both"/>
            </w:pPr>
            <w:r>
              <w:rPr>
                <w:rFonts w:ascii="Calibri" w:eastAsia="微软雅黑"/>
                <w:b w:val="0"/>
                <w:bCs w:val="0"/>
                <w:color w:val="1A2B40"/>
                <w:sz w:val="22"/>
                <w:szCs w:val="22"/>
              </w:rPr>
              <w:t>多语言、OOV多的场景：用FastText（Facebook提供了157种语言的预训练向量）。</w:t>
            </w:r>
          </w:p>
          <w:p w14:paraId="3D4AA54D">
            <w:pPr>
              <w:spacing w:before="40" w:after="40" w:line="320" w:lineRule="auto"/>
              <w:jc w:val="both"/>
            </w:pPr>
            <w:r>
              <w:rPr>
                <w:rFonts w:ascii="Calibri" w:eastAsia="微软雅黑"/>
                <w:b w:val="0"/>
                <w:bCs w:val="0"/>
                <w:color w:val="1A2B40"/>
                <w:sz w:val="22"/>
                <w:szCs w:val="22"/>
              </w:rPr>
              <w:t>中文任务：直接用预训练的中文Word2Vec或FastText，或更现代的BERT中文版。</w:t>
            </w:r>
          </w:p>
          <w:p w14:paraId="23BFD2AA">
            <w:pPr>
              <w:spacing w:before="40" w:after="40" w:line="320" w:lineRule="auto"/>
              <w:jc w:val="both"/>
            </w:pPr>
            <w:r>
              <w:rPr>
                <w:rFonts w:ascii="Calibri" w:eastAsia="微软雅黑"/>
                <w:b w:val="0"/>
                <w:bCs w:val="0"/>
                <w:color w:val="1A2B40"/>
                <w:sz w:val="22"/>
                <w:szCs w:val="22"/>
              </w:rPr>
              <w:t>2026年视角：静态词向量在新项目里已很少用，BERT/RoBERTa的动态词向量是事实标准。但理解静态词向量是理解BERT的前提。</w:t>
            </w:r>
          </w:p>
        </w:tc>
      </w:tr>
    </w:tbl>
    <w:p w14:paraId="6550079E">
      <w:pPr>
        <w:pStyle w:val="2"/>
        <w:spacing w:before="480" w:after="200" w:line="360" w:lineRule="auto"/>
      </w:pPr>
      <w:r>
        <w:rPr>
          <w:rFonts w:ascii="Calibri" w:eastAsia="黑体"/>
          <w:b/>
          <w:bCs/>
          <w:color w:val="0A1628"/>
          <w:sz w:val="32"/>
          <w:szCs w:val="32"/>
        </w:rPr>
        <w:t>第六章 词向量的应用——从理论到工程</w:t>
      </w:r>
    </w:p>
    <w:p w14:paraId="1B7E457B">
      <w:pPr>
        <w:pStyle w:val="3"/>
        <w:spacing w:before="320" w:after="160" w:line="340" w:lineRule="auto"/>
      </w:pPr>
      <w:r>
        <w:rPr>
          <w:rFonts w:ascii="Calibri" w:eastAsia="黑体"/>
          <w:b/>
          <w:bCs/>
          <w:color w:val="0A1628"/>
          <w:sz w:val="28"/>
          <w:szCs w:val="28"/>
        </w:rPr>
        <w:t>6.1 语义相似度计算</w:t>
      </w:r>
    </w:p>
    <w:p w14:paraId="6EB1903B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词向量最直接的应用是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计算词与词的相似度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。常用方法是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余弦相似度（Cosine Similarity）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：</w:t>
      </w:r>
    </w:p>
    <w:tbl>
      <w:tblPr>
        <w:tblStyle w:val="11"/>
        <w:tblW w:w="5000" w:type="pct"/>
        <w:tblInd w:w="0" w:type="dxa"/>
        <w:tblBorders>
          <w:top w:val="single" w:color="5B8DB8" w:sz="4" w:space="0"/>
          <w:left w:val="none" w:color="FFFFFF" w:sz="0" w:space="0"/>
          <w:bottom w:val="single" w:color="5B8DB8" w:sz="4" w:space="0"/>
          <w:right w:val="none" w:color="FFFFFF" w:sz="0" w:space="0"/>
          <w:insideH w:val="none" w:color="FFFFFF" w:sz="0" w:space="0"/>
          <w:insideV w:val="none" w:color="FFFFFF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8788"/>
      </w:tblGrid>
      <w:tr w14:paraId="1D4530EC">
        <w:tblPrEx>
          <w:tblBorders>
            <w:top w:val="single" w:color="5B8DB8" w:sz="4" w:space="0"/>
            <w:left w:val="none" w:color="FFFFFF" w:sz="0" w:space="0"/>
            <w:bottom w:val="single" w:color="5B8DB8" w:sz="4" w:space="0"/>
            <w:right w:val="none" w:color="FFFFFF" w:sz="0" w:space="0"/>
            <w:insideH w:val="none" w:color="FFFFFF" w:sz="0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shd w:val="clear" w:color="auto" w:fill="F0F4F8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1F34C7D">
            <w:pPr>
              <w:spacing w:before="20" w:after="20" w:line="280" w:lineRule="auto"/>
            </w:pPr>
            <w:r>
              <w:rPr>
                <w:rFonts w:ascii="Consolas" w:eastAsia="Sarasa Mono SC"/>
                <w:color w:val="1A2B40"/>
                <w:sz w:val="20"/>
                <w:szCs w:val="20"/>
              </w:rPr>
              <w:t>cos(A, B) = (A · B) / (|A| × |B|)</w:t>
            </w:r>
          </w:p>
          <w:p w14:paraId="529E7190">
            <w:pPr>
              <w:spacing w:before="20" w:after="20" w:line="280" w:lineRule="auto"/>
            </w:pPr>
          </w:p>
          <w:p w14:paraId="01BF3BF7">
            <w:pPr>
              <w:spacing w:before="20" w:after="20" w:line="280" w:lineRule="auto"/>
            </w:pPr>
            <w:r>
              <w:rPr>
                <w:rFonts w:ascii="Consolas" w:eastAsia="Sarasa Mono SC"/>
                <w:color w:val="1A2B40"/>
                <w:sz w:val="20"/>
                <w:szCs w:val="20"/>
              </w:rPr>
              <w:t># A·B 是向量点积</w:t>
            </w:r>
          </w:p>
          <w:p w14:paraId="7AFB3106">
            <w:pPr>
              <w:spacing w:before="20" w:after="20" w:line="280" w:lineRule="auto"/>
            </w:pPr>
            <w:r>
              <w:rPr>
                <w:rFonts w:ascii="Consolas" w:eastAsia="Sarasa Mono SC"/>
                <w:color w:val="1A2B40"/>
                <w:sz w:val="20"/>
                <w:szCs w:val="20"/>
              </w:rPr>
              <w:t># |A|、|B| 是向量长度</w:t>
            </w:r>
          </w:p>
          <w:p w14:paraId="3129733B">
            <w:pPr>
              <w:spacing w:before="20" w:after="20" w:line="280" w:lineRule="auto"/>
            </w:pPr>
            <w:r>
              <w:rPr>
                <w:rFonts w:ascii="Consolas" w:eastAsia="Sarasa Mono SC"/>
                <w:color w:val="1A2B40"/>
                <w:sz w:val="20"/>
                <w:szCs w:val="20"/>
              </w:rPr>
              <w:t># 结果在 [-1, 1] 之间，越接近1越相似</w:t>
            </w:r>
          </w:p>
          <w:p w14:paraId="303C5694">
            <w:pPr>
              <w:spacing w:before="20" w:after="20" w:line="280" w:lineRule="auto"/>
            </w:pPr>
          </w:p>
          <w:p w14:paraId="5FB9A71A">
            <w:pPr>
              <w:spacing w:before="20" w:after="20" w:line="280" w:lineRule="auto"/>
            </w:pPr>
            <w:r>
              <w:rPr>
                <w:rFonts w:ascii="Consolas" w:eastAsia="Sarasa Mono SC"/>
                <w:color w:val="1A2B40"/>
                <w:sz w:val="20"/>
                <w:szCs w:val="20"/>
              </w:rPr>
              <w:t># 示例</w:t>
            </w:r>
          </w:p>
          <w:p w14:paraId="444DF470">
            <w:pPr>
              <w:spacing w:before="20" w:after="20" w:line="280" w:lineRule="auto"/>
            </w:pPr>
            <w:r>
              <w:rPr>
                <w:rFonts w:ascii="Consolas" w:eastAsia="Sarasa Mono SC"/>
                <w:color w:val="1A2B40"/>
                <w:sz w:val="20"/>
                <w:szCs w:val="20"/>
              </w:rPr>
              <w:t>cos(vec(“猫”), vec(“狗”)) ≈ 0.85   # 高相似</w:t>
            </w:r>
          </w:p>
          <w:p w14:paraId="5EF07806">
            <w:pPr>
              <w:spacing w:before="20" w:after="20" w:line="280" w:lineRule="auto"/>
            </w:pPr>
            <w:r>
              <w:rPr>
                <w:rFonts w:ascii="Consolas" w:eastAsia="Sarasa Mono SC"/>
                <w:color w:val="1A2B40"/>
                <w:sz w:val="20"/>
                <w:szCs w:val="20"/>
              </w:rPr>
              <w:t>cos(vec(“猫”), vec(“汽车”)) ≈ 0.20  # 低相似</w:t>
            </w:r>
          </w:p>
          <w:p w14:paraId="66837976">
            <w:pPr>
              <w:spacing w:before="20" w:after="20" w:line="280" w:lineRule="auto"/>
            </w:pPr>
            <w:r>
              <w:rPr>
                <w:rFonts w:ascii="Consolas" w:eastAsia="Sarasa Mono SC"/>
                <w:color w:val="1A2B40"/>
                <w:sz w:val="20"/>
                <w:szCs w:val="20"/>
              </w:rPr>
              <w:t>cos(vec(“猫”), vec(“猫”)) = 1.00    # 完全相同</w:t>
            </w:r>
          </w:p>
        </w:tc>
      </w:tr>
    </w:tbl>
    <w:p w14:paraId="7CBD9C65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应用场景：</w:t>
      </w:r>
    </w:p>
    <w:p w14:paraId="0A406FC8">
      <w:pPr>
        <w:pStyle w:val="16"/>
        <w:numPr>
          <w:ilvl w:val="0"/>
          <w:numId w:val="1"/>
        </w:numPr>
        <w:spacing w:before="60" w:after="60" w:line="340" w:lineRule="auto"/>
      </w:pPr>
      <w:r>
        <w:rPr>
          <w:rFonts w:ascii="Calibri" w:eastAsia="微软雅黑"/>
          <w:b/>
          <w:bCs/>
          <w:color w:val="1A2B40"/>
          <w:sz w:val="24"/>
          <w:szCs w:val="24"/>
        </w:rPr>
        <w:t>搜索引擎</w:t>
      </w:r>
      <w:r>
        <w:rPr>
          <w:rFonts w:ascii="Calibri" w:eastAsia="微软雅黑"/>
          <w:b w:val="0"/>
          <w:bCs w:val="0"/>
          <w:color w:val="1A2B40"/>
          <w:sz w:val="24"/>
          <w:szCs w:val="24"/>
        </w:rPr>
        <w:t>：用户搜“手机”，能召回含“智能手机”、“移动电话”的文档。</w:t>
      </w:r>
    </w:p>
    <w:p w14:paraId="7D7EE483">
      <w:pPr>
        <w:pStyle w:val="16"/>
        <w:numPr>
          <w:ilvl w:val="0"/>
          <w:numId w:val="1"/>
        </w:numPr>
        <w:spacing w:before="60" w:after="60" w:line="340" w:lineRule="auto"/>
      </w:pPr>
      <w:r>
        <w:rPr>
          <w:rFonts w:ascii="Calibri" w:eastAsia="微软雅黑"/>
          <w:b/>
          <w:bCs/>
          <w:color w:val="1A2B40"/>
          <w:sz w:val="24"/>
          <w:szCs w:val="24"/>
        </w:rPr>
        <w:t>推荐系统</w:t>
      </w:r>
      <w:r>
        <w:rPr>
          <w:rFonts w:ascii="Calibri" w:eastAsia="微软雅黑"/>
          <w:b w:val="0"/>
          <w:bCs w:val="0"/>
          <w:color w:val="1A2B40"/>
          <w:sz w:val="24"/>
          <w:szCs w:val="24"/>
        </w:rPr>
        <w:t>：用户看过“科幻电影”，推荐“科幻”向量相近的内容。</w:t>
      </w:r>
    </w:p>
    <w:p w14:paraId="0DF86296">
      <w:pPr>
        <w:pStyle w:val="16"/>
        <w:numPr>
          <w:ilvl w:val="0"/>
          <w:numId w:val="1"/>
        </w:numPr>
        <w:spacing w:before="60" w:after="60" w:line="340" w:lineRule="auto"/>
      </w:pPr>
      <w:r>
        <w:rPr>
          <w:rFonts w:ascii="Calibri" w:eastAsia="微软雅黑"/>
          <w:b/>
          <w:bCs/>
          <w:color w:val="1A2B40"/>
          <w:sz w:val="24"/>
          <w:szCs w:val="24"/>
        </w:rPr>
        <w:t>去重</w:t>
      </w:r>
      <w:r>
        <w:rPr>
          <w:rFonts w:ascii="Calibri" w:eastAsia="微软雅黑"/>
          <w:b w:val="0"/>
          <w:bCs w:val="0"/>
          <w:color w:val="1A2B40"/>
          <w:sz w:val="24"/>
          <w:szCs w:val="24"/>
        </w:rPr>
        <w:t>：判断两个商品标题是否描述同一商品。</w:t>
      </w:r>
    </w:p>
    <w:p w14:paraId="1609E77E">
      <w:pPr>
        <w:pStyle w:val="3"/>
        <w:spacing w:before="320" w:after="160" w:line="340" w:lineRule="auto"/>
      </w:pPr>
      <w:r>
        <w:rPr>
          <w:rFonts w:ascii="Calibri" w:eastAsia="黑体"/>
          <w:b/>
          <w:bCs/>
          <w:color w:val="0A1628"/>
          <w:sz w:val="28"/>
          <w:szCs w:val="28"/>
        </w:rPr>
        <w:t>6.2 句子向量与文本分类</w:t>
      </w:r>
    </w:p>
    <w:p w14:paraId="4AA01AA7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词向量怎么变成句子向量？最简单的方法是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平均池化（Mean Pooling）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：把句子里所有词的向量求平均，得到一个固定维度的句子向量。</w:t>
      </w:r>
    </w:p>
    <w:tbl>
      <w:tblPr>
        <w:tblStyle w:val="11"/>
        <w:tblW w:w="5000" w:type="pct"/>
        <w:tblInd w:w="0" w:type="dxa"/>
        <w:tblBorders>
          <w:top w:val="single" w:color="5B8DB8" w:sz="4" w:space="0"/>
          <w:left w:val="none" w:color="FFFFFF" w:sz="0" w:space="0"/>
          <w:bottom w:val="single" w:color="5B8DB8" w:sz="4" w:space="0"/>
          <w:right w:val="none" w:color="FFFFFF" w:sz="0" w:space="0"/>
          <w:insideH w:val="none" w:color="FFFFFF" w:sz="0" w:space="0"/>
          <w:insideV w:val="none" w:color="FFFFFF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8788"/>
      </w:tblGrid>
      <w:tr w14:paraId="7FF7F2E9">
        <w:tblPrEx>
          <w:tblBorders>
            <w:top w:val="single" w:color="5B8DB8" w:sz="4" w:space="0"/>
            <w:left w:val="none" w:color="FFFFFF" w:sz="0" w:space="0"/>
            <w:bottom w:val="single" w:color="5B8DB8" w:sz="4" w:space="0"/>
            <w:right w:val="none" w:color="FFFFFF" w:sz="0" w:space="0"/>
            <w:insideH w:val="none" w:color="FFFFFF" w:sz="0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shd w:val="clear" w:color="auto" w:fill="F0F4F8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D50D6FC">
            <w:pPr>
              <w:spacing w:before="20" w:after="20" w:line="280" w:lineRule="auto"/>
            </w:pPr>
            <w:r>
              <w:rPr>
                <w:rFonts w:ascii="Consolas" w:eastAsia="Sarasa Mono SC"/>
                <w:color w:val="1A2B40"/>
                <w:sz w:val="20"/>
                <w:szCs w:val="20"/>
              </w:rPr>
              <w:t>sentence_vec = mean(word_vec_1, word_vec_2, ..., word_vec_n)</w:t>
            </w:r>
          </w:p>
          <w:p w14:paraId="075F26FC">
            <w:pPr>
              <w:spacing w:before="20" w:after="20" w:line="280" w:lineRule="auto"/>
            </w:pPr>
          </w:p>
          <w:p w14:paraId="59924436">
            <w:pPr>
              <w:spacing w:before="20" w:after="20" w:line="280" w:lineRule="auto"/>
            </w:pPr>
            <w:r>
              <w:rPr>
                <w:rFonts w:ascii="Consolas" w:eastAsia="Sarasa Mono SC"/>
                <w:color w:val="1A2B40"/>
                <w:sz w:val="20"/>
                <w:szCs w:val="20"/>
              </w:rPr>
              <w:t># 简单但有效，2014-2017年的文本分类baseline</w:t>
            </w:r>
          </w:p>
        </w:tc>
      </w:tr>
    </w:tbl>
    <w:p w14:paraId="0B189574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有了句子向量，就能做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文本分类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：把句子向量喂给一个分类器（SVM、逻辑回归、MLP），输出类别。这是2014-2017年NLP分类任务的标准流程，效果不输当时的RNN，且快得多。</w:t>
      </w:r>
    </w:p>
    <w:p w14:paraId="3E88A870">
      <w:pPr>
        <w:pStyle w:val="3"/>
        <w:spacing w:before="320" w:after="160" w:line="340" w:lineRule="auto"/>
      </w:pPr>
      <w:r>
        <w:rPr>
          <w:rFonts w:ascii="Calibri" w:eastAsia="黑体"/>
          <w:b/>
          <w:bCs/>
          <w:color w:val="0A1628"/>
          <w:sz w:val="28"/>
          <w:szCs w:val="28"/>
        </w:rPr>
        <w:t>6.3 命名实体识别（NER）</w:t>
      </w:r>
    </w:p>
    <w:p w14:paraId="72CD331B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NER（Named Entity Recognition）是从文本里识别人名、地名、机构名等实体的任务。比如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“苹果公司CEO蒂姆·库克今天访问北京”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，要识别出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苹果公司=机构，蒂姆·库克=人名，北京=地名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。</w:t>
      </w:r>
    </w:p>
    <w:p w14:paraId="16CE8C74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词向量在NER里的作用：作为BiLSTM-CRF或BERT-CRF模型的输入特征。词向量让模型知道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“苹果”既可能是水果也可能是公司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，结合上下文判断。这是NER从规则方法转向深度学习的关键。</w:t>
      </w:r>
    </w:p>
    <w:p w14:paraId="6BE553A7">
      <w:pPr>
        <w:pStyle w:val="3"/>
        <w:spacing w:before="320" w:after="160" w:line="340" w:lineRule="auto"/>
      </w:pPr>
      <w:r>
        <w:rPr>
          <w:rFonts w:ascii="Calibri" w:eastAsia="黑体"/>
          <w:b/>
          <w:bCs/>
          <w:color w:val="0A1628"/>
          <w:sz w:val="28"/>
          <w:szCs w:val="28"/>
        </w:rPr>
        <w:t>6.4 机器翻译与跨语言对齐</w:t>
      </w:r>
    </w:p>
    <w:p w14:paraId="54526D02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一个惊艳的发现：不同语言训练出的Word2Vec向量空间，可以通过一个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线性变换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对齐。也就是说，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中文的“猫”向量经过变换后，接近英文的“cat”向量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。</w:t>
      </w:r>
    </w:p>
    <w:p w14:paraId="3FA856EF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应用：跨语言信息检索、零样本机器翻译（用单语语料训练，做翻译）。这是2016-2018年机器翻译研究的热点，后来被Transformer+大规模平行语料取代。</w:t>
      </w:r>
    </w:p>
    <w:p w14:paraId="39AB602D">
      <w:pPr>
        <w:pStyle w:val="2"/>
        <w:spacing w:before="480" w:after="200" w:line="360" w:lineRule="auto"/>
      </w:pPr>
      <w:r>
        <w:rPr>
          <w:rFonts w:ascii="Calibri" w:eastAsia="黑体"/>
          <w:b/>
          <w:bCs/>
          <w:color w:val="0A1628"/>
          <w:sz w:val="32"/>
          <w:szCs w:val="32"/>
        </w:rPr>
        <w:t>第七章 从词向量到大模型——为什么需要革命</w:t>
      </w:r>
    </w:p>
    <w:p w14:paraId="381BAEC2">
      <w:pPr>
        <w:pStyle w:val="3"/>
        <w:spacing w:before="320" w:after="160" w:line="340" w:lineRule="auto"/>
      </w:pPr>
      <w:r>
        <w:rPr>
          <w:rFonts w:ascii="Calibri" w:eastAsia="黑体"/>
          <w:b/>
          <w:bCs/>
          <w:color w:val="0A1628"/>
          <w:sz w:val="28"/>
          <w:szCs w:val="28"/>
        </w:rPr>
        <w:t>7.1 静态词向量的根本局限：一词一向量</w:t>
      </w:r>
    </w:p>
    <w:p w14:paraId="76023AC2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Word2Vec、FastText、GloVe有一个共同的、根本性的局限：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一词一向量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——同一个词无论出现在什么句子里，向量都一样。</w:t>
      </w:r>
    </w:p>
    <w:p w14:paraId="7C2D7389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这在多义词上立刻暴露问题：</w:t>
      </w:r>
    </w:p>
    <w:p w14:paraId="660A1A56">
      <w:pPr>
        <w:pStyle w:val="16"/>
        <w:numPr>
          <w:ilvl w:val="0"/>
          <w:numId w:val="1"/>
        </w:numPr>
        <w:spacing w:before="60" w:after="60" w:line="340" w:lineRule="auto"/>
      </w:pPr>
      <w:r>
        <w:rPr>
          <w:rFonts w:ascii="Calibri" w:eastAsia="微软雅黑"/>
          <w:b/>
          <w:bCs/>
          <w:color w:val="1A2B40"/>
          <w:sz w:val="24"/>
          <w:szCs w:val="24"/>
        </w:rPr>
        <w:t>“苹果”</w:t>
      </w:r>
      <w:r>
        <w:rPr>
          <w:rFonts w:ascii="Calibri" w:eastAsia="微软雅黑"/>
          <w:b w:val="0"/>
          <w:bCs w:val="0"/>
          <w:color w:val="1A2B40"/>
          <w:sz w:val="24"/>
          <w:szCs w:val="24"/>
        </w:rPr>
        <w:t>在</w:t>
      </w:r>
      <w:r>
        <w:rPr>
          <w:rFonts w:ascii="Calibri" w:eastAsia="微软雅黑"/>
          <w:b/>
          <w:bCs/>
          <w:color w:val="1A2B40"/>
          <w:sz w:val="24"/>
          <w:szCs w:val="24"/>
        </w:rPr>
        <w:t>“我吃了一个苹果”</w:t>
      </w:r>
      <w:r>
        <w:rPr>
          <w:rFonts w:ascii="Calibri" w:eastAsia="微软雅黑"/>
          <w:b w:val="0"/>
          <w:bCs w:val="0"/>
          <w:color w:val="1A2B40"/>
          <w:sz w:val="24"/>
          <w:szCs w:val="24"/>
        </w:rPr>
        <w:t>里是水果；在</w:t>
      </w:r>
      <w:r>
        <w:rPr>
          <w:rFonts w:ascii="Calibri" w:eastAsia="微软雅黑"/>
          <w:b/>
          <w:bCs/>
          <w:color w:val="1A2B40"/>
          <w:sz w:val="24"/>
          <w:szCs w:val="24"/>
        </w:rPr>
        <w:t>“苹果公司发布新手机”</w:t>
      </w:r>
      <w:r>
        <w:rPr>
          <w:rFonts w:ascii="Calibri" w:eastAsia="微软雅黑"/>
          <w:b w:val="0"/>
          <w:bCs w:val="0"/>
          <w:color w:val="1A2B40"/>
          <w:sz w:val="24"/>
          <w:szCs w:val="24"/>
        </w:rPr>
        <w:t>里是公司。但Word2Vec给“苹果”只有一个向量，无法区分。</w:t>
      </w:r>
    </w:p>
    <w:p w14:paraId="0BCE5AB4">
      <w:pPr>
        <w:pStyle w:val="16"/>
        <w:numPr>
          <w:ilvl w:val="0"/>
          <w:numId w:val="1"/>
        </w:numPr>
        <w:spacing w:before="60" w:after="60" w:line="340" w:lineRule="auto"/>
      </w:pPr>
      <w:r>
        <w:rPr>
          <w:rFonts w:ascii="Calibri" w:eastAsia="微软雅黑"/>
          <w:b/>
          <w:bCs/>
          <w:color w:val="1A2B40"/>
          <w:sz w:val="24"/>
          <w:szCs w:val="24"/>
        </w:rPr>
        <w:t>“bank”</w:t>
      </w:r>
      <w:r>
        <w:rPr>
          <w:rFonts w:ascii="Calibri" w:eastAsia="微软雅黑"/>
          <w:b w:val="0"/>
          <w:bCs w:val="0"/>
          <w:color w:val="1A2B40"/>
          <w:sz w:val="24"/>
          <w:szCs w:val="24"/>
        </w:rPr>
        <w:t>在英文里既是“银行”也是“河岸”，Word2Vec无法区分。</w:t>
      </w:r>
    </w:p>
    <w:p w14:paraId="255BB04A">
      <w:pPr>
        <w:pStyle w:val="16"/>
        <w:numPr>
          <w:ilvl w:val="0"/>
          <w:numId w:val="1"/>
        </w:numPr>
        <w:spacing w:before="60" w:after="60" w:line="340" w:lineRule="auto"/>
      </w:pPr>
      <w:r>
        <w:rPr>
          <w:rFonts w:ascii="Calibri" w:eastAsia="微软雅黑"/>
          <w:b/>
          <w:bCs/>
          <w:color w:val="1A2B40"/>
          <w:sz w:val="24"/>
          <w:szCs w:val="24"/>
        </w:rPr>
        <w:t>“打”</w:t>
      </w:r>
      <w:r>
        <w:rPr>
          <w:rFonts w:ascii="Calibri" w:eastAsia="微软雅黑"/>
          <w:b w:val="0"/>
          <w:bCs w:val="0"/>
          <w:color w:val="1A2B40"/>
          <w:sz w:val="24"/>
          <w:szCs w:val="24"/>
        </w:rPr>
        <w:t>在中文里有“打球”、“打车”、“打人”、“打工”等十几种意思，静态词向量全部混在一起。</w:t>
      </w:r>
    </w:p>
    <w:p w14:paraId="2F0EE29E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这个局限的本质是：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静态词向量丢失了“上下文”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。而语言的精髓就在于上下文——同一个词在不同上下文里意思完全不同。</w:t>
      </w:r>
    </w:p>
    <w:p w14:paraId="10E218E5">
      <w:pPr>
        <w:pStyle w:val="3"/>
        <w:spacing w:before="320" w:after="160" w:line="340" w:lineRule="auto"/>
      </w:pPr>
      <w:r>
        <w:rPr>
          <w:rFonts w:ascii="Calibri" w:eastAsia="黑体"/>
          <w:b/>
          <w:bCs/>
          <w:color w:val="0A1628"/>
          <w:sz w:val="28"/>
          <w:szCs w:val="28"/>
        </w:rPr>
        <w:t>7.2 上下文相关词向量：ELMo的尝试</w:t>
      </w:r>
    </w:p>
    <w:p w14:paraId="1871E629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2018年2月，Allen AI研究所发表了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ELMo（Embeddings from Language Models）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。它的核心创新是：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词向量不再是静态的，而是根据上下文动态生成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。</w:t>
      </w:r>
    </w:p>
    <w:p w14:paraId="12698D57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ELMo用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双向LSTM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（BiLSTM）作为编码器：对每个词，结合它的左上下文和右上下文，生成一个上下文相关的向量。同一个词在不同句子里，向量不同。</w:t>
      </w:r>
    </w:p>
    <w:p w14:paraId="1D3B474F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效果：在6个NLP基准任务上，ELMo把效果提升了5-10个百分点，引发轰动。这是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预训练+微调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范式在NLP的第一次大规模成功——后来BERT把这个范式推到极致。</w:t>
      </w:r>
    </w:p>
    <w:p w14:paraId="5A189DC4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但ELMo有局限：</w:t>
      </w:r>
    </w:p>
    <w:p w14:paraId="5F7FC1C6">
      <w:pPr>
        <w:pStyle w:val="16"/>
        <w:numPr>
          <w:ilvl w:val="0"/>
          <w:numId w:val="1"/>
        </w:numPr>
        <w:spacing w:before="60" w:after="60" w:line="340" w:lineRule="auto"/>
      </w:pPr>
      <w:r>
        <w:rPr>
          <w:rFonts w:ascii="Calibri" w:eastAsia="微软雅黑"/>
          <w:b/>
          <w:bCs/>
          <w:color w:val="1A2B40"/>
          <w:sz w:val="24"/>
          <w:szCs w:val="24"/>
        </w:rPr>
        <w:t>LSTM架构</w:t>
      </w:r>
      <w:r>
        <w:rPr>
          <w:rFonts w:ascii="Calibri" w:eastAsia="微软雅黑"/>
          <w:b w:val="0"/>
          <w:bCs w:val="0"/>
          <w:color w:val="1A2B40"/>
          <w:sz w:val="24"/>
          <w:szCs w:val="24"/>
        </w:rPr>
        <w:t>：长序列建模能力弱，训练慢。</w:t>
      </w:r>
    </w:p>
    <w:p w14:paraId="644A9E2C">
      <w:pPr>
        <w:pStyle w:val="16"/>
        <w:numPr>
          <w:ilvl w:val="0"/>
          <w:numId w:val="1"/>
        </w:numPr>
        <w:spacing w:before="60" w:after="60" w:line="340" w:lineRule="auto"/>
      </w:pPr>
      <w:r>
        <w:rPr>
          <w:rFonts w:ascii="Calibri" w:eastAsia="微软雅黑"/>
          <w:b/>
          <w:bCs/>
          <w:color w:val="1A2B40"/>
          <w:sz w:val="24"/>
          <w:szCs w:val="24"/>
        </w:rPr>
        <w:t>特征提取式</w:t>
      </w:r>
      <w:r>
        <w:rPr>
          <w:rFonts w:ascii="Calibri" w:eastAsia="微软雅黑"/>
          <w:b w:val="0"/>
          <w:bCs w:val="0"/>
          <w:color w:val="1A2B40"/>
          <w:sz w:val="24"/>
          <w:szCs w:val="24"/>
        </w:rPr>
        <w:t>：ELMo向量作为下游任务的“特征”，下游任务仍要训练完整模型，不能端到端微调。</w:t>
      </w:r>
    </w:p>
    <w:p w14:paraId="3C10768C">
      <w:pPr>
        <w:pStyle w:val="3"/>
        <w:spacing w:before="320" w:after="160" w:line="340" w:lineRule="auto"/>
      </w:pPr>
      <w:r>
        <w:rPr>
          <w:rFonts w:ascii="Calibri" w:eastAsia="黑体"/>
          <w:b/>
          <w:bCs/>
          <w:color w:val="0A1628"/>
          <w:sz w:val="28"/>
          <w:szCs w:val="28"/>
        </w:rPr>
        <w:t>7.3 BERT：上下文词向量的工业化</w:t>
      </w:r>
    </w:p>
    <w:p w14:paraId="268BBDC7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2018年10月，Google发表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BERT（Bidirectional Encoder Representations from Transformers）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，引爆了NLP领域。BERT的关键创新：</w:t>
      </w:r>
    </w:p>
    <w:p w14:paraId="6EB8F9AD">
      <w:pPr>
        <w:pStyle w:val="16"/>
        <w:numPr>
          <w:ilvl w:val="0"/>
          <w:numId w:val="1"/>
        </w:numPr>
        <w:spacing w:before="60" w:after="60" w:line="340" w:lineRule="auto"/>
      </w:pPr>
      <w:r>
        <w:rPr>
          <w:rFonts w:ascii="Calibri" w:eastAsia="微软雅黑"/>
          <w:b/>
          <w:bCs/>
          <w:color w:val="1A2B40"/>
          <w:sz w:val="24"/>
          <w:szCs w:val="24"/>
        </w:rPr>
        <w:t>用Transformer Encoder</w:t>
      </w:r>
      <w:r>
        <w:rPr>
          <w:rFonts w:ascii="Calibri" w:eastAsia="微软雅黑"/>
          <w:b w:val="0"/>
          <w:bCs w:val="0"/>
          <w:color w:val="1A2B40"/>
          <w:sz w:val="24"/>
          <w:szCs w:val="24"/>
        </w:rPr>
        <w:t>替代LSTM——并行训练、长序列建模强。</w:t>
      </w:r>
    </w:p>
    <w:p w14:paraId="40274F84">
      <w:pPr>
        <w:pStyle w:val="16"/>
        <w:numPr>
          <w:ilvl w:val="0"/>
          <w:numId w:val="1"/>
        </w:numPr>
        <w:spacing w:before="60" w:after="60" w:line="340" w:lineRule="auto"/>
      </w:pPr>
      <w:r>
        <w:rPr>
          <w:rFonts w:ascii="Calibri" w:eastAsia="微软雅黑"/>
          <w:b/>
          <w:bCs/>
          <w:color w:val="1A2B40"/>
          <w:sz w:val="24"/>
          <w:szCs w:val="24"/>
        </w:rPr>
        <w:t>双向注意力</w:t>
      </w:r>
      <w:r>
        <w:rPr>
          <w:rFonts w:ascii="Calibri" w:eastAsia="微软雅黑"/>
          <w:b w:val="0"/>
          <w:bCs w:val="0"/>
          <w:color w:val="1A2B40"/>
          <w:sz w:val="24"/>
          <w:szCs w:val="24"/>
        </w:rPr>
        <w:t>：每个词能同时看到左右所有词（ELMo是拼接两个单向LSTM，不是真双向）。</w:t>
      </w:r>
    </w:p>
    <w:p w14:paraId="31B654D5">
      <w:pPr>
        <w:pStyle w:val="16"/>
        <w:numPr>
          <w:ilvl w:val="0"/>
          <w:numId w:val="1"/>
        </w:numPr>
        <w:spacing w:before="60" w:after="60" w:line="340" w:lineRule="auto"/>
      </w:pPr>
      <w:r>
        <w:rPr>
          <w:rFonts w:ascii="Calibri" w:eastAsia="微软雅黑"/>
          <w:b/>
          <w:bCs/>
          <w:color w:val="1A2B40"/>
          <w:sz w:val="24"/>
          <w:szCs w:val="24"/>
        </w:rPr>
        <w:t>掩码语言模型（MLM）预训练</w:t>
      </w:r>
      <w:r>
        <w:rPr>
          <w:rFonts w:ascii="Calibri" w:eastAsia="微软雅黑"/>
          <w:b w:val="0"/>
          <w:bCs w:val="0"/>
          <w:color w:val="1A2B40"/>
          <w:sz w:val="24"/>
          <w:szCs w:val="24"/>
        </w:rPr>
        <w:t>：随机遮住15%的词，让模型预测被遮住的词——这是“完形填空”训练。</w:t>
      </w:r>
    </w:p>
    <w:p w14:paraId="17D1C1CB">
      <w:pPr>
        <w:pStyle w:val="16"/>
        <w:numPr>
          <w:ilvl w:val="0"/>
          <w:numId w:val="1"/>
        </w:numPr>
        <w:spacing w:before="60" w:after="60" w:line="340" w:lineRule="auto"/>
      </w:pPr>
      <w:r>
        <w:rPr>
          <w:rFonts w:ascii="Calibri" w:eastAsia="微软雅黑"/>
          <w:b/>
          <w:bCs/>
          <w:color w:val="1A2B40"/>
          <w:sz w:val="24"/>
          <w:szCs w:val="24"/>
        </w:rPr>
        <w:t>端到端微调</w:t>
      </w:r>
      <w:r>
        <w:rPr>
          <w:rFonts w:ascii="Calibri" w:eastAsia="微软雅黑"/>
          <w:b w:val="0"/>
          <w:bCs w:val="0"/>
          <w:color w:val="1A2B40"/>
          <w:sz w:val="24"/>
          <w:szCs w:val="24"/>
        </w:rPr>
        <w:t>：预训练的BERT可以直接加一个输出层，在下游任务上微调，效果远超ELMo。</w:t>
      </w:r>
    </w:p>
    <w:p w14:paraId="64D7F3B7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BERT在11个NLP基准任务上刷新SOTA，被称为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“NLP的ImageNet时刻”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——从此NLP进入“预训练大模型+微调”时代，传统的小模型+特征工程范式被彻底颠覆。</w:t>
      </w:r>
    </w:p>
    <w:p w14:paraId="1F016E19">
      <w:pPr>
        <w:pStyle w:val="3"/>
        <w:spacing w:before="320" w:after="160" w:line="340" w:lineRule="auto"/>
      </w:pPr>
      <w:r>
        <w:rPr>
          <w:rFonts w:ascii="Calibri" w:eastAsia="黑体"/>
          <w:b/>
          <w:bCs/>
          <w:color w:val="0A1628"/>
          <w:sz w:val="28"/>
          <w:szCs w:val="28"/>
        </w:rPr>
        <w:t>7.4 GPT：从理解到生成的统一</w:t>
      </w:r>
    </w:p>
    <w:p w14:paraId="6358DB40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与BERT几乎同期，OpenAI发表了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GPT系列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（Generative Pre-trained Transformer）。GPT用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Transformer Decoder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（自回归，只能看左不能看右），预训练任务是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下一个词预测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——和本章开头讲的语言模型定义一模一样。</w:t>
      </w:r>
    </w:p>
    <w:p w14:paraId="6FAAD8A6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GPT和BERT的关键区别：</w:t>
      </w:r>
    </w:p>
    <w:p w14:paraId="22729BE1">
      <w:pPr>
        <w:keepNext/>
        <w:spacing w:before="200" w:after="100" w:line="300" w:lineRule="auto"/>
        <w:jc w:val="center"/>
      </w:pPr>
      <w:r>
        <w:rPr>
          <w:rFonts w:ascii="Calibri" w:eastAsia="黑体"/>
          <w:b/>
          <w:bCs/>
          <w:color w:val="0A1628"/>
          <w:sz w:val="21"/>
          <w:szCs w:val="21"/>
        </w:rPr>
        <w:t>表7-1 BERT vs GPT 架构对比</w:t>
      </w:r>
    </w:p>
    <w:tbl>
      <w:tblPr>
        <w:tblStyle w:val="11"/>
        <w:tblW w:w="5000" w:type="pct"/>
        <w:tblInd w:w="0" w:type="dxa"/>
        <w:tblBorders>
          <w:top w:val="single" w:color="5B8DB8" w:sz="4" w:space="0"/>
          <w:left w:val="none" w:color="FFFFFF" w:sz="0" w:space="0"/>
          <w:bottom w:val="single" w:color="5B8DB8" w:sz="4" w:space="0"/>
          <w:right w:val="none" w:color="FFFFFF" w:sz="0" w:space="0"/>
          <w:insideH w:val="single" w:color="D0D8E0" w:sz="0" w:space="0"/>
          <w:insideV w:val="none" w:color="FFFFFF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929"/>
        <w:gridCol w:w="2929"/>
        <w:gridCol w:w="2929"/>
      </w:tblGrid>
      <w:tr w14:paraId="1DCC4967">
        <w:tblPrEx>
          <w:tblBorders>
            <w:top w:val="single" w:color="5B8DB8" w:sz="4" w:space="0"/>
            <w:left w:val="none" w:color="FFFFFF" w:sz="0" w:space="0"/>
            <w:bottom w:val="single" w:color="5B8DB8" w:sz="4" w:space="0"/>
            <w:right w:val="none" w:color="FFFFFF" w:sz="0" w:space="0"/>
            <w:insideH w:val="single" w:color="D0D8E0" w:sz="0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tcW w:w="800" w:type="pct"/>
            <w:shd w:val="clear" w:color="auto" w:fill="5B8DB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6DE3316">
            <w:pPr>
              <w:spacing w:line="280" w:lineRule="auto"/>
              <w:jc w:val="center"/>
            </w:pPr>
            <w:r>
              <w:rPr>
                <w:rFonts w:ascii="Calibri" w:eastAsia="黑体"/>
                <w:b/>
                <w:bCs/>
                <w:color w:val="FFFFFF"/>
                <w:sz w:val="22"/>
                <w:szCs w:val="22"/>
              </w:rPr>
              <w:t>维度</w:t>
            </w:r>
          </w:p>
        </w:tc>
        <w:tc>
          <w:tcPr>
            <w:tcW w:w="2100" w:type="pct"/>
            <w:shd w:val="clear" w:color="auto" w:fill="5B8DB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14EEB66">
            <w:pPr>
              <w:spacing w:line="280" w:lineRule="auto"/>
              <w:jc w:val="center"/>
            </w:pPr>
            <w:r>
              <w:rPr>
                <w:rFonts w:ascii="Calibri" w:eastAsia="黑体"/>
                <w:b/>
                <w:bCs/>
                <w:color w:val="FFFFFF"/>
                <w:sz w:val="22"/>
                <w:szCs w:val="22"/>
              </w:rPr>
              <w:t>BERT</w:t>
            </w:r>
          </w:p>
        </w:tc>
        <w:tc>
          <w:tcPr>
            <w:tcW w:w="2100" w:type="pct"/>
            <w:shd w:val="clear" w:color="auto" w:fill="5B8DB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8BA07E9">
            <w:pPr>
              <w:spacing w:line="280" w:lineRule="auto"/>
              <w:jc w:val="center"/>
            </w:pPr>
            <w:r>
              <w:rPr>
                <w:rFonts w:ascii="Calibri" w:eastAsia="黑体"/>
                <w:b/>
                <w:bCs/>
                <w:color w:val="FFFFFF"/>
                <w:sz w:val="22"/>
                <w:szCs w:val="22"/>
              </w:rPr>
              <w:t>GPT</w:t>
            </w:r>
          </w:p>
        </w:tc>
      </w:tr>
      <w:tr w14:paraId="0929D32E">
        <w:tblPrEx>
          <w:tblBorders>
            <w:top w:val="single" w:color="5B8DB8" w:sz="4" w:space="0"/>
            <w:left w:val="none" w:color="FFFFFF" w:sz="0" w:space="0"/>
            <w:bottom w:val="single" w:color="5B8DB8" w:sz="4" w:space="0"/>
            <w:right w:val="none" w:color="FFFFFF" w:sz="0" w:space="0"/>
            <w:insideH w:val="single" w:color="D0D8E0" w:sz="0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800" w:type="pct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B81C0FE">
            <w:pPr>
              <w:spacing w:line="300" w:lineRule="auto"/>
              <w:jc w:val="left"/>
            </w:pPr>
            <w:r>
              <w:rPr>
                <w:rFonts w:ascii="Calibri" w:eastAsia="微软雅黑"/>
                <w:b/>
                <w:bCs/>
                <w:color w:val="1A2B40"/>
                <w:sz w:val="21"/>
                <w:szCs w:val="21"/>
              </w:rPr>
              <w:t>Transformer部分</w:t>
            </w:r>
          </w:p>
        </w:tc>
        <w:tc>
          <w:tcPr>
            <w:tcW w:w="2100" w:type="pct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EB0CF8A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Encoder（双向）</w:t>
            </w:r>
          </w:p>
        </w:tc>
        <w:tc>
          <w:tcPr>
            <w:tcW w:w="2100" w:type="pct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2BBA1A8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Decoder（单向自回归）</w:t>
            </w:r>
          </w:p>
        </w:tc>
      </w:tr>
      <w:tr w14:paraId="4EE9A2FF">
        <w:tblPrEx>
          <w:tblBorders>
            <w:top w:val="single" w:color="5B8DB8" w:sz="4" w:space="0"/>
            <w:left w:val="none" w:color="FFFFFF" w:sz="0" w:space="0"/>
            <w:bottom w:val="single" w:color="5B8DB8" w:sz="4" w:space="0"/>
            <w:right w:val="none" w:color="FFFFFF" w:sz="0" w:space="0"/>
            <w:insideH w:val="single" w:color="D0D8E0" w:sz="0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800" w:type="pct"/>
            <w:shd w:val="clear" w:color="auto" w:fill="F4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F905E2">
            <w:pPr>
              <w:spacing w:line="300" w:lineRule="auto"/>
              <w:jc w:val="left"/>
            </w:pPr>
            <w:r>
              <w:rPr>
                <w:rFonts w:ascii="Calibri" w:eastAsia="微软雅黑"/>
                <w:b/>
                <w:bCs/>
                <w:color w:val="1A2B40"/>
                <w:sz w:val="21"/>
                <w:szCs w:val="21"/>
              </w:rPr>
              <w:t>预训练任务</w:t>
            </w:r>
          </w:p>
        </w:tc>
        <w:tc>
          <w:tcPr>
            <w:tcW w:w="2100" w:type="pct"/>
            <w:shd w:val="clear" w:color="auto" w:fill="F4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742C585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完形填空（MLM）</w:t>
            </w:r>
          </w:p>
        </w:tc>
        <w:tc>
          <w:tcPr>
            <w:tcW w:w="2100" w:type="pct"/>
            <w:shd w:val="clear" w:color="auto" w:fill="F4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CC67C76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下一个词预测（LM）</w:t>
            </w:r>
          </w:p>
        </w:tc>
      </w:tr>
      <w:tr w14:paraId="5AA642DE">
        <w:tblPrEx>
          <w:tblBorders>
            <w:top w:val="single" w:color="5B8DB8" w:sz="4" w:space="0"/>
            <w:left w:val="none" w:color="FFFFFF" w:sz="0" w:space="0"/>
            <w:bottom w:val="single" w:color="5B8DB8" w:sz="4" w:space="0"/>
            <w:right w:val="none" w:color="FFFFFF" w:sz="0" w:space="0"/>
            <w:insideH w:val="single" w:color="D0D8E0" w:sz="0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800" w:type="pct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CA4539C">
            <w:pPr>
              <w:spacing w:line="300" w:lineRule="auto"/>
              <w:jc w:val="left"/>
            </w:pPr>
            <w:r>
              <w:rPr>
                <w:rFonts w:ascii="Calibri" w:eastAsia="微软雅黑"/>
                <w:b/>
                <w:bCs/>
                <w:color w:val="1A2B40"/>
                <w:sz w:val="21"/>
                <w:szCs w:val="21"/>
              </w:rPr>
              <w:t>擅长</w:t>
            </w:r>
          </w:p>
        </w:tc>
        <w:tc>
          <w:tcPr>
            <w:tcW w:w="2100" w:type="pct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C907380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理解任务（分类、NER）</w:t>
            </w:r>
          </w:p>
        </w:tc>
        <w:tc>
          <w:tcPr>
            <w:tcW w:w="2100" w:type="pct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A889288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生成任务（写作、对话）</w:t>
            </w:r>
          </w:p>
        </w:tc>
      </w:tr>
      <w:tr w14:paraId="28545BAD">
        <w:tblPrEx>
          <w:tblBorders>
            <w:top w:val="single" w:color="5B8DB8" w:sz="4" w:space="0"/>
            <w:left w:val="none" w:color="FFFFFF" w:sz="0" w:space="0"/>
            <w:bottom w:val="single" w:color="5B8DB8" w:sz="4" w:space="0"/>
            <w:right w:val="none" w:color="FFFFFF" w:sz="0" w:space="0"/>
            <w:insideH w:val="single" w:color="D0D8E0" w:sz="0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800" w:type="pct"/>
            <w:shd w:val="clear" w:color="auto" w:fill="F4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3EB069E">
            <w:pPr>
              <w:spacing w:line="300" w:lineRule="auto"/>
              <w:jc w:val="left"/>
            </w:pPr>
            <w:r>
              <w:rPr>
                <w:rFonts w:ascii="Calibri" w:eastAsia="微软雅黑"/>
                <w:b/>
                <w:bCs/>
                <w:color w:val="1A2B40"/>
                <w:sz w:val="21"/>
                <w:szCs w:val="21"/>
              </w:rPr>
              <w:t>参数规模</w:t>
            </w:r>
          </w:p>
        </w:tc>
        <w:tc>
          <w:tcPr>
            <w:tcW w:w="2100" w:type="pct"/>
            <w:shd w:val="clear" w:color="auto" w:fill="F4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3C97783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最大3.4亿（BERT-Large）</w:t>
            </w:r>
          </w:p>
        </w:tc>
        <w:tc>
          <w:tcPr>
            <w:tcW w:w="2100" w:type="pct"/>
            <w:shd w:val="clear" w:color="auto" w:fill="F4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7F84750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GPT-1: 1.2亿 → GPT-3: 1750亿</w:t>
            </w:r>
          </w:p>
        </w:tc>
      </w:tr>
      <w:tr w14:paraId="04AD7AD9">
        <w:tblPrEx>
          <w:tblBorders>
            <w:top w:val="single" w:color="5B8DB8" w:sz="4" w:space="0"/>
            <w:left w:val="none" w:color="FFFFFF" w:sz="0" w:space="0"/>
            <w:bottom w:val="single" w:color="5B8DB8" w:sz="4" w:space="0"/>
            <w:right w:val="none" w:color="FFFFFF" w:sz="0" w:space="0"/>
            <w:insideH w:val="single" w:color="D0D8E0" w:sz="0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800" w:type="pct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438E269">
            <w:pPr>
              <w:spacing w:line="300" w:lineRule="auto"/>
              <w:jc w:val="left"/>
            </w:pPr>
            <w:r>
              <w:rPr>
                <w:rFonts w:ascii="Calibri" w:eastAsia="微软雅黑"/>
                <w:b/>
                <w:bCs/>
                <w:color w:val="1A2B40"/>
                <w:sz w:val="21"/>
                <w:szCs w:val="21"/>
              </w:rPr>
              <w:t>微调方式</w:t>
            </w:r>
          </w:p>
        </w:tc>
        <w:tc>
          <w:tcPr>
            <w:tcW w:w="2100" w:type="pct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25E9435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端到端微调</w:t>
            </w:r>
          </w:p>
        </w:tc>
        <w:tc>
          <w:tcPr>
            <w:tcW w:w="2100" w:type="pct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3F3B0BA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早期微调，后期Prompt/In-Context Learning</w:t>
            </w:r>
          </w:p>
        </w:tc>
      </w:tr>
      <w:tr w14:paraId="1EE0DC9D">
        <w:tblPrEx>
          <w:tblBorders>
            <w:top w:val="single" w:color="5B8DB8" w:sz="4" w:space="0"/>
            <w:left w:val="none" w:color="FFFFFF" w:sz="0" w:space="0"/>
            <w:bottom w:val="single" w:color="5B8DB8" w:sz="4" w:space="0"/>
            <w:right w:val="none" w:color="FFFFFF" w:sz="0" w:space="0"/>
            <w:insideH w:val="single" w:color="D0D8E0" w:sz="0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800" w:type="pct"/>
            <w:shd w:val="clear" w:color="auto" w:fill="F4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DDF54B8">
            <w:pPr>
              <w:spacing w:line="300" w:lineRule="auto"/>
              <w:jc w:val="left"/>
            </w:pPr>
            <w:r>
              <w:rPr>
                <w:rFonts w:ascii="Calibri" w:eastAsia="微软雅黑"/>
                <w:b/>
                <w:bCs/>
                <w:color w:val="1A2B40"/>
                <w:sz w:val="21"/>
                <w:szCs w:val="21"/>
              </w:rPr>
              <w:t>历史地位</w:t>
            </w:r>
          </w:p>
        </w:tc>
        <w:tc>
          <w:tcPr>
            <w:tcW w:w="2100" w:type="pct"/>
            <w:shd w:val="clear" w:color="auto" w:fill="F4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E0897F2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理解任务SOTA</w:t>
            </w:r>
          </w:p>
        </w:tc>
        <w:tc>
          <w:tcPr>
            <w:tcW w:w="2100" w:type="pct"/>
            <w:shd w:val="clear" w:color="auto" w:fill="F4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7A6C207">
            <w:pPr>
              <w:spacing w:line="300" w:lineRule="auto"/>
              <w:jc w:val="left"/>
            </w:pPr>
            <w:r>
              <w:rPr>
                <w:rFonts w:ascii="Calibri" w:eastAsia="微软雅黑"/>
                <w:b w:val="0"/>
                <w:bCs w:val="0"/>
                <w:color w:val="1A2B40"/>
                <w:sz w:val="21"/>
                <w:szCs w:val="21"/>
              </w:rPr>
              <w:t>开启大模型时代</w:t>
            </w:r>
          </w:p>
        </w:tc>
      </w:tr>
    </w:tbl>
    <w:p w14:paraId="3E2525C4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 xml:space="preserve">GPT-3（2020年）的1750亿参数 + 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In-Context Learning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（不需要微调，给几个示例就能完成任务）震惊了世界，开启了大模型时代。今天的ChatGPT、Claude、GLM、DeepSeek都是GPT路线的延续——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Decoder-only + 自回归生成 + 超大规模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。</w:t>
      </w:r>
    </w:p>
    <w:p w14:paraId="59061FF4">
      <w:pPr>
        <w:pStyle w:val="3"/>
        <w:spacing w:before="320" w:after="160" w:line="340" w:lineRule="auto"/>
      </w:pPr>
      <w:r>
        <w:rPr>
          <w:rFonts w:ascii="Calibri" w:eastAsia="黑体"/>
          <w:b/>
          <w:bCs/>
          <w:color w:val="0A1628"/>
          <w:sz w:val="28"/>
          <w:szCs w:val="28"/>
        </w:rPr>
        <w:t>7.5 一条贯穿始终的主线</w:t>
      </w:r>
    </w:p>
    <w:p w14:paraId="50B08025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回顾70年语言模型史，有一条主线贯穿始终：</w:t>
      </w:r>
    </w:p>
    <w:p w14:paraId="276D58FD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从“统计词频”到“学词向量”到“学上下文向量”到“超大规模统一模型”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。每一步都在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让模型理解更长的上下文、更细的语义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。</w:t>
      </w:r>
    </w:p>
    <w:p w14:paraId="3F887CA1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理解了这条主线，你就理解了为什么大模型这么强——它不是凭空出现的，而是70年语言模型研究的集大成。每一代方法都解决了上一代的痛点：</w:t>
      </w:r>
    </w:p>
    <w:p w14:paraId="5CBD9913">
      <w:pPr>
        <w:pStyle w:val="16"/>
        <w:numPr>
          <w:ilvl w:val="0"/>
          <w:numId w:val="1"/>
        </w:numPr>
        <w:spacing w:before="60" w:after="60" w:line="340" w:lineRule="auto"/>
      </w:pPr>
      <w:r>
        <w:rPr>
          <w:rFonts w:ascii="Calibri" w:eastAsia="微软雅黑"/>
          <w:b/>
          <w:bCs/>
          <w:color w:val="1A2B40"/>
          <w:sz w:val="24"/>
          <w:szCs w:val="24"/>
        </w:rPr>
        <w:t>N-gram</w:t>
      </w:r>
      <w:r>
        <w:rPr>
          <w:rFonts w:ascii="Calibri" w:eastAsia="微软雅黑"/>
          <w:b w:val="0"/>
          <w:bCs w:val="0"/>
          <w:color w:val="1A2B40"/>
          <w:sz w:val="24"/>
          <w:szCs w:val="24"/>
        </w:rPr>
        <w:t>解决了“如何统计语言”，但无语义。</w:t>
      </w:r>
    </w:p>
    <w:p w14:paraId="26603930">
      <w:pPr>
        <w:pStyle w:val="16"/>
        <w:numPr>
          <w:ilvl w:val="0"/>
          <w:numId w:val="1"/>
        </w:numPr>
        <w:spacing w:before="60" w:after="60" w:line="340" w:lineRule="auto"/>
      </w:pPr>
      <w:r>
        <w:rPr>
          <w:rFonts w:ascii="Calibri" w:eastAsia="微软雅黑"/>
          <w:b/>
          <w:bCs/>
          <w:color w:val="1A2B40"/>
          <w:sz w:val="24"/>
          <w:szCs w:val="24"/>
        </w:rPr>
        <w:t>NNLM/Word2Vec</w:t>
      </w:r>
      <w:r>
        <w:rPr>
          <w:rFonts w:ascii="Calibri" w:eastAsia="微软雅黑"/>
          <w:b w:val="0"/>
          <w:bCs w:val="0"/>
          <w:color w:val="1A2B40"/>
          <w:sz w:val="24"/>
          <w:szCs w:val="24"/>
        </w:rPr>
        <w:t>解决了“如何学语义”，但无上下文。</w:t>
      </w:r>
    </w:p>
    <w:p w14:paraId="2DDC8F90">
      <w:pPr>
        <w:pStyle w:val="16"/>
        <w:numPr>
          <w:ilvl w:val="0"/>
          <w:numId w:val="1"/>
        </w:numPr>
        <w:spacing w:before="60" w:after="60" w:line="340" w:lineRule="auto"/>
      </w:pPr>
      <w:r>
        <w:rPr>
          <w:rFonts w:ascii="Calibri" w:eastAsia="微软雅黑"/>
          <w:b/>
          <w:bCs/>
          <w:color w:val="1A2B40"/>
          <w:sz w:val="24"/>
          <w:szCs w:val="24"/>
        </w:rPr>
        <w:t>ELMo</w:t>
      </w:r>
      <w:r>
        <w:rPr>
          <w:rFonts w:ascii="Calibri" w:eastAsia="微软雅黑"/>
          <w:b w:val="0"/>
          <w:bCs w:val="0"/>
          <w:color w:val="1A2B40"/>
          <w:sz w:val="24"/>
          <w:szCs w:val="24"/>
        </w:rPr>
        <w:t>解决了“如何学上下文”，但LSTM弱。</w:t>
      </w:r>
    </w:p>
    <w:p w14:paraId="24562770">
      <w:pPr>
        <w:pStyle w:val="16"/>
        <w:numPr>
          <w:ilvl w:val="0"/>
          <w:numId w:val="1"/>
        </w:numPr>
        <w:spacing w:before="60" w:after="60" w:line="340" w:lineRule="auto"/>
      </w:pPr>
      <w:r>
        <w:rPr>
          <w:rFonts w:ascii="Calibri" w:eastAsia="微软雅黑"/>
          <w:b/>
          <w:bCs/>
          <w:color w:val="1A2B40"/>
          <w:sz w:val="24"/>
          <w:szCs w:val="24"/>
        </w:rPr>
        <w:t>BERT/GPT</w:t>
      </w:r>
      <w:r>
        <w:rPr>
          <w:rFonts w:ascii="Calibri" w:eastAsia="微软雅黑"/>
          <w:b w:val="0"/>
          <w:bCs w:val="0"/>
          <w:color w:val="1A2B40"/>
          <w:sz w:val="24"/>
          <w:szCs w:val="24"/>
        </w:rPr>
        <w:t>解决了“如何高效学上下文”，但规模小。</w:t>
      </w:r>
    </w:p>
    <w:p w14:paraId="5EBACA82">
      <w:pPr>
        <w:pStyle w:val="16"/>
        <w:numPr>
          <w:ilvl w:val="0"/>
          <w:numId w:val="1"/>
        </w:numPr>
        <w:spacing w:before="60" w:after="60" w:line="340" w:lineRule="auto"/>
      </w:pPr>
      <w:r>
        <w:rPr>
          <w:rFonts w:ascii="Calibri" w:eastAsia="微软雅黑"/>
          <w:b/>
          <w:bCs/>
          <w:color w:val="1A2B40"/>
          <w:sz w:val="24"/>
          <w:szCs w:val="24"/>
        </w:rPr>
        <w:t>GPT-3+</w:t>
      </w:r>
      <w:r>
        <w:rPr>
          <w:rFonts w:ascii="Calibri" w:eastAsia="微软雅黑"/>
          <w:b w:val="0"/>
          <w:bCs w:val="0"/>
          <w:color w:val="1A2B40"/>
          <w:sz w:val="24"/>
          <w:szCs w:val="24"/>
        </w:rPr>
        <w:t>解决了“如何涌现能力”，开启大模型时代。</w:t>
      </w:r>
    </w:p>
    <w:tbl>
      <w:tblPr>
        <w:tblStyle w:val="11"/>
        <w:tblW w:w="5000" w:type="pct"/>
        <w:tblInd w:w="0" w:type="dxa"/>
        <w:tblBorders>
          <w:top w:val="none" w:color="FFFFFF" w:sz="0" w:space="0"/>
          <w:left w:val="single" w:color="2E7D5B" w:sz="24" w:space="0"/>
          <w:bottom w:val="none" w:color="FFFFFF" w:sz="0" w:space="0"/>
          <w:right w:val="none" w:color="FFFFFF" w:sz="0" w:space="0"/>
          <w:insideH w:val="none" w:color="FFFFFF" w:sz="0" w:space="0"/>
          <w:insideV w:val="none" w:color="FFFFFF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8758"/>
      </w:tblGrid>
      <w:tr w14:paraId="14FC9E94">
        <w:tblPrEx>
          <w:tblBorders>
            <w:top w:val="none" w:color="FFFFFF" w:sz="0" w:space="0"/>
            <w:left w:val="single" w:color="2E7D5B" w:sz="24" w:space="0"/>
            <w:bottom w:val="none" w:color="FFFFFF" w:sz="0" w:space="0"/>
            <w:right w:val="none" w:color="FFFFFF" w:sz="0" w:space="0"/>
            <w:insideH w:val="none" w:color="FFFFFF" w:sz="0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shd w:val="clear" w:color="auto" w:fill="F4F8FC"/>
            <w:tcMar>
              <w:top w:w="120" w:type="dxa"/>
              <w:left w:w="240" w:type="dxa"/>
              <w:bottom w:w="120" w:type="dxa"/>
              <w:right w:w="200" w:type="dxa"/>
            </w:tcMar>
          </w:tcPr>
          <w:p w14:paraId="11F68C59">
            <w:pPr>
              <w:spacing w:before="60" w:after="100" w:line="320" w:lineRule="auto"/>
            </w:pPr>
            <w:r>
              <w:rPr>
                <w:rFonts w:ascii="Calibri" w:eastAsia="黑体"/>
                <w:b/>
                <w:bCs/>
                <w:color w:val="2E7D5B"/>
                <w:sz w:val="22"/>
                <w:szCs w:val="22"/>
              </w:rPr>
              <w:t>【小贴士】 本册核心收获</w:t>
            </w:r>
          </w:p>
          <w:p w14:paraId="04EECE88">
            <w:pPr>
              <w:spacing w:before="40" w:after="40" w:line="320" w:lineRule="auto"/>
              <w:jc w:val="both"/>
            </w:pPr>
            <w:r>
              <w:rPr>
                <w:rFonts w:ascii="Calibri" w:eastAsia="微软雅黑"/>
                <w:b w:val="0"/>
                <w:bCs w:val="0"/>
                <w:color w:val="1A2B40"/>
                <w:sz w:val="22"/>
                <w:szCs w:val="22"/>
              </w:rPr>
              <w:t>词向量是NLP深度学习的基石——所有现代NLP模型都从词向量开始。</w:t>
            </w:r>
          </w:p>
          <w:p w14:paraId="5D6C8C63">
            <w:pPr>
              <w:spacing w:before="40" w:after="40" w:line="320" w:lineRule="auto"/>
              <w:jc w:val="both"/>
            </w:pPr>
            <w:r>
              <w:rPr>
                <w:rFonts w:ascii="Calibri" w:eastAsia="微软雅黑"/>
                <w:b w:val="0"/>
                <w:bCs w:val="0"/>
                <w:color w:val="1A2B40"/>
                <w:sz w:val="22"/>
                <w:szCs w:val="22"/>
              </w:rPr>
              <w:t>静态词向量（Word2Vec/GloVe/FastText）解决了“词的语义表示”，但丢失上下文。</w:t>
            </w:r>
          </w:p>
          <w:p w14:paraId="61544496">
            <w:pPr>
              <w:spacing w:before="40" w:after="40" w:line="320" w:lineRule="auto"/>
              <w:jc w:val="both"/>
            </w:pPr>
            <w:r>
              <w:rPr>
                <w:rFonts w:ascii="Calibri" w:eastAsia="微软雅黑"/>
                <w:b w:val="0"/>
                <w:bCs w:val="0"/>
                <w:color w:val="1A2B40"/>
                <w:sz w:val="22"/>
                <w:szCs w:val="22"/>
              </w:rPr>
              <w:t>动态词向量（ELMo/BERT/GPT）解决了“上下文相关表示”，是大模型的直接前身。</w:t>
            </w:r>
          </w:p>
          <w:p w14:paraId="3D260659">
            <w:pPr>
              <w:spacing w:before="40" w:after="40" w:line="320" w:lineRule="auto"/>
              <w:jc w:val="both"/>
            </w:pPr>
            <w:r>
              <w:rPr>
                <w:rFonts w:ascii="Calibri" w:eastAsia="微软雅黑"/>
                <w:b w:val="0"/>
                <w:bCs w:val="0"/>
                <w:color w:val="1A2B40"/>
                <w:sz w:val="22"/>
                <w:szCs w:val="22"/>
              </w:rPr>
              <w:t>理解了“为什么需要上下文”，你就理解了为什么Transformer（下一册）是革命性的。</w:t>
            </w:r>
          </w:p>
        </w:tc>
      </w:tr>
    </w:tbl>
    <w:p w14:paraId="06251E7B">
      <w:pPr>
        <w:pStyle w:val="3"/>
        <w:spacing w:before="320" w:after="160" w:line="340" w:lineRule="auto"/>
      </w:pPr>
      <w:r>
        <w:rPr>
          <w:rFonts w:ascii="Calibri" w:eastAsia="黑体"/>
          <w:b/>
          <w:bCs/>
          <w:color w:val="0A1628"/>
          <w:sz w:val="28"/>
          <w:szCs w:val="28"/>
        </w:rPr>
        <w:t>7.6 本册小结与下册预告</w:t>
      </w:r>
    </w:p>
    <w:p w14:paraId="29B80619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本册带你走完了语言模型的“前半生”——从N-gram到Word2Vec到BERT/GPT的概念雏形。你现在应该理解：</w:t>
      </w:r>
      <w:bookmarkStart w:id="0" w:name="_GoBack"/>
      <w:bookmarkEnd w:id="0"/>
    </w:p>
    <w:p w14:paraId="271351D5">
      <w:pPr>
        <w:pStyle w:val="16"/>
        <w:numPr>
          <w:ilvl w:val="0"/>
          <w:numId w:val="1"/>
        </w:numPr>
        <w:spacing w:before="60" w:after="60" w:line="340" w:lineRule="auto"/>
      </w:pPr>
      <w:r>
        <w:rPr>
          <w:rFonts w:ascii="Calibri" w:eastAsia="微软雅黑"/>
          <w:b/>
          <w:bCs/>
          <w:color w:val="1A2B40"/>
          <w:sz w:val="24"/>
          <w:szCs w:val="24"/>
        </w:rPr>
        <w:t>语言模型的本质是“预测下一个词”</w:t>
      </w:r>
      <w:r>
        <w:rPr>
          <w:rFonts w:ascii="Calibri" w:eastAsia="微软雅黑"/>
          <w:b w:val="0"/>
          <w:bCs w:val="0"/>
          <w:color w:val="1A2B40"/>
          <w:sz w:val="24"/>
          <w:szCs w:val="24"/>
        </w:rPr>
        <w:t>，这是GPT的工作原理。</w:t>
      </w:r>
    </w:p>
    <w:p w14:paraId="19D24C25">
      <w:pPr>
        <w:pStyle w:val="16"/>
        <w:numPr>
          <w:ilvl w:val="0"/>
          <w:numId w:val="1"/>
        </w:numPr>
        <w:spacing w:before="60" w:after="60" w:line="340" w:lineRule="auto"/>
      </w:pPr>
      <w:r>
        <w:rPr>
          <w:rFonts w:ascii="Calibri" w:eastAsia="微软雅黑"/>
          <w:b/>
          <w:bCs/>
          <w:color w:val="1A2B40"/>
          <w:sz w:val="24"/>
          <w:szCs w:val="24"/>
        </w:rPr>
        <w:t>词向量是“用向量表示词的语义”</w:t>
      </w:r>
      <w:r>
        <w:rPr>
          <w:rFonts w:ascii="Calibri" w:eastAsia="微软雅黑"/>
          <w:b w:val="0"/>
          <w:bCs w:val="0"/>
          <w:color w:val="1A2B40"/>
          <w:sz w:val="24"/>
          <w:szCs w:val="24"/>
        </w:rPr>
        <w:t>，是大模型内部所有文字的表示形式。</w:t>
      </w:r>
    </w:p>
    <w:p w14:paraId="776B922E">
      <w:pPr>
        <w:pStyle w:val="16"/>
        <w:numPr>
          <w:ilvl w:val="0"/>
          <w:numId w:val="1"/>
        </w:numPr>
        <w:spacing w:before="60" w:after="60" w:line="340" w:lineRule="auto"/>
      </w:pPr>
      <w:r>
        <w:rPr>
          <w:rFonts w:ascii="Calibri" w:eastAsia="微软雅黑"/>
          <w:b/>
          <w:bCs/>
          <w:color w:val="1A2B40"/>
          <w:sz w:val="24"/>
          <w:szCs w:val="24"/>
        </w:rPr>
        <w:t>静态词向量的局限是“无上下文”</w:t>
      </w:r>
      <w:r>
        <w:rPr>
          <w:rFonts w:ascii="Calibri" w:eastAsia="微软雅黑"/>
          <w:b w:val="0"/>
          <w:bCs w:val="0"/>
          <w:color w:val="1A2B40"/>
          <w:sz w:val="24"/>
          <w:szCs w:val="24"/>
        </w:rPr>
        <w:t>，这是BERT/GPT要解决的核心问题。</w:t>
      </w:r>
    </w:p>
    <w:p w14:paraId="0B9437F4">
      <w:pPr>
        <w:spacing w:before="0" w:after="120" w:line="360" w:lineRule="auto"/>
        <w:ind w:firstLine="480"/>
        <w:jc w:val="both"/>
      </w:pP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下一册</w:t>
      </w:r>
      <w:r>
        <w:rPr>
          <w:rFonts w:ascii="Calibri" w:eastAsia="微软雅黑"/>
          <w:b/>
          <w:bCs/>
          <w:i w:val="0"/>
          <w:iCs w:val="0"/>
          <w:color w:val="1A2B40"/>
          <w:sz w:val="24"/>
          <w:szCs w:val="24"/>
        </w:rPr>
        <w:t>《序列模型与Transformer》</w:t>
      </w:r>
      <w:r>
        <w:rPr>
          <w:rFonts w:ascii="Calibri" w:eastAsia="微软雅黑"/>
          <w:b w:val="0"/>
          <w:bCs w:val="0"/>
          <w:i w:val="0"/>
          <w:iCs w:val="0"/>
          <w:color w:val="1A2B40"/>
          <w:sz w:val="24"/>
          <w:szCs w:val="24"/>
        </w:rPr>
        <w:t>将带你深入技术细节：RNN为什么处理不了长序列？注意力机制怎么解决这个问题的？Transformer的多头注意力和位置编码到底在做什么？读完之后，你将真正理解大模型的“心脏”。</w:t>
      </w:r>
    </w:p>
    <w:sectPr>
      <w:footerReference r:id="rId3" w:type="default"/>
      <w:pgSz w:w="11906" w:h="16838"/>
      <w:pgMar w:top="1440" w:right="1417" w:bottom="1440" w:left="1701" w:header="708" w:footer="708" w:gutter="0"/>
      <w:pgNumType w:fmt="upperRoman" w:start="1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arasa Mono SC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A50E289">
    <w:pPr>
      <w:jc w:val="center"/>
    </w:pPr>
    <w:r>
      <w:rPr>
        <w:rFonts w:ascii="Calibri" w:eastAsia="微软雅黑"/>
        <w:color w:val="6878A0"/>
        <w:sz w:val="18"/>
        <w:szCs w:val="18"/>
      </w:rPr>
      <w:fldChar w:fldCharType="begin"/>
    </w:r>
    <w:r>
      <w:rPr>
        <w:rFonts w:ascii="Calibri" w:eastAsia="微软雅黑"/>
        <w:color w:val="6878A0"/>
        <w:sz w:val="18"/>
        <w:szCs w:val="18"/>
      </w:rPr>
      <w:instrText xml:space="preserve">PAGE</w:instrText>
    </w:r>
    <w:r>
      <w:rPr>
        <w:rFonts w:ascii="Calibri" w:eastAsia="微软雅黑"/>
        <w:color w:val="6878A0"/>
        <w:sz w:val="18"/>
        <w:szCs w:val="18"/>
      </w:rPr>
      <w:fldChar w:fldCharType="separate"/>
    </w:r>
    <w:r>
      <w:rPr>
        <w:rFonts w:ascii="Calibri" w:eastAsia="微软雅黑"/>
        <w:color w:val="6878A0"/>
        <w:sz w:val="18"/>
        <w:szCs w:val="18"/>
      </w:rPr>
      <w:fldChar w:fldCharType="end"/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8633373"/>
    <w:multiLevelType w:val="multilevel"/>
    <w:tmpl w:val="A8633373"/>
    <w:lvl w:ilvl="0" w:tentative="0">
      <w:start w:val="1"/>
      <w:numFmt w:val="bullet"/>
      <w:lvlText w:val="●"/>
      <w:lvlJc w:val="left"/>
      <w:pPr>
        <w:ind w:left="720" w:hanging="360"/>
      </w:pPr>
    </w:lvl>
    <w:lvl w:ilvl="1" w:tentative="0">
      <w:start w:val="1"/>
      <w:numFmt w:val="bullet"/>
      <w:lvlText w:val="○"/>
      <w:lvlJc w:val="left"/>
      <w:pPr>
        <w:ind w:left="1440" w:hanging="360"/>
      </w:pPr>
    </w:lvl>
    <w:lvl w:ilvl="2" w:tentative="0">
      <w:start w:val="1"/>
      <w:numFmt w:val="bullet"/>
      <w:lvlText w:val="■"/>
      <w:lvlJc w:val="left"/>
      <w:pPr>
        <w:ind w:left="2160" w:hanging="360"/>
      </w:pPr>
    </w:lvl>
    <w:lvl w:ilvl="3" w:tentative="0">
      <w:start w:val="1"/>
      <w:numFmt w:val="bullet"/>
      <w:lvlText w:val="●"/>
      <w:lvlJc w:val="left"/>
      <w:pPr>
        <w:ind w:left="2880" w:hanging="360"/>
      </w:pPr>
    </w:lvl>
    <w:lvl w:ilvl="4" w:tentative="0">
      <w:start w:val="1"/>
      <w:numFmt w:val="bullet"/>
      <w:lvlText w:val="○"/>
      <w:lvlJc w:val="left"/>
      <w:pPr>
        <w:ind w:left="3600" w:hanging="360"/>
      </w:pPr>
    </w:lvl>
    <w:lvl w:ilvl="5" w:tentative="0">
      <w:start w:val="1"/>
      <w:numFmt w:val="bullet"/>
      <w:lvlText w:val="■"/>
      <w:lvlJc w:val="left"/>
      <w:pPr>
        <w:ind w:left="4320" w:hanging="360"/>
      </w:pPr>
    </w:lvl>
    <w:lvl w:ilvl="6" w:tentative="0">
      <w:start w:val="1"/>
      <w:numFmt w:val="bullet"/>
      <w:lvlText w:val="●"/>
      <w:lvlJc w:val="left"/>
      <w:pPr>
        <w:ind w:left="5040" w:hanging="360"/>
      </w:pPr>
    </w:lvl>
    <w:lvl w:ilvl="7" w:tentative="0">
      <w:start w:val="1"/>
      <w:numFmt w:val="bullet"/>
      <w:lvlText w:val="●"/>
      <w:lvlJc w:val="left"/>
      <w:pPr>
        <w:ind w:left="5760" w:hanging="360"/>
      </w:pPr>
    </w:lvl>
    <w:lvl w:ilvl="8" w:tentative="0">
      <w:start w:val="1"/>
      <w:numFmt w:val="bullet"/>
      <w:lvlText w:val="●"/>
      <w:lvlJc w:val="left"/>
      <w:pPr>
        <w:ind w:left="6480" w:hanging="360"/>
      </w:pPr>
    </w:lvl>
  </w:abstractNum>
  <w:abstractNum w:abstractNumId="1">
    <w:nsid w:val="D6BFDDB6"/>
    <w:multiLevelType w:val="singleLevel"/>
    <w:tmpl w:val="D6BFDDB6"/>
    <w:lvl w:ilvl="0" w:tentative="0">
      <w:start w:val="1"/>
      <w:numFmt w:val="decimal"/>
      <w:lvlText w:val="%1."/>
      <w:lvlJc w:val="left"/>
      <w:pPr>
        <w:ind w:left="720" w:hanging="360"/>
      </w:pPr>
    </w:lvl>
  </w:abstractNum>
  <w:abstractNum w:abstractNumId="2">
    <w:nsid w:val="05BF2A09"/>
    <w:multiLevelType w:val="singleLevel"/>
    <w:tmpl w:val="05BF2A09"/>
    <w:lvl w:ilvl="0" w:tentative="0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0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2"/>
  <w:doNotDisplayPageBoundaries w:val="1"/>
  <w:displayBackgroundShape w:val="1"/>
  <w:documentProtection w:enforcement="0"/>
  <w:compat>
    <w:useFELayout/>
    <w:compatSetting w:name="compatibilityMode" w:uri="http://schemas.microsoft.com/office/word" w:val="15"/>
  </w:compat>
  <w:rsids>
    <w:rsidRoot w:val="00000000"/>
    <w:rsid w:val="68250244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Theme="minorHAnsi" w:eastAsia="微软雅黑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qFormat="1" w:uiPriority="99" w:name="endnote reference"/>
    <w:lsdException w:qFormat="1"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eastAsia="微软雅黑"/>
      <w:color w:val="1A2B40"/>
      <w:sz w:val="24"/>
      <w:szCs w:val="24"/>
    </w:rPr>
  </w:style>
  <w:style w:type="paragraph" w:styleId="2">
    <w:name w:val="heading 1"/>
    <w:next w:val="1"/>
    <w:qFormat/>
    <w:uiPriority w:val="0"/>
    <w:pPr>
      <w:spacing w:before="480" w:after="200" w:line="360" w:lineRule="auto"/>
    </w:pPr>
    <w:rPr>
      <w:rFonts w:ascii="Calibri" w:eastAsia="黑体"/>
      <w:b/>
      <w:bCs/>
      <w:color w:val="0A1628"/>
      <w:sz w:val="32"/>
      <w:szCs w:val="32"/>
    </w:rPr>
  </w:style>
  <w:style w:type="paragraph" w:styleId="3">
    <w:name w:val="heading 2"/>
    <w:next w:val="1"/>
    <w:qFormat/>
    <w:uiPriority w:val="0"/>
    <w:pPr>
      <w:spacing w:before="320" w:after="160" w:line="340" w:lineRule="auto"/>
    </w:pPr>
    <w:rPr>
      <w:rFonts w:ascii="Calibri" w:eastAsia="黑体"/>
      <w:b/>
      <w:bCs/>
      <w:color w:val="0A1628"/>
      <w:sz w:val="28"/>
      <w:szCs w:val="28"/>
    </w:rPr>
  </w:style>
  <w:style w:type="paragraph" w:styleId="4">
    <w:name w:val="heading 3"/>
    <w:next w:val="1"/>
    <w:qFormat/>
    <w:uiPriority w:val="0"/>
    <w:pPr>
      <w:spacing w:before="240" w:after="120" w:line="320" w:lineRule="auto"/>
    </w:pPr>
    <w:rPr>
      <w:rFonts w:ascii="Calibri" w:eastAsia="黑体"/>
      <w:b/>
      <w:bCs/>
      <w:color w:val="5B8DB8"/>
      <w:sz w:val="24"/>
      <w:szCs w:val="24"/>
    </w:rPr>
  </w:style>
  <w:style w:type="paragraph" w:styleId="5">
    <w:name w:val="heading 4"/>
    <w:next w:val="1"/>
    <w:qFormat/>
    <w:uiPriority w:val="0"/>
    <w:pPr>
      <w:spacing w:line="360" w:lineRule="auto"/>
    </w:pPr>
    <w:rPr>
      <w:rFonts w:ascii="Calibri" w:eastAsia="微软雅黑"/>
      <w:i/>
      <w:iCs/>
      <w:color w:val="2E74B5"/>
      <w:sz w:val="24"/>
      <w:szCs w:val="24"/>
    </w:rPr>
  </w:style>
  <w:style w:type="paragraph" w:styleId="6">
    <w:name w:val="heading 5"/>
    <w:next w:val="1"/>
    <w:qFormat/>
    <w:uiPriority w:val="0"/>
    <w:pPr>
      <w:spacing w:line="360" w:lineRule="auto"/>
    </w:pPr>
    <w:rPr>
      <w:rFonts w:ascii="Calibri" w:eastAsia="微软雅黑"/>
      <w:color w:val="2E74B5"/>
      <w:sz w:val="24"/>
      <w:szCs w:val="24"/>
    </w:rPr>
  </w:style>
  <w:style w:type="paragraph" w:styleId="7">
    <w:name w:val="heading 6"/>
    <w:next w:val="1"/>
    <w:qFormat/>
    <w:uiPriority w:val="0"/>
    <w:pPr>
      <w:spacing w:line="360" w:lineRule="auto"/>
    </w:pPr>
    <w:rPr>
      <w:rFonts w:ascii="Calibri" w:eastAsia="微软雅黑"/>
      <w:color w:val="1F4D78"/>
      <w:sz w:val="24"/>
      <w:szCs w:val="24"/>
    </w:rPr>
  </w:style>
  <w:style w:type="character" w:default="1" w:styleId="12">
    <w:name w:val="Default Paragraph Font"/>
    <w:semiHidden/>
    <w:uiPriority w:val="0"/>
  </w:style>
  <w:style w:type="table" w:default="1" w:styleId="11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endnote text"/>
    <w:link w:val="18"/>
    <w:semiHidden/>
    <w:unhideWhenUsed/>
    <w:qFormat/>
    <w:uiPriority w:val="99"/>
    <w:pPr>
      <w:spacing w:after="0" w:line="240" w:lineRule="auto"/>
    </w:pPr>
    <w:rPr>
      <w:rFonts w:ascii="Calibri" w:eastAsia="微软雅黑"/>
      <w:color w:val="1A2B40"/>
      <w:sz w:val="20"/>
      <w:szCs w:val="20"/>
    </w:rPr>
  </w:style>
  <w:style w:type="paragraph" w:styleId="9">
    <w:name w:val="footnote text"/>
    <w:link w:val="17"/>
    <w:semiHidden/>
    <w:unhideWhenUsed/>
    <w:qFormat/>
    <w:uiPriority w:val="99"/>
    <w:pPr>
      <w:spacing w:after="0" w:line="240" w:lineRule="auto"/>
    </w:pPr>
    <w:rPr>
      <w:rFonts w:ascii="Calibri" w:eastAsia="微软雅黑"/>
      <w:color w:val="1A2B40"/>
      <w:sz w:val="20"/>
      <w:szCs w:val="20"/>
    </w:rPr>
  </w:style>
  <w:style w:type="paragraph" w:styleId="10">
    <w:name w:val="Title"/>
    <w:qFormat/>
    <w:uiPriority w:val="0"/>
    <w:pPr>
      <w:spacing w:line="360" w:lineRule="auto"/>
    </w:pPr>
    <w:rPr>
      <w:rFonts w:ascii="Calibri" w:eastAsia="微软雅黑"/>
      <w:color w:val="1A2B40"/>
      <w:sz w:val="56"/>
      <w:szCs w:val="56"/>
    </w:rPr>
  </w:style>
  <w:style w:type="character" w:styleId="13">
    <w:name w:val="endnote reference"/>
    <w:semiHidden/>
    <w:unhideWhenUsed/>
    <w:qFormat/>
    <w:uiPriority w:val="99"/>
    <w:rPr>
      <w:vertAlign w:val="superscript"/>
    </w:rPr>
  </w:style>
  <w:style w:type="character" w:styleId="14">
    <w:name w:val="Hyperlink"/>
    <w:unhideWhenUsed/>
    <w:qFormat/>
    <w:uiPriority w:val="99"/>
    <w:rPr>
      <w:color w:val="0563C1"/>
      <w:u w:val="single"/>
    </w:rPr>
  </w:style>
  <w:style w:type="character" w:styleId="15">
    <w:name w:val="footnote reference"/>
    <w:semiHidden/>
    <w:unhideWhenUsed/>
    <w:qFormat/>
    <w:uiPriority w:val="99"/>
    <w:rPr>
      <w:vertAlign w:val="superscript"/>
    </w:rPr>
  </w:style>
  <w:style w:type="paragraph" w:styleId="16">
    <w:name w:val="List Paragraph"/>
    <w:qFormat/>
    <w:uiPriority w:val="0"/>
    <w:pPr>
      <w:spacing w:line="360" w:lineRule="auto"/>
    </w:pPr>
    <w:rPr>
      <w:rFonts w:ascii="Calibri" w:eastAsia="微软雅黑"/>
      <w:color w:val="1A2B40"/>
      <w:sz w:val="24"/>
      <w:szCs w:val="24"/>
    </w:rPr>
  </w:style>
  <w:style w:type="character" w:customStyle="1" w:styleId="17">
    <w:name w:val="Footnote Text Char"/>
    <w:link w:val="9"/>
    <w:semiHidden/>
    <w:unhideWhenUsed/>
    <w:qFormat/>
    <w:uiPriority w:val="99"/>
    <w:rPr>
      <w:sz w:val="20"/>
      <w:szCs w:val="20"/>
    </w:rPr>
  </w:style>
  <w:style w:type="character" w:customStyle="1" w:styleId="18">
    <w:name w:val="Endnote Text Char"/>
    <w:link w:val="8"/>
    <w:semiHidden/>
    <w:unhideWhenUsed/>
    <w:qFormat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22</Pages>
  <Words>4395</Words>
  <Characters>5850</Characters>
  <TotalTime>44</TotalTime>
  <ScaleCrop>false</ScaleCrop>
  <LinksUpToDate>false</LinksUpToDate>
  <CharactersWithSpaces>6076</CharactersWithSpaces>
  <Application>WPS Office_12.1.0.26895_F1E327BC-269C-435d-A152-05C5408002CA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2026-07-24T14:43:00Z</dcterms:created>
  <dc:creator>Un-named</dc:creator>
  <cp:lastModifiedBy>WPS_1775220936</cp:lastModifiedBy>
  <dcterms:modified xsi:type="dcterms:W3CDTF">2026-07-25T09:10:13Z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eyJoZGlkIjoiN2ZkN2U0NTE2ZWZjNGNkOGYwMTY5ODIwZjEyYjUxNGMiLCJ1c2VySWQiOiIxODE2NTQ5Mjk2In0=</vt:lpwstr>
  </property>
  <property fmtid="{D5CDD505-2E9C-101B-9397-08002B2CF9AE}" pid="3" name="KSOProductBuildVer">
    <vt:lpwstr>2052-12.1.0.26895</vt:lpwstr>
  </property>
  <property fmtid="{D5CDD505-2E9C-101B-9397-08002B2CF9AE}" pid="4" name="ICV">
    <vt:lpwstr>6A0DBEA2F73F4F78B7401A8FE2344A95_12</vt:lpwstr>
  </property>
</Properties>
</file>