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30CE" w14:textId="2C73AF6D" w:rsidR="003E1DAC" w:rsidRPr="00744364" w:rsidRDefault="00744364" w:rsidP="00744364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744364">
        <w:rPr>
          <w:rFonts w:ascii="Times New Roman" w:eastAsia="宋体" w:hAnsi="Times New Roman" w:cs="Times New Roman"/>
          <w:b/>
          <w:bCs/>
          <w:sz w:val="32"/>
          <w:szCs w:val="32"/>
        </w:rPr>
        <w:t>Teletex</w:t>
      </w:r>
      <w:r w:rsidR="008B46A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t</w:t>
      </w:r>
      <w:r w:rsidRPr="00744364">
        <w:rPr>
          <w:rFonts w:ascii="Times New Roman" w:eastAsia="宋体" w:hAnsi="Times New Roman" w:cs="Times New Roman"/>
          <w:b/>
          <w:bCs/>
          <w:sz w:val="32"/>
          <w:szCs w:val="32"/>
        </w:rPr>
        <w:t>简介</w:t>
      </w:r>
    </w:p>
    <w:p w14:paraId="44BEF111" w14:textId="47E366A0" w:rsidR="00744364" w:rsidRDefault="00744364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744364">
        <w:rPr>
          <w:rFonts w:ascii="Times New Roman" w:eastAsia="宋体" w:hAnsi="Times New Roman" w:cs="Times New Roman"/>
          <w:sz w:val="30"/>
          <w:szCs w:val="30"/>
        </w:rPr>
        <w:t>Teletext</w:t>
      </w:r>
      <w:r>
        <w:rPr>
          <w:rFonts w:ascii="Times New Roman" w:eastAsia="宋体" w:hAnsi="Times New Roman" w:cs="Times New Roman" w:hint="eastAsia"/>
          <w:sz w:val="30"/>
          <w:szCs w:val="30"/>
        </w:rPr>
        <w:t>是一种信息广播系统，主要利用电视信号场消隐期（</w:t>
      </w:r>
      <w:r>
        <w:rPr>
          <w:rFonts w:ascii="Times New Roman" w:eastAsia="宋体" w:hAnsi="Times New Roman" w:cs="Times New Roman" w:hint="eastAsia"/>
          <w:sz w:val="30"/>
          <w:szCs w:val="30"/>
        </w:rPr>
        <w:t>V</w:t>
      </w:r>
      <w:r>
        <w:rPr>
          <w:rFonts w:ascii="Times New Roman" w:eastAsia="宋体" w:hAnsi="Times New Roman" w:cs="Times New Roman"/>
          <w:sz w:val="30"/>
          <w:szCs w:val="30"/>
        </w:rPr>
        <w:t>BI</w:t>
      </w:r>
      <w:r>
        <w:rPr>
          <w:rFonts w:ascii="Times New Roman" w:eastAsia="宋体" w:hAnsi="Times New Roman" w:cs="Times New Roman" w:hint="eastAsia"/>
          <w:sz w:val="30"/>
          <w:szCs w:val="30"/>
        </w:rPr>
        <w:t>）中的某几行（也可以占用电视信号的全部有效行）传送图文和数据信息。</w:t>
      </w:r>
      <w:r w:rsidR="00A56E9B">
        <w:rPr>
          <w:rFonts w:ascii="Times New Roman" w:eastAsia="宋体" w:hAnsi="Times New Roman" w:cs="Times New Roman" w:hint="eastAsia"/>
          <w:sz w:val="30"/>
          <w:szCs w:val="30"/>
        </w:rPr>
        <w:t>图文电视所提供的服务项目可以包括文字与图形，例如隐藏字幕、电视节目表、</w:t>
      </w:r>
      <w:r w:rsidR="00B77507">
        <w:rPr>
          <w:rFonts w:ascii="Times New Roman" w:eastAsia="宋体" w:hAnsi="Times New Roman" w:cs="Times New Roman" w:hint="eastAsia"/>
          <w:sz w:val="30"/>
          <w:szCs w:val="30"/>
        </w:rPr>
        <w:t>生活信息、即时新闻、股市信息、交通情报等，图文电视画面如图</w:t>
      </w:r>
      <w:r w:rsidR="00B77507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B77507">
        <w:rPr>
          <w:rFonts w:ascii="Times New Roman" w:eastAsia="宋体" w:hAnsi="Times New Roman" w:cs="Times New Roman" w:hint="eastAsia"/>
          <w:sz w:val="30"/>
          <w:szCs w:val="30"/>
        </w:rPr>
        <w:t>所示。</w:t>
      </w:r>
      <w:r w:rsidR="00FC59F4">
        <w:rPr>
          <w:rFonts w:ascii="Times New Roman" w:eastAsia="宋体" w:hAnsi="Times New Roman" w:cs="Times New Roman" w:hint="eastAsia"/>
          <w:sz w:val="30"/>
          <w:szCs w:val="30"/>
        </w:rPr>
        <w:t>可以理解成高级的字幕，使用图文电视的形式发送信息，比在视频中叠加字幕之后发送要高效的多。</w:t>
      </w:r>
      <w:r>
        <w:rPr>
          <w:rFonts w:ascii="Times New Roman" w:eastAsia="宋体" w:hAnsi="Times New Roman" w:cs="Times New Roman" w:hint="eastAsia"/>
          <w:sz w:val="30"/>
          <w:szCs w:val="30"/>
        </w:rPr>
        <w:t>基本的</w:t>
      </w:r>
      <w:r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>
        <w:rPr>
          <w:rFonts w:ascii="Times New Roman" w:eastAsia="宋体" w:hAnsi="Times New Roman" w:cs="Times New Roman" w:hint="eastAsia"/>
          <w:sz w:val="30"/>
          <w:szCs w:val="30"/>
        </w:rPr>
        <w:t>是由一组页组成，每页有</w:t>
      </w: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>
        <w:rPr>
          <w:rFonts w:ascii="Times New Roman" w:eastAsia="宋体" w:hAnsi="Times New Roman" w:cs="Times New Roman" w:hint="eastAsia"/>
          <w:sz w:val="30"/>
          <w:szCs w:val="30"/>
        </w:rPr>
        <w:t>位数字做编号，每页是由</w:t>
      </w:r>
      <w:r>
        <w:rPr>
          <w:rFonts w:ascii="Times New Roman" w:eastAsia="宋体" w:hAnsi="Times New Roman" w:cs="Times New Roman" w:hint="eastAsia"/>
          <w:sz w:val="30"/>
          <w:szCs w:val="30"/>
        </w:rPr>
        <w:t>24</w:t>
      </w:r>
      <w:r>
        <w:rPr>
          <w:rFonts w:ascii="Times New Roman" w:eastAsia="宋体" w:hAnsi="Times New Roman" w:cs="Times New Roman" w:hint="eastAsia"/>
          <w:sz w:val="30"/>
          <w:szCs w:val="30"/>
        </w:rPr>
        <w:t>行</w:t>
      </w:r>
      <w:r>
        <w:rPr>
          <w:rFonts w:ascii="Times New Roman" w:eastAsia="宋体" w:hAnsi="Times New Roman" w:cs="Times New Roman" w:hint="eastAsia"/>
          <w:sz w:val="30"/>
          <w:szCs w:val="30"/>
        </w:rPr>
        <w:t>40</w:t>
      </w:r>
      <w:r>
        <w:rPr>
          <w:rFonts w:ascii="Times New Roman" w:eastAsia="宋体" w:hAnsi="Times New Roman" w:cs="Times New Roman" w:hint="eastAsia"/>
          <w:sz w:val="30"/>
          <w:szCs w:val="30"/>
        </w:rPr>
        <w:t>列的字符及图形组成。</w:t>
      </w:r>
    </w:p>
    <w:p w14:paraId="45DDB619" w14:textId="52FB2430" w:rsidR="00B77507" w:rsidRDefault="00B77507" w:rsidP="00B77507">
      <w:pPr>
        <w:ind w:firstLineChars="200" w:firstLine="420"/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B45E42F" wp14:editId="0D8F7153">
            <wp:extent cx="3390900" cy="266054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751" cy="26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37A2" w14:textId="5CB096EA" w:rsidR="00B77507" w:rsidRPr="00B77507" w:rsidRDefault="00B77507" w:rsidP="00B77507">
      <w:pPr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B77507">
        <w:rPr>
          <w:rFonts w:ascii="Times New Roman" w:eastAsia="宋体" w:hAnsi="Times New Roman" w:cs="Times New Roman" w:hint="eastAsia"/>
          <w:szCs w:val="21"/>
        </w:rPr>
        <w:t>图</w:t>
      </w:r>
      <w:r w:rsidRPr="00B77507">
        <w:rPr>
          <w:rFonts w:ascii="Times New Roman" w:eastAsia="宋体" w:hAnsi="Times New Roman" w:cs="Times New Roman" w:hint="eastAsia"/>
          <w:szCs w:val="21"/>
        </w:rPr>
        <w:t>1</w:t>
      </w:r>
    </w:p>
    <w:p w14:paraId="1E26495B" w14:textId="77777777" w:rsidR="00E8386D" w:rsidRDefault="00042098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V</w:t>
      </w:r>
      <w:r>
        <w:rPr>
          <w:rFonts w:ascii="Times New Roman" w:eastAsia="宋体" w:hAnsi="Times New Roman" w:cs="Times New Roman"/>
          <w:sz w:val="30"/>
          <w:szCs w:val="30"/>
        </w:rPr>
        <w:t>BI(</w:t>
      </w:r>
      <w:r>
        <w:rPr>
          <w:rFonts w:ascii="Times New Roman" w:eastAsia="宋体" w:hAnsi="Times New Roman" w:cs="Times New Roman" w:hint="eastAsia"/>
          <w:sz w:val="30"/>
          <w:szCs w:val="30"/>
        </w:rPr>
        <w:t>Vertical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Blanking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Interval</w:t>
      </w:r>
      <w:r>
        <w:rPr>
          <w:rFonts w:ascii="Times New Roman" w:eastAsia="宋体" w:hAnsi="Times New Roman" w:cs="Times New Roman"/>
          <w:sz w:val="30"/>
          <w:szCs w:val="30"/>
        </w:rPr>
        <w:t>)</w:t>
      </w:r>
      <w:r>
        <w:rPr>
          <w:rFonts w:ascii="Times New Roman" w:eastAsia="宋体" w:hAnsi="Times New Roman" w:cs="Times New Roman" w:hint="eastAsia"/>
          <w:sz w:val="30"/>
          <w:szCs w:val="30"/>
        </w:rPr>
        <w:t>的中文意思是场消隐期，也叫场逆程。电视信号是一行</w:t>
      </w:r>
      <w:proofErr w:type="gramStart"/>
      <w:r>
        <w:rPr>
          <w:rFonts w:ascii="Times New Roman" w:eastAsia="宋体" w:hAnsi="Times New Roman" w:cs="Times New Roman" w:hint="eastAsia"/>
          <w:sz w:val="30"/>
          <w:szCs w:val="30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30"/>
          <w:szCs w:val="30"/>
        </w:rPr>
        <w:t>行扫描的，对于老式显像管的成像扫描电路而言，扫描总是从图像的左上角开始，水平向前进行，同时扫描点以较慢的速率下移。当扫描点到达图像右侧边缘时，扫描点快速返回左侧，重新在下一行进行扫描，这个行</w:t>
      </w: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与行</w:t>
      </w:r>
      <w:r w:rsidR="00557828">
        <w:rPr>
          <w:rFonts w:ascii="Times New Roman" w:eastAsia="宋体" w:hAnsi="Times New Roman" w:cs="Times New Roman" w:hint="eastAsia"/>
          <w:sz w:val="30"/>
          <w:szCs w:val="30"/>
        </w:rPr>
        <w:t>之间的返回过程称为水平消隐；一副完整的图像扫描信号，由水平消隐间隔分开的行信号序列构成，称为一帧，扫描点扫描完一帧后，要从图像的右下角返回到图像的左上角</w:t>
      </w:r>
      <w:r w:rsidR="00391F6D">
        <w:rPr>
          <w:rFonts w:ascii="Times New Roman" w:eastAsia="宋体" w:hAnsi="Times New Roman" w:cs="Times New Roman" w:hint="eastAsia"/>
          <w:sz w:val="30"/>
          <w:szCs w:val="30"/>
        </w:rPr>
        <w:t>，开始新一帧的扫描，这一时间间隔，叫做</w:t>
      </w:r>
      <w:proofErr w:type="gramStart"/>
      <w:r w:rsidR="002B6B31">
        <w:rPr>
          <w:rFonts w:ascii="Times New Roman" w:eastAsia="宋体" w:hAnsi="Times New Roman" w:cs="Times New Roman" w:hint="eastAsia"/>
          <w:sz w:val="30"/>
          <w:szCs w:val="30"/>
        </w:rPr>
        <w:t>帧</w:t>
      </w:r>
      <w:proofErr w:type="gramEnd"/>
      <w:r w:rsidR="002B6B31">
        <w:rPr>
          <w:rFonts w:ascii="Times New Roman" w:eastAsia="宋体" w:hAnsi="Times New Roman" w:cs="Times New Roman" w:hint="eastAsia"/>
          <w:sz w:val="30"/>
          <w:szCs w:val="30"/>
        </w:rPr>
        <w:t>消隐</w:t>
      </w:r>
      <w:r w:rsidR="00E8386D">
        <w:rPr>
          <w:rFonts w:ascii="Times New Roman" w:eastAsia="宋体" w:hAnsi="Times New Roman" w:cs="Times New Roman" w:hint="eastAsia"/>
          <w:sz w:val="30"/>
          <w:szCs w:val="30"/>
        </w:rPr>
        <w:t>；我国的广播电视是先扫奇数行，再扫偶数行，扫奇数行的场叫做奇数场，扫偶数行的场叫做偶数场，两场之间的返回过程</w:t>
      </w:r>
      <w:proofErr w:type="gramStart"/>
      <w:r w:rsidR="00E8386D">
        <w:rPr>
          <w:rFonts w:ascii="Times New Roman" w:eastAsia="宋体" w:hAnsi="Times New Roman" w:cs="Times New Roman" w:hint="eastAsia"/>
          <w:sz w:val="30"/>
          <w:szCs w:val="30"/>
        </w:rPr>
        <w:t>叫做场</w:t>
      </w:r>
      <w:proofErr w:type="gramEnd"/>
      <w:r w:rsidR="00E8386D">
        <w:rPr>
          <w:rFonts w:ascii="Times New Roman" w:eastAsia="宋体" w:hAnsi="Times New Roman" w:cs="Times New Roman" w:hint="eastAsia"/>
          <w:sz w:val="30"/>
          <w:szCs w:val="30"/>
        </w:rPr>
        <w:t>消隐。</w:t>
      </w:r>
    </w:p>
    <w:p w14:paraId="41645160" w14:textId="19E69AE7" w:rsidR="00042098" w:rsidRDefault="00E8386D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电视节目称为正程信号</w:t>
      </w:r>
      <w:r w:rsidR="00482B03">
        <w:rPr>
          <w:rFonts w:ascii="Times New Roman" w:eastAsia="宋体" w:hAnsi="Times New Roman" w:cs="Times New Roman" w:hint="eastAsia"/>
          <w:sz w:val="30"/>
          <w:szCs w:val="30"/>
        </w:rPr>
        <w:t>。</w:t>
      </w:r>
      <w:r>
        <w:rPr>
          <w:rFonts w:ascii="Times New Roman" w:eastAsia="宋体" w:hAnsi="Times New Roman" w:cs="Times New Roman" w:hint="eastAsia"/>
          <w:sz w:val="30"/>
          <w:szCs w:val="30"/>
        </w:rPr>
        <w:t>在</w:t>
      </w:r>
      <w:r>
        <w:rPr>
          <w:rFonts w:ascii="Times New Roman" w:eastAsia="宋体" w:hAnsi="Times New Roman" w:cs="Times New Roman" w:hint="eastAsia"/>
          <w:sz w:val="30"/>
          <w:szCs w:val="30"/>
        </w:rPr>
        <w:t>625/25</w:t>
      </w:r>
      <w:r>
        <w:rPr>
          <w:rFonts w:ascii="Times New Roman" w:eastAsia="宋体" w:hAnsi="Times New Roman" w:cs="Times New Roman" w:hint="eastAsia"/>
          <w:sz w:val="30"/>
          <w:szCs w:val="30"/>
        </w:rPr>
        <w:t>的电视信号中，可以利用的电视行是第</w:t>
      </w:r>
      <w:r>
        <w:rPr>
          <w:rFonts w:ascii="Times New Roman" w:eastAsia="宋体" w:hAnsi="Times New Roman" w:cs="Times New Roman" w:hint="eastAsia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行至第</w:t>
      </w:r>
      <w:r>
        <w:rPr>
          <w:rFonts w:ascii="Times New Roman" w:eastAsia="宋体" w:hAnsi="Times New Roman" w:cs="Times New Roman" w:hint="eastAsia"/>
          <w:sz w:val="30"/>
          <w:szCs w:val="30"/>
        </w:rPr>
        <w:t>22</w:t>
      </w:r>
      <w:r>
        <w:rPr>
          <w:rFonts w:ascii="Times New Roman" w:eastAsia="宋体" w:hAnsi="Times New Roman" w:cs="Times New Roman" w:hint="eastAsia"/>
          <w:sz w:val="30"/>
          <w:szCs w:val="30"/>
        </w:rPr>
        <w:t>行，第</w:t>
      </w:r>
      <w:r>
        <w:rPr>
          <w:rFonts w:ascii="Times New Roman" w:eastAsia="宋体" w:hAnsi="Times New Roman" w:cs="Times New Roman" w:hint="eastAsia"/>
          <w:sz w:val="30"/>
          <w:szCs w:val="30"/>
        </w:rPr>
        <w:t>318</w:t>
      </w:r>
      <w:r>
        <w:rPr>
          <w:rFonts w:ascii="Times New Roman" w:eastAsia="宋体" w:hAnsi="Times New Roman" w:cs="Times New Roman" w:hint="eastAsia"/>
          <w:sz w:val="30"/>
          <w:szCs w:val="30"/>
        </w:rPr>
        <w:t>至</w:t>
      </w:r>
      <w:r>
        <w:rPr>
          <w:rFonts w:ascii="Times New Roman" w:eastAsia="宋体" w:hAnsi="Times New Roman" w:cs="Times New Roman" w:hint="eastAsia"/>
          <w:sz w:val="30"/>
          <w:szCs w:val="30"/>
        </w:rPr>
        <w:t>335</w:t>
      </w:r>
      <w:r>
        <w:rPr>
          <w:rFonts w:ascii="Times New Roman" w:eastAsia="宋体" w:hAnsi="Times New Roman" w:cs="Times New Roman" w:hint="eastAsia"/>
          <w:sz w:val="30"/>
          <w:szCs w:val="30"/>
        </w:rPr>
        <w:t>行，每场最多可插入</w:t>
      </w:r>
      <w:r>
        <w:rPr>
          <w:rFonts w:ascii="Times New Roman" w:eastAsia="宋体" w:hAnsi="Times New Roman" w:cs="Times New Roman" w:hint="eastAsia"/>
          <w:sz w:val="30"/>
          <w:szCs w:val="30"/>
        </w:rPr>
        <w:t>17</w:t>
      </w:r>
      <w:r>
        <w:rPr>
          <w:rFonts w:ascii="Times New Roman" w:eastAsia="宋体" w:hAnsi="Times New Roman" w:cs="Times New Roman" w:hint="eastAsia"/>
          <w:sz w:val="30"/>
          <w:szCs w:val="30"/>
        </w:rPr>
        <w:t>个数据行。</w:t>
      </w:r>
    </w:p>
    <w:p w14:paraId="1A55A538" w14:textId="4C7D469C" w:rsidR="00E8386D" w:rsidRDefault="00DF0624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图文数据由数据包、页、杂志组成。数据包每包数据固定是</w:t>
      </w:r>
      <w:r>
        <w:rPr>
          <w:rFonts w:ascii="Times New Roman" w:eastAsia="宋体" w:hAnsi="Times New Roman" w:cs="Times New Roman" w:hint="eastAsia"/>
          <w:sz w:val="30"/>
          <w:szCs w:val="30"/>
        </w:rPr>
        <w:t>45</w:t>
      </w:r>
      <w:r>
        <w:rPr>
          <w:rFonts w:ascii="Times New Roman" w:eastAsia="宋体" w:hAnsi="Times New Roman" w:cs="Times New Roman" w:hint="eastAsia"/>
          <w:sz w:val="30"/>
          <w:szCs w:val="30"/>
        </w:rPr>
        <w:t>字节。包有</w:t>
      </w: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种基本类型：页头包、普通行包以及扩展包。页头包（包地址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Y</w:t>
      </w:r>
      <w:r w:rsidR="000D7680">
        <w:rPr>
          <w:rFonts w:ascii="Times New Roman" w:eastAsia="宋体" w:hAnsi="Times New Roman" w:cs="Times New Roman"/>
          <w:sz w:val="30"/>
          <w:szCs w:val="30"/>
        </w:rPr>
        <w:t>=0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）包含页号和控制信息，加上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32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个包括时间的显示字符，对应显示的第一行；直接显示的普通行包（包地址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Y</w:t>
      </w:r>
      <w:r w:rsidR="000D7680">
        <w:rPr>
          <w:rFonts w:ascii="Times New Roman" w:eastAsia="宋体" w:hAnsi="Times New Roman" w:cs="Times New Roman"/>
          <w:sz w:val="30"/>
          <w:szCs w:val="30"/>
        </w:rPr>
        <w:t>=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1-25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），包含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40Byte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625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行电视信号）对应一行的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40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个显示字符，包地址对应行的垂直位置；扩展包（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26-31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）并不直接显示，用于为高级解码器提供增强性能，或者提供特殊数据服务。每一页对应一个屏幕的图文信息，每页图文最多显示包含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25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，每行至多有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40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个字母、数字或图形符号，而且也有字符颜色、闪烁、</w:t>
      </w:r>
      <w:proofErr w:type="gramStart"/>
      <w:r w:rsidR="009208D3">
        <w:rPr>
          <w:rFonts w:ascii="Times New Roman" w:eastAsia="宋体" w:hAnsi="Times New Roman" w:cs="Times New Roman" w:hint="eastAsia"/>
          <w:sz w:val="30"/>
          <w:szCs w:val="30"/>
        </w:rPr>
        <w:t>倍</w:t>
      </w:r>
      <w:proofErr w:type="gramEnd"/>
      <w:r w:rsidR="009208D3">
        <w:rPr>
          <w:rFonts w:ascii="Times New Roman" w:eastAsia="宋体" w:hAnsi="Times New Roman" w:cs="Times New Roman" w:hint="eastAsia"/>
          <w:sz w:val="30"/>
          <w:szCs w:val="30"/>
        </w:rPr>
        <w:t>高等属性控制。杂志是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组织信息的方式，至多有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8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种不同杂志，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100-199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M=1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200-299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M=2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300-399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M=3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400-499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M=4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500-599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M=5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600-699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M=6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700-799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lastRenderedPageBreak/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M=7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800-899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M=0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），每个杂志可有至多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100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页的页码，每一页又可有若个子页，从而使每个杂志可以有几百页信息。</w:t>
      </w:r>
    </w:p>
    <w:p w14:paraId="7D0A9FBE" w14:textId="49C4EA3F" w:rsidR="009208D3" w:rsidRDefault="00230078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>
        <w:rPr>
          <w:rFonts w:ascii="Times New Roman" w:eastAsia="宋体" w:hAnsi="Times New Roman" w:cs="Times New Roman" w:hint="eastAsia"/>
          <w:sz w:val="30"/>
          <w:szCs w:val="30"/>
        </w:rPr>
        <w:t>又有四种级别</w:t>
      </w:r>
      <w:r w:rsidR="00F31131">
        <w:rPr>
          <w:rFonts w:ascii="Times New Roman" w:eastAsia="宋体" w:hAnsi="Times New Roman" w:cs="Times New Roman" w:hint="eastAsia"/>
          <w:sz w:val="30"/>
          <w:szCs w:val="30"/>
        </w:rPr>
        <w:t>。</w:t>
      </w:r>
      <w:r w:rsidR="00F31131">
        <w:rPr>
          <w:rFonts w:ascii="Times New Roman" w:eastAsia="宋体" w:hAnsi="Times New Roman" w:cs="Times New Roman" w:hint="eastAsia"/>
          <w:sz w:val="30"/>
          <w:szCs w:val="30"/>
        </w:rPr>
        <w:t>E</w:t>
      </w:r>
      <w:r w:rsidR="00F31131">
        <w:rPr>
          <w:rFonts w:ascii="Times New Roman" w:eastAsia="宋体" w:hAnsi="Times New Roman" w:cs="Times New Roman"/>
          <w:sz w:val="30"/>
          <w:szCs w:val="30"/>
        </w:rPr>
        <w:t>TS300706</w:t>
      </w:r>
      <w:r w:rsidR="00F31131">
        <w:rPr>
          <w:rFonts w:ascii="Times New Roman" w:eastAsia="宋体" w:hAnsi="Times New Roman" w:cs="Times New Roman" w:hint="eastAsia"/>
          <w:sz w:val="30"/>
          <w:szCs w:val="30"/>
        </w:rPr>
        <w:t>技术规范中定义了以下</w:t>
      </w:r>
      <w:r w:rsidR="00F31131"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="002C744A">
        <w:rPr>
          <w:rFonts w:ascii="Times New Roman" w:eastAsia="宋体" w:hAnsi="Times New Roman" w:cs="Times New Roman" w:hint="eastAsia"/>
          <w:sz w:val="30"/>
          <w:szCs w:val="30"/>
        </w:rPr>
        <w:t>级图文电视级别：级别</w:t>
      </w:r>
      <w:r w:rsidR="002C744A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2C744A">
        <w:rPr>
          <w:rFonts w:ascii="Times New Roman" w:eastAsia="宋体" w:hAnsi="Times New Roman" w:cs="Times New Roman" w:hint="eastAsia"/>
          <w:sz w:val="30"/>
          <w:szCs w:val="30"/>
        </w:rPr>
        <w:t>，镶嵌字符，空属性，固定调色板，</w:t>
      </w:r>
      <w:r w:rsidR="002C744A">
        <w:rPr>
          <w:rFonts w:ascii="Times New Roman" w:eastAsia="宋体" w:hAnsi="Times New Roman" w:cs="Times New Roman" w:hint="eastAsia"/>
          <w:sz w:val="30"/>
          <w:szCs w:val="30"/>
        </w:rPr>
        <w:t>24</w:t>
      </w:r>
      <w:r w:rsidR="002C744A">
        <w:rPr>
          <w:rFonts w:ascii="Times New Roman" w:eastAsia="宋体" w:hAnsi="Times New Roman" w:cs="Times New Roman" w:hint="eastAsia"/>
          <w:sz w:val="30"/>
          <w:szCs w:val="30"/>
        </w:rPr>
        <w:t>行</w:t>
      </w:r>
      <w:r w:rsidR="00B00B5F">
        <w:rPr>
          <w:rFonts w:ascii="宋体" w:eastAsia="宋体" w:hAnsi="宋体" w:cs="Times New Roman" w:hint="eastAsia"/>
          <w:sz w:val="30"/>
          <w:szCs w:val="30"/>
        </w:rPr>
        <w:t>×</w:t>
      </w:r>
      <w:r w:rsidR="00B00B5F">
        <w:rPr>
          <w:rFonts w:ascii="Times New Roman" w:eastAsia="宋体" w:hAnsi="Times New Roman" w:cs="Times New Roman" w:hint="eastAsia"/>
          <w:sz w:val="30"/>
          <w:szCs w:val="30"/>
        </w:rPr>
        <w:t>40</w:t>
      </w:r>
      <w:r w:rsidR="00B00B5F">
        <w:rPr>
          <w:rFonts w:ascii="Times New Roman" w:eastAsia="宋体" w:hAnsi="Times New Roman" w:cs="Times New Roman" w:hint="eastAsia"/>
          <w:sz w:val="30"/>
          <w:szCs w:val="30"/>
        </w:rPr>
        <w:t>字符等特点；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等级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1.5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在级别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基础上扩充了字符集；级别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2.5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扩充语言种类，增加可重定义颜色的调色板，引入非空格属性，允许许多简单重定义字符，提供增加文字和图形的嵌板；级别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3.5</w:t>
      </w:r>
      <w:proofErr w:type="gramStart"/>
      <w:r w:rsidR="00AC1D52">
        <w:rPr>
          <w:rFonts w:ascii="Times New Roman" w:eastAsia="宋体" w:hAnsi="Times New Roman" w:cs="Times New Roman" w:hint="eastAsia"/>
          <w:sz w:val="30"/>
          <w:szCs w:val="30"/>
        </w:rPr>
        <w:t>扩充重</w:t>
      </w:r>
      <w:proofErr w:type="gramEnd"/>
      <w:r w:rsidR="00AC1D52">
        <w:rPr>
          <w:rFonts w:ascii="Times New Roman" w:eastAsia="宋体" w:hAnsi="Times New Roman" w:cs="Times New Roman" w:hint="eastAsia"/>
          <w:sz w:val="30"/>
          <w:szCs w:val="30"/>
        </w:rPr>
        <w:t>定义字符的数量及复杂度，引入不同的字体类型和相称的空格。以上不同级别的表示及应用特性是向下兼容的，从而使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采用低级协议及解码器的用户不受发送方图文标准升级的影响。级别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的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的基本字符集有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G</w:t>
      </w:r>
      <w:r w:rsidR="00895A68">
        <w:rPr>
          <w:rFonts w:ascii="Times New Roman" w:eastAsia="宋体" w:hAnsi="Times New Roman" w:cs="Times New Roman"/>
          <w:sz w:val="30"/>
          <w:szCs w:val="30"/>
        </w:rPr>
        <w:t>0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、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G</w:t>
      </w:r>
      <w:r w:rsidR="00895A68">
        <w:rPr>
          <w:rFonts w:ascii="Times New Roman" w:eastAsia="宋体" w:hAnsi="Times New Roman" w:cs="Times New Roman"/>
          <w:sz w:val="30"/>
          <w:szCs w:val="30"/>
        </w:rPr>
        <w:t>2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和国家字符子集，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G</w:t>
      </w:r>
      <w:r w:rsidR="00895A68">
        <w:rPr>
          <w:rFonts w:ascii="Times New Roman" w:eastAsia="宋体" w:hAnsi="Times New Roman" w:cs="Times New Roman"/>
          <w:sz w:val="30"/>
          <w:szCs w:val="30"/>
        </w:rPr>
        <w:t>0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和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G2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分别有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96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个字符；国家字符子集由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13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个国家的字符集组成，每个国家有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13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个字符，用于取代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G</w:t>
      </w:r>
      <w:r w:rsidR="00895A68">
        <w:rPr>
          <w:rFonts w:ascii="Times New Roman" w:eastAsia="宋体" w:hAnsi="Times New Roman" w:cs="Times New Roman"/>
          <w:sz w:val="30"/>
          <w:szCs w:val="30"/>
        </w:rPr>
        <w:t>0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带阴影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部分的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13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个字符，</w:t>
      </w:r>
      <w:proofErr w:type="gramStart"/>
      <w:r w:rsidR="00DF028E">
        <w:rPr>
          <w:rFonts w:ascii="Times New Roman" w:eastAsia="宋体" w:hAnsi="Times New Roman" w:cs="Times New Roman" w:hint="eastAsia"/>
          <w:sz w:val="30"/>
          <w:szCs w:val="30"/>
        </w:rPr>
        <w:t>由页包头</w:t>
      </w:r>
      <w:proofErr w:type="gramEnd"/>
      <w:r w:rsidR="00DF028E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packet</w:t>
      </w:r>
      <w:r w:rsidR="00DF028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X</w:t>
      </w:r>
      <w:r w:rsidR="00DF028E">
        <w:rPr>
          <w:rFonts w:ascii="Times New Roman" w:eastAsia="宋体" w:hAnsi="Times New Roman" w:cs="Times New Roman"/>
          <w:sz w:val="30"/>
          <w:szCs w:val="30"/>
        </w:rPr>
        <w:t>/0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）的控制字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C</w:t>
      </w:r>
      <w:r w:rsidR="00DF028E">
        <w:rPr>
          <w:rFonts w:ascii="Times New Roman" w:eastAsia="宋体" w:hAnsi="Times New Roman" w:cs="Times New Roman"/>
          <w:sz w:val="30"/>
          <w:szCs w:val="30"/>
        </w:rPr>
        <w:t>12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，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C13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，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C14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确定使用哪一个国家字符子集，级别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1.5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的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字符集增加了用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packet</w:t>
      </w:r>
      <w:r w:rsidR="00DF028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X</w:t>
      </w:r>
      <w:r w:rsidR="00DF028E">
        <w:rPr>
          <w:rFonts w:ascii="Times New Roman" w:eastAsia="宋体" w:hAnsi="Times New Roman" w:cs="Times New Roman"/>
          <w:sz w:val="30"/>
          <w:szCs w:val="30"/>
        </w:rPr>
        <w:t>/26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定义的字符，用于定义复杂的字符。</w:t>
      </w:r>
    </w:p>
    <w:p w14:paraId="7F48CB8B" w14:textId="1B77429C" w:rsidR="00DF028E" w:rsidRDefault="001A0528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目前，模拟电视使用范围大大缩减，而真正的数字图文系统还没有实现，在这样的背景下，</w:t>
      </w:r>
      <w:r>
        <w:rPr>
          <w:rFonts w:ascii="Times New Roman" w:eastAsia="宋体" w:hAnsi="Times New Roman" w:cs="Times New Roman" w:hint="eastAsia"/>
          <w:sz w:val="30"/>
          <w:szCs w:val="30"/>
        </w:rPr>
        <w:t>D</w:t>
      </w:r>
      <w:r>
        <w:rPr>
          <w:rFonts w:ascii="Times New Roman" w:eastAsia="宋体" w:hAnsi="Times New Roman" w:cs="Times New Roman"/>
          <w:sz w:val="30"/>
          <w:szCs w:val="30"/>
        </w:rPr>
        <w:t>VB</w:t>
      </w:r>
      <w:r>
        <w:rPr>
          <w:rFonts w:ascii="Times New Roman" w:eastAsia="宋体" w:hAnsi="Times New Roman" w:cs="Times New Roman" w:hint="eastAsia"/>
          <w:sz w:val="30"/>
          <w:szCs w:val="30"/>
        </w:rPr>
        <w:t>标准实现了模拟图文系统的仿效，机顶盒可作为这种仿效系统的数字接收设备，</w:t>
      </w:r>
      <w:r>
        <w:rPr>
          <w:rFonts w:ascii="Times New Roman" w:eastAsia="宋体" w:hAnsi="Times New Roman" w:cs="Times New Roman"/>
          <w:sz w:val="30"/>
          <w:szCs w:val="30"/>
        </w:rPr>
        <w:t>VBI</w:t>
      </w:r>
      <w:r>
        <w:rPr>
          <w:rFonts w:ascii="Times New Roman" w:eastAsia="宋体" w:hAnsi="Times New Roman" w:cs="Times New Roman" w:hint="eastAsia"/>
          <w:sz w:val="30"/>
          <w:szCs w:val="30"/>
        </w:rPr>
        <w:t>图文数据作为业务数据流之一传输到机顶盒中，机顶</w:t>
      </w:r>
      <w:proofErr w:type="gramStart"/>
      <w:r>
        <w:rPr>
          <w:rFonts w:ascii="Times New Roman" w:eastAsia="宋体" w:hAnsi="Times New Roman" w:cs="Times New Roman" w:hint="eastAsia"/>
          <w:sz w:val="30"/>
          <w:szCs w:val="30"/>
        </w:rPr>
        <w:t>盒通过</w:t>
      </w:r>
      <w:proofErr w:type="gramEnd"/>
      <w:r>
        <w:rPr>
          <w:rFonts w:ascii="Times New Roman" w:eastAsia="宋体" w:hAnsi="Times New Roman" w:cs="Times New Roman" w:hint="eastAsia"/>
          <w:sz w:val="30"/>
          <w:szCs w:val="30"/>
        </w:rPr>
        <w:t>解码模块进行显示。首先，通过预处理模块，将图文数据缓存并</w:t>
      </w: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重组成完整的</w:t>
      </w:r>
      <w:r>
        <w:rPr>
          <w:rFonts w:ascii="Times New Roman" w:eastAsia="宋体" w:hAnsi="Times New Roman" w:cs="Times New Roman" w:hint="eastAsia"/>
          <w:sz w:val="30"/>
          <w:szCs w:val="30"/>
        </w:rPr>
        <w:t>P</w:t>
      </w:r>
      <w:r>
        <w:rPr>
          <w:rFonts w:ascii="Times New Roman" w:eastAsia="宋体" w:hAnsi="Times New Roman" w:cs="Times New Roman"/>
          <w:sz w:val="30"/>
          <w:szCs w:val="30"/>
        </w:rPr>
        <w:t>ES</w:t>
      </w:r>
      <w:r>
        <w:rPr>
          <w:rFonts w:ascii="Times New Roman" w:eastAsia="宋体" w:hAnsi="Times New Roman" w:cs="Times New Roman" w:hint="eastAsia"/>
          <w:sz w:val="30"/>
          <w:szCs w:val="30"/>
        </w:rPr>
        <w:t>包，然后分析该</w:t>
      </w:r>
      <w:r>
        <w:rPr>
          <w:rFonts w:ascii="Times New Roman" w:eastAsia="宋体" w:hAnsi="Times New Roman" w:cs="Times New Roman" w:hint="eastAsia"/>
          <w:sz w:val="30"/>
          <w:szCs w:val="30"/>
        </w:rPr>
        <w:t>P</w:t>
      </w:r>
      <w:r>
        <w:rPr>
          <w:rFonts w:ascii="Times New Roman" w:eastAsia="宋体" w:hAnsi="Times New Roman" w:cs="Times New Roman"/>
          <w:sz w:val="30"/>
          <w:szCs w:val="30"/>
        </w:rPr>
        <w:t>ES</w:t>
      </w:r>
      <w:proofErr w:type="gramStart"/>
      <w:r>
        <w:rPr>
          <w:rFonts w:ascii="Times New Roman" w:eastAsia="宋体" w:hAnsi="Times New Roman" w:cs="Times New Roman" w:hint="eastAsia"/>
          <w:sz w:val="30"/>
          <w:szCs w:val="30"/>
        </w:rPr>
        <w:t>包形成</w:t>
      </w:r>
      <w:proofErr w:type="gramEnd"/>
      <w:r>
        <w:rPr>
          <w:rFonts w:ascii="Times New Roman" w:eastAsia="宋体" w:hAnsi="Times New Roman" w:cs="Times New Roman" w:hint="eastAsia"/>
          <w:sz w:val="30"/>
          <w:szCs w:val="30"/>
        </w:rPr>
        <w:t>图文标准中图文数据行，之后解码模块</w:t>
      </w:r>
      <w:r w:rsidR="00A41103">
        <w:rPr>
          <w:rFonts w:ascii="Times New Roman" w:eastAsia="宋体" w:hAnsi="Times New Roman" w:cs="Times New Roman" w:hint="eastAsia"/>
          <w:sz w:val="30"/>
          <w:szCs w:val="30"/>
        </w:rPr>
        <w:t>首先以页数据为单位进行存储，之后</w:t>
      </w:r>
      <w:r>
        <w:rPr>
          <w:rFonts w:ascii="Times New Roman" w:eastAsia="宋体" w:hAnsi="Times New Roman" w:cs="Times New Roman" w:hint="eastAsia"/>
          <w:sz w:val="30"/>
          <w:szCs w:val="30"/>
        </w:rPr>
        <w:t>根据</w:t>
      </w:r>
      <w:r w:rsidR="00A41103">
        <w:rPr>
          <w:rFonts w:ascii="Times New Roman" w:eastAsia="宋体" w:hAnsi="Times New Roman" w:cs="Times New Roman" w:hint="eastAsia"/>
          <w:sz w:val="30"/>
          <w:szCs w:val="30"/>
        </w:rPr>
        <w:t>E</w:t>
      </w:r>
      <w:r w:rsidR="00A41103">
        <w:rPr>
          <w:rFonts w:ascii="Times New Roman" w:eastAsia="宋体" w:hAnsi="Times New Roman" w:cs="Times New Roman"/>
          <w:sz w:val="30"/>
          <w:szCs w:val="30"/>
        </w:rPr>
        <w:t>N300706</w:t>
      </w:r>
      <w:r w:rsidR="00A41103">
        <w:rPr>
          <w:rFonts w:ascii="Times New Roman" w:eastAsia="宋体" w:hAnsi="Times New Roman" w:cs="Times New Roman" w:hint="eastAsia"/>
          <w:sz w:val="30"/>
          <w:szCs w:val="30"/>
        </w:rPr>
        <w:t>标准对页中每行数据进行解码，分析每行的字符属性并按照属性显示图文，显控模块则做了一个用户与图文系统的一个交互。</w:t>
      </w:r>
    </w:p>
    <w:p w14:paraId="210F5342" w14:textId="6C60B3D2" w:rsidR="00DF028E" w:rsidRDefault="00DF028E" w:rsidP="00DF028E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转载于</w:t>
      </w:r>
      <w:hyperlink r:id="rId7" w:history="1">
        <w:r w:rsidRPr="00DF028E">
          <w:rPr>
            <w:rStyle w:val="a3"/>
            <w:rFonts w:ascii="Times New Roman" w:eastAsia="宋体" w:hAnsi="Times New Roman" w:cs="Times New Roman"/>
            <w:sz w:val="30"/>
            <w:szCs w:val="30"/>
          </w:rPr>
          <w:t>http://longer.spaces.eepw.com.cn/articles/article/item/43607</w:t>
        </w:r>
      </w:hyperlink>
      <w:r>
        <w:rPr>
          <w:rFonts w:ascii="Times New Roman" w:eastAsia="宋体" w:hAnsi="Times New Roman" w:cs="Times New Roman" w:hint="eastAsia"/>
          <w:sz w:val="30"/>
          <w:szCs w:val="30"/>
        </w:rPr>
        <w:t>，并部分参考网上其他资料。</w:t>
      </w:r>
    </w:p>
    <w:sectPr w:rsidR="00DF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17A14" w14:textId="77777777" w:rsidR="00A541F9" w:rsidRDefault="00A541F9" w:rsidP="001A0528">
      <w:r>
        <w:separator/>
      </w:r>
    </w:p>
  </w:endnote>
  <w:endnote w:type="continuationSeparator" w:id="0">
    <w:p w14:paraId="34F82EA9" w14:textId="77777777" w:rsidR="00A541F9" w:rsidRDefault="00A541F9" w:rsidP="001A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B2DE0" w14:textId="77777777" w:rsidR="00A541F9" w:rsidRDefault="00A541F9" w:rsidP="001A0528">
      <w:r>
        <w:separator/>
      </w:r>
    </w:p>
  </w:footnote>
  <w:footnote w:type="continuationSeparator" w:id="0">
    <w:p w14:paraId="3EA44CF7" w14:textId="77777777" w:rsidR="00A541F9" w:rsidRDefault="00A541F9" w:rsidP="001A0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F8"/>
    <w:rsid w:val="00042098"/>
    <w:rsid w:val="000D7680"/>
    <w:rsid w:val="001A0528"/>
    <w:rsid w:val="001C49F8"/>
    <w:rsid w:val="00230078"/>
    <w:rsid w:val="002B6B31"/>
    <w:rsid w:val="002C744A"/>
    <w:rsid w:val="00391F6D"/>
    <w:rsid w:val="003E1DAC"/>
    <w:rsid w:val="00482B03"/>
    <w:rsid w:val="00557828"/>
    <w:rsid w:val="00744364"/>
    <w:rsid w:val="00895A68"/>
    <w:rsid w:val="008B46A2"/>
    <w:rsid w:val="009208D3"/>
    <w:rsid w:val="00A41103"/>
    <w:rsid w:val="00A541F9"/>
    <w:rsid w:val="00A56E9B"/>
    <w:rsid w:val="00AA074E"/>
    <w:rsid w:val="00AC1D52"/>
    <w:rsid w:val="00B00B5F"/>
    <w:rsid w:val="00B77507"/>
    <w:rsid w:val="00DF028E"/>
    <w:rsid w:val="00DF0624"/>
    <w:rsid w:val="00E158D3"/>
    <w:rsid w:val="00E8386D"/>
    <w:rsid w:val="00F31131"/>
    <w:rsid w:val="00FC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FF5C2"/>
  <w15:chartTrackingRefBased/>
  <w15:docId w15:val="{8AB6899D-7F54-4DBA-8F81-1136B6D3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2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028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F028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A0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05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0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0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nger.spaces.eepw.com.cn/articles/article/item/436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安久远</dc:creator>
  <cp:keywords/>
  <dc:description/>
  <cp:lastModifiedBy>安久远</cp:lastModifiedBy>
  <cp:revision>7</cp:revision>
  <cp:lastPrinted>2020-08-26T08:04:00Z</cp:lastPrinted>
  <dcterms:created xsi:type="dcterms:W3CDTF">2020-08-24T05:43:00Z</dcterms:created>
  <dcterms:modified xsi:type="dcterms:W3CDTF">2020-08-28T08:00:00Z</dcterms:modified>
</cp:coreProperties>
</file>