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B027" w14:textId="286838B4" w:rsidR="00A41A61" w:rsidRPr="00A41A61" w:rsidRDefault="00A41A61">
      <w:pPr>
        <w:spacing w:after="80"/>
        <w:rPr>
          <w:rFonts w:ascii="Calibri" w:hAnsi="Calibri"/>
          <w:bCs/>
          <w:color w:val="182B49"/>
          <w:sz w:val="44"/>
        </w:rPr>
      </w:pPr>
      <w:r w:rsidRPr="00A41A61">
        <w:rPr>
          <w:rFonts w:ascii="Calibri" w:hAnsi="Calibri"/>
          <w:bCs/>
          <w:color w:val="182B49"/>
          <w:sz w:val="44"/>
        </w:rPr>
        <w:t xml:space="preserve">Name: </w:t>
      </w:r>
      <w:proofErr w:type="spellStart"/>
      <w:r w:rsidRPr="00A41A61">
        <w:rPr>
          <w:rFonts w:ascii="Calibri" w:hAnsi="Calibri"/>
          <w:bCs/>
          <w:color w:val="182B49"/>
          <w:sz w:val="44"/>
        </w:rPr>
        <w:t>Sharfin</w:t>
      </w:r>
      <w:proofErr w:type="spellEnd"/>
      <w:r w:rsidRPr="00A41A61">
        <w:rPr>
          <w:rFonts w:ascii="Calibri" w:hAnsi="Calibri"/>
          <w:bCs/>
          <w:color w:val="182B49"/>
          <w:sz w:val="44"/>
        </w:rPr>
        <w:t xml:space="preserve"> Zaman </w:t>
      </w:r>
      <w:proofErr w:type="spellStart"/>
      <w:r w:rsidRPr="00A41A61">
        <w:rPr>
          <w:rFonts w:ascii="Calibri" w:hAnsi="Calibri"/>
          <w:bCs/>
          <w:color w:val="182B49"/>
          <w:sz w:val="44"/>
        </w:rPr>
        <w:t>Swaccha</w:t>
      </w:r>
      <w:proofErr w:type="spellEnd"/>
    </w:p>
    <w:p w14:paraId="41541533" w14:textId="37DA5952" w:rsidR="00A41A61" w:rsidRPr="00A41A61" w:rsidRDefault="00A41A61">
      <w:pPr>
        <w:spacing w:after="80"/>
        <w:rPr>
          <w:rFonts w:ascii="Calibri" w:hAnsi="Calibri"/>
          <w:bCs/>
          <w:color w:val="182B49"/>
          <w:sz w:val="44"/>
        </w:rPr>
      </w:pPr>
      <w:r w:rsidRPr="00A41A61">
        <w:rPr>
          <w:rFonts w:ascii="Calibri" w:hAnsi="Calibri"/>
          <w:bCs/>
          <w:color w:val="182B49"/>
          <w:sz w:val="44"/>
        </w:rPr>
        <w:t>ID: 2323713042</w:t>
      </w:r>
    </w:p>
    <w:p w14:paraId="27754C1B" w14:textId="45FF16EF" w:rsidR="00472A63" w:rsidRDefault="006F0E22">
      <w:pPr>
        <w:spacing w:after="80"/>
      </w:pPr>
      <w:r>
        <w:rPr>
          <w:rFonts w:ascii="Calibri" w:hAnsi="Calibri"/>
          <w:b/>
          <w:color w:val="182B49"/>
          <w:sz w:val="44"/>
        </w:rPr>
        <w:t>Pro</w:t>
      </w:r>
      <w:r>
        <w:rPr>
          <w:rFonts w:ascii="Calibri" w:hAnsi="Calibri"/>
          <w:b/>
          <w:color w:val="182B49"/>
          <w:sz w:val="44"/>
        </w:rPr>
        <w:t>blem Statement</w:t>
      </w:r>
    </w:p>
    <w:p w14:paraId="59F569B5" w14:textId="77777777" w:rsidR="00472A63" w:rsidRDefault="006F0E22">
      <w:pPr>
        <w:spacing w:after="320"/>
      </w:pPr>
      <w:r>
        <w:rPr>
          <w:rFonts w:ascii="Calibri" w:hAnsi="Calibri"/>
          <w:color w:val="46505F"/>
          <w:sz w:val="26"/>
        </w:rPr>
        <w:t>E-Commerce Data Management &amp; Normalization Challenges</w:t>
      </w:r>
    </w:p>
    <w:p w14:paraId="36E5284C" w14:textId="77777777" w:rsidR="00472A63" w:rsidRDefault="006F0E22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1. Background &amp; Context</w:t>
      </w:r>
    </w:p>
    <w:p w14:paraId="1047BE2F" w14:textId="77777777" w:rsidR="00472A63" w:rsidRDefault="006F0E22">
      <w:pPr>
        <w:spacing w:after="120"/>
      </w:pPr>
      <w:r>
        <w:rPr>
          <w:rFonts w:ascii="Calibri" w:hAnsi="Calibri"/>
          <w:color w:val="282828"/>
        </w:rPr>
        <w:t xml:space="preserve">When building an online retail store, storing customer data, product catalogs, and order details inside a single flat file or an unnormalized database </w:t>
      </w:r>
      <w:r>
        <w:rPr>
          <w:rFonts w:ascii="Calibri" w:hAnsi="Calibri"/>
          <w:color w:val="282828"/>
        </w:rPr>
        <w:t>causes massive operational breakdowns. As transaction volume scales, redundant records rapidly increase storage waste and cause frequent data conflicts.</w:t>
      </w:r>
    </w:p>
    <w:p w14:paraId="2B57CAFF" w14:textId="77777777" w:rsidR="00472A63" w:rsidRDefault="006F0E22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2. Core Problems in Unnormalized Systems</w:t>
      </w:r>
    </w:p>
    <w:p w14:paraId="62135BC5" w14:textId="77777777" w:rsidR="00472A63" w:rsidRDefault="006F0E22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Data Redundancy: </w:t>
      </w:r>
      <w:r>
        <w:rPr>
          <w:rFonts w:ascii="Calibri" w:hAnsi="Calibri"/>
          <w:color w:val="282828"/>
        </w:rPr>
        <w:t>Repeating customer profiles and product descr</w:t>
      </w:r>
      <w:r>
        <w:rPr>
          <w:rFonts w:ascii="Calibri" w:hAnsi="Calibri"/>
          <w:color w:val="282828"/>
        </w:rPr>
        <w:t>iptions across every order row wastes storage and leads to conflicting records during manual updates.</w:t>
      </w:r>
    </w:p>
    <w:p w14:paraId="1BB48B2E" w14:textId="77777777" w:rsidR="00472A63" w:rsidRDefault="006F0E22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Update Anomalies: </w:t>
      </w:r>
      <w:r>
        <w:rPr>
          <w:rFonts w:ascii="Calibri" w:hAnsi="Calibri"/>
          <w:color w:val="282828"/>
        </w:rPr>
        <w:t>Changing a product price, supplier contact, or customer delivery address in one record leaves older records outdated or mismatched.</w:t>
      </w:r>
    </w:p>
    <w:p w14:paraId="784C2BCA" w14:textId="77777777" w:rsidR="00472A63" w:rsidRDefault="006F0E22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>Dele</w:t>
      </w:r>
      <w:r>
        <w:rPr>
          <w:rFonts w:ascii="Calibri" w:hAnsi="Calibri"/>
          <w:b/>
          <w:color w:val="282828"/>
        </w:rPr>
        <w:t xml:space="preserve">tion Anomalies: </w:t>
      </w:r>
      <w:r>
        <w:rPr>
          <w:rFonts w:ascii="Calibri" w:hAnsi="Calibri"/>
          <w:color w:val="282828"/>
        </w:rPr>
        <w:t>Deleting an order history log can accidentally wipe out a customer's registered profile or remove product catalog data entirely.</w:t>
      </w:r>
    </w:p>
    <w:p w14:paraId="1D38DA8C" w14:textId="77777777" w:rsidR="00472A63" w:rsidRDefault="006F0E22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Insertion Anomalies: </w:t>
      </w:r>
      <w:r>
        <w:rPr>
          <w:rFonts w:ascii="Calibri" w:hAnsi="Calibri"/>
          <w:color w:val="282828"/>
        </w:rPr>
        <w:t>Adding a new product or onboarding a supplier without an active order is impossible if the</w:t>
      </w:r>
      <w:r>
        <w:rPr>
          <w:rFonts w:ascii="Calibri" w:hAnsi="Calibri"/>
          <w:color w:val="282828"/>
        </w:rPr>
        <w:t xml:space="preserve"> schema bundles all entities into a single flat order table.</w:t>
      </w:r>
    </w:p>
    <w:p w14:paraId="2924F192" w14:textId="77777777" w:rsidR="00472A63" w:rsidRDefault="006F0E22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Lack of Business Flexibility: </w:t>
      </w:r>
      <w:r>
        <w:rPr>
          <w:rFonts w:ascii="Calibri" w:hAnsi="Calibri"/>
          <w:color w:val="282828"/>
        </w:rPr>
        <w:t>Unstructured systems fail to handle standard e-commerce features like multiple shipping addresses per user, partial/split payments, multi-tier categories, and verifi</w:t>
      </w:r>
      <w:r>
        <w:rPr>
          <w:rFonts w:ascii="Calibri" w:hAnsi="Calibri"/>
          <w:color w:val="282828"/>
        </w:rPr>
        <w:t>ed multi-vendor sourcing.</w:t>
      </w:r>
    </w:p>
    <w:p w14:paraId="0954372C" w14:textId="77777777" w:rsidR="00472A63" w:rsidRDefault="006F0E22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3. Real-World Impact Breakdown</w:t>
      </w:r>
    </w:p>
    <w:tbl>
      <w:tblPr>
        <w:tblW w:w="0" w:type="auto"/>
        <w:jc w:val="center"/>
        <w:tblBorders>
          <w:top w:val="single" w:sz="4" w:space="0" w:color="D0D5DD"/>
          <w:bottom w:val="single" w:sz="6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5904"/>
      </w:tblGrid>
      <w:tr w:rsidR="00472A63" w14:paraId="47F38DED" w14:textId="77777777">
        <w:trPr>
          <w:jc w:val="center"/>
        </w:trPr>
        <w:tc>
          <w:tcPr>
            <w:tcW w:w="3456" w:type="dxa"/>
            <w:shd w:val="clear" w:color="auto" w:fill="182B4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ED5513F" w14:textId="77777777" w:rsidR="00472A63" w:rsidRDefault="006F0E22">
            <w:r>
              <w:rPr>
                <w:rFonts w:ascii="Calibri" w:hAnsi="Calibri"/>
                <w:b/>
                <w:color w:val="FFFFFF"/>
                <w:sz w:val="21"/>
              </w:rPr>
              <w:t>Issue Area</w:t>
            </w:r>
          </w:p>
        </w:tc>
        <w:tc>
          <w:tcPr>
            <w:tcW w:w="5904" w:type="dxa"/>
            <w:shd w:val="clear" w:color="auto" w:fill="182B4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9ADBEA" w14:textId="77777777" w:rsidR="00472A63" w:rsidRDefault="006F0E22">
            <w:r>
              <w:rPr>
                <w:rFonts w:ascii="Calibri" w:hAnsi="Calibri"/>
                <w:b/>
                <w:color w:val="FFFFFF"/>
                <w:sz w:val="21"/>
              </w:rPr>
              <w:t>Operational Consequence</w:t>
            </w:r>
          </w:p>
        </w:tc>
      </w:tr>
      <w:tr w:rsidR="00472A63" w14:paraId="02DF1B2F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8A8D8" w14:textId="77777777" w:rsidR="00472A63" w:rsidRDefault="006F0E22">
            <w:r>
              <w:rPr>
                <w:rFonts w:ascii="Calibri" w:hAnsi="Calibri"/>
                <w:b/>
                <w:color w:val="282828"/>
                <w:sz w:val="20"/>
              </w:rPr>
              <w:t>Unnormalized (UNF / 1NF)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247F4" w14:textId="77777777" w:rsidR="00472A63" w:rsidRDefault="006F0E22">
            <w:r>
              <w:rPr>
                <w:rFonts w:ascii="Calibri" w:hAnsi="Calibri"/>
                <w:color w:val="282828"/>
                <w:sz w:val="20"/>
              </w:rPr>
              <w:t>Repeating groups, duplicate customer/address lines, high risk of inconsistent data.</w:t>
            </w:r>
          </w:p>
        </w:tc>
      </w:tr>
      <w:tr w:rsidR="00472A63" w14:paraId="19107ED6" w14:textId="77777777">
        <w:trPr>
          <w:jc w:val="center"/>
        </w:trPr>
        <w:tc>
          <w:tcPr>
            <w:tcW w:w="3456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28EC0" w14:textId="77777777" w:rsidR="00472A63" w:rsidRDefault="006F0E22">
            <w:r>
              <w:rPr>
                <w:rFonts w:ascii="Calibri" w:hAnsi="Calibri"/>
                <w:b/>
                <w:color w:val="282828"/>
                <w:sz w:val="20"/>
              </w:rPr>
              <w:t>Partial Dependencies (2NF Violation)</w:t>
            </w:r>
          </w:p>
        </w:tc>
        <w:tc>
          <w:tcPr>
            <w:tcW w:w="59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B29D3" w14:textId="77777777" w:rsidR="00472A63" w:rsidRDefault="006F0E22">
            <w:r>
              <w:rPr>
                <w:rFonts w:ascii="Calibri" w:hAnsi="Calibri"/>
                <w:color w:val="282828"/>
                <w:sz w:val="20"/>
              </w:rPr>
              <w:t xml:space="preserve">Customer </w:t>
            </w:r>
            <w:r>
              <w:rPr>
                <w:rFonts w:ascii="Calibri" w:hAnsi="Calibri"/>
                <w:color w:val="282828"/>
                <w:sz w:val="20"/>
              </w:rPr>
              <w:t>names depend only on Order ID rather than the full composite key, causing update bottlenecks.</w:t>
            </w:r>
          </w:p>
        </w:tc>
      </w:tr>
      <w:tr w:rsidR="00472A63" w14:paraId="4F0AE94B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EA2E6" w14:textId="77777777" w:rsidR="00472A63" w:rsidRDefault="006F0E22">
            <w:r>
              <w:rPr>
                <w:rFonts w:ascii="Calibri" w:hAnsi="Calibri"/>
                <w:b/>
                <w:color w:val="282828"/>
                <w:sz w:val="20"/>
              </w:rPr>
              <w:t>Transitive Dependencies (3NF Violation)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C0C27" w14:textId="77777777" w:rsidR="00472A63" w:rsidRDefault="006F0E22">
            <w:r>
              <w:rPr>
                <w:rFonts w:ascii="Calibri" w:hAnsi="Calibri"/>
                <w:color w:val="282828"/>
                <w:sz w:val="20"/>
              </w:rPr>
              <w:t>Delivery addresses depend on customers rather than the order itself, creating cascading update failures.</w:t>
            </w:r>
          </w:p>
        </w:tc>
      </w:tr>
      <w:tr w:rsidR="00472A63" w14:paraId="5A127587" w14:textId="77777777">
        <w:trPr>
          <w:jc w:val="center"/>
        </w:trPr>
        <w:tc>
          <w:tcPr>
            <w:tcW w:w="3456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4B3C4" w14:textId="77777777" w:rsidR="00472A63" w:rsidRDefault="006F0E22">
            <w:r>
              <w:rPr>
                <w:rFonts w:ascii="Calibri" w:hAnsi="Calibri"/>
                <w:b/>
                <w:color w:val="282828"/>
                <w:sz w:val="20"/>
              </w:rPr>
              <w:lastRenderedPageBreak/>
              <w:t>Operational Ris</w:t>
            </w:r>
            <w:r>
              <w:rPr>
                <w:rFonts w:ascii="Calibri" w:hAnsi="Calibri"/>
                <w:b/>
                <w:color w:val="282828"/>
                <w:sz w:val="20"/>
              </w:rPr>
              <w:t>k</w:t>
            </w:r>
          </w:p>
        </w:tc>
        <w:tc>
          <w:tcPr>
            <w:tcW w:w="590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16667" w14:textId="77777777" w:rsidR="00472A63" w:rsidRDefault="006F0E22">
            <w:r>
              <w:rPr>
                <w:rFonts w:ascii="Calibri" w:hAnsi="Calibri"/>
                <w:color w:val="282828"/>
                <w:sz w:val="20"/>
              </w:rPr>
              <w:t>Inaccurate inventory counts, lost payment records, and corrupted order histories.</w:t>
            </w:r>
          </w:p>
        </w:tc>
      </w:tr>
    </w:tbl>
    <w:p w14:paraId="11339C7B" w14:textId="77777777" w:rsidR="00472A63" w:rsidRDefault="006F0E22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4. The Proposed Solution</w:t>
      </w:r>
    </w:p>
    <w:p w14:paraId="0406C566" w14:textId="77777777" w:rsidR="00472A63" w:rsidRDefault="006F0E22">
      <w:pPr>
        <w:spacing w:after="120"/>
      </w:pPr>
      <w:r>
        <w:rPr>
          <w:rFonts w:ascii="Calibri" w:hAnsi="Calibri"/>
          <w:color w:val="282828"/>
        </w:rPr>
        <w:t xml:space="preserve">To resolve these challenges, the system implements a fully normalized 3NF (Third Normal Form) relational database architecture. This design </w:t>
      </w:r>
      <w:r>
        <w:rPr>
          <w:rFonts w:ascii="Calibri" w:hAnsi="Calibri"/>
          <w:color w:val="282828"/>
        </w:rPr>
        <w:t>separates data into distinct, linked entities (Customer, Address, Category, Supplier, Product, Cart, Order_Tbl, Payment, Review), enforcing referential integrity and guaranteeing that every non-key attribute depends strictly on the primary key.</w:t>
      </w:r>
    </w:p>
    <w:sectPr w:rsidR="00472A6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A63"/>
    <w:rsid w:val="006F0E22"/>
    <w:rsid w:val="00A41A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94ADC"/>
  <w14:defaultImageDpi w14:val="300"/>
  <w15:docId w15:val="{F45274F4-A4D3-439A-89A0-FE10E8D8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2026-08-19T13:32:00Z</dcterms:created>
  <dcterms:modified xsi:type="dcterms:W3CDTF">2026-08-19T13:32:00Z</dcterms:modified>
  <cp:category/>
</cp:coreProperties>
</file>